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3D" w:rsidRDefault="009F363D"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C31743" w:rsidRDefault="00C31743" w:rsidP="009F363D">
      <w:pPr>
        <w:spacing w:line="360" w:lineRule="auto"/>
        <w:jc w:val="center"/>
        <w:rPr>
          <w:rFonts w:ascii="Arial" w:hAnsi="Arial" w:cs="Arial"/>
          <w:sz w:val="40"/>
        </w:rPr>
      </w:pPr>
    </w:p>
    <w:p w:rsidR="00C31743" w:rsidRDefault="00C31743" w:rsidP="009F363D">
      <w:pPr>
        <w:spacing w:line="360" w:lineRule="auto"/>
        <w:jc w:val="center"/>
        <w:rPr>
          <w:rFonts w:ascii="Arial" w:hAnsi="Arial" w:cs="Arial"/>
          <w:sz w:val="40"/>
        </w:rPr>
      </w:pPr>
    </w:p>
    <w:p w:rsidR="00C31743" w:rsidRDefault="00C31743" w:rsidP="009F363D">
      <w:pPr>
        <w:spacing w:line="360" w:lineRule="auto"/>
        <w:jc w:val="center"/>
        <w:rPr>
          <w:rFonts w:ascii="Arial" w:hAnsi="Arial" w:cs="Arial"/>
          <w:sz w:val="40"/>
        </w:rPr>
      </w:pPr>
    </w:p>
    <w:p w:rsidR="00C31743" w:rsidRDefault="00C31743" w:rsidP="009F363D">
      <w:pPr>
        <w:spacing w:line="360" w:lineRule="auto"/>
        <w:jc w:val="center"/>
        <w:rPr>
          <w:rFonts w:ascii="Arial" w:hAnsi="Arial" w:cs="Arial"/>
          <w:sz w:val="40"/>
        </w:rPr>
      </w:pPr>
    </w:p>
    <w:p w:rsidR="005B6E1A" w:rsidRPr="001A2B3B" w:rsidRDefault="005B6E1A" w:rsidP="009F363D">
      <w:pPr>
        <w:spacing w:line="360" w:lineRule="auto"/>
        <w:jc w:val="center"/>
        <w:rPr>
          <w:rFonts w:ascii="Arial" w:hAnsi="Arial" w:cs="Arial"/>
          <w:sz w:val="40"/>
        </w:rPr>
      </w:pPr>
    </w:p>
    <w:p w:rsidR="005B6E1A" w:rsidRPr="006D1F81" w:rsidRDefault="005B6E1A" w:rsidP="005B6E1A">
      <w:pPr>
        <w:jc w:val="center"/>
        <w:rPr>
          <w:b/>
          <w:sz w:val="36"/>
          <w:szCs w:val="36"/>
        </w:rPr>
      </w:pPr>
      <w:r w:rsidRPr="006D1F81">
        <w:rPr>
          <w:b/>
          <w:sz w:val="36"/>
          <w:szCs w:val="36"/>
        </w:rPr>
        <w:t>Kristal Kola ve Meşrubat Sanayi Ticaret Anonim Şirketi</w:t>
      </w:r>
    </w:p>
    <w:p w:rsidR="005B6E1A" w:rsidRPr="00485DA6" w:rsidRDefault="005B6E1A" w:rsidP="005B6E1A">
      <w:pPr>
        <w:jc w:val="center"/>
        <w:rPr>
          <w:sz w:val="36"/>
          <w:szCs w:val="36"/>
        </w:rPr>
      </w:pPr>
    </w:p>
    <w:p w:rsidR="005B6E1A" w:rsidRPr="00485DA6" w:rsidRDefault="003F2B5B" w:rsidP="0024649E">
      <w:pPr>
        <w:spacing w:line="240" w:lineRule="atLeast"/>
        <w:jc w:val="center"/>
        <w:rPr>
          <w:sz w:val="32"/>
          <w:szCs w:val="32"/>
        </w:rPr>
      </w:pPr>
      <w:r>
        <w:rPr>
          <w:sz w:val="32"/>
          <w:szCs w:val="32"/>
        </w:rPr>
        <w:t>01.01.</w:t>
      </w:r>
      <w:r w:rsidR="00BD65A3">
        <w:rPr>
          <w:sz w:val="32"/>
          <w:szCs w:val="32"/>
        </w:rPr>
        <w:t>2015</w:t>
      </w:r>
      <w:r w:rsidR="00485DA6" w:rsidRPr="00485DA6">
        <w:rPr>
          <w:sz w:val="32"/>
          <w:szCs w:val="32"/>
        </w:rPr>
        <w:t xml:space="preserve"> – 31.03.</w:t>
      </w:r>
      <w:r w:rsidR="00BD65A3">
        <w:rPr>
          <w:sz w:val="32"/>
          <w:szCs w:val="32"/>
        </w:rPr>
        <w:t>2015</w:t>
      </w:r>
      <w:r w:rsidR="005B6E1A" w:rsidRPr="00485DA6">
        <w:rPr>
          <w:sz w:val="32"/>
          <w:szCs w:val="32"/>
        </w:rPr>
        <w:t xml:space="preserve"> </w:t>
      </w:r>
      <w:r w:rsidR="00485DA6" w:rsidRPr="00485DA6">
        <w:rPr>
          <w:sz w:val="32"/>
          <w:szCs w:val="32"/>
        </w:rPr>
        <w:t xml:space="preserve">Ara </w:t>
      </w:r>
      <w:r w:rsidR="005B6E1A" w:rsidRPr="00485DA6">
        <w:rPr>
          <w:sz w:val="32"/>
          <w:szCs w:val="32"/>
        </w:rPr>
        <w:t>Hesap Dönemine ait</w:t>
      </w:r>
    </w:p>
    <w:p w:rsidR="005B6E1A" w:rsidRPr="00485DA6" w:rsidRDefault="005B6E1A" w:rsidP="0024649E">
      <w:pPr>
        <w:spacing w:line="240" w:lineRule="atLeast"/>
        <w:jc w:val="center"/>
        <w:rPr>
          <w:sz w:val="32"/>
          <w:szCs w:val="32"/>
        </w:rPr>
      </w:pPr>
      <w:r w:rsidRPr="00485DA6">
        <w:rPr>
          <w:sz w:val="32"/>
          <w:szCs w:val="32"/>
        </w:rPr>
        <w:t xml:space="preserve">Konsolide Finansal Tablolar ve </w:t>
      </w:r>
    </w:p>
    <w:p w:rsidR="005B6E1A" w:rsidRPr="00485DA6" w:rsidRDefault="00485DA6" w:rsidP="0024649E">
      <w:pPr>
        <w:spacing w:line="240" w:lineRule="atLeast"/>
        <w:jc w:val="center"/>
        <w:rPr>
          <w:sz w:val="32"/>
          <w:szCs w:val="32"/>
        </w:rPr>
      </w:pPr>
      <w:r w:rsidRPr="00485DA6">
        <w:rPr>
          <w:sz w:val="32"/>
          <w:szCs w:val="32"/>
        </w:rPr>
        <w:t>Özet Dipnotları</w:t>
      </w:r>
    </w:p>
    <w:p w:rsidR="009F363D" w:rsidRPr="00485DA6" w:rsidRDefault="009F363D" w:rsidP="009F363D">
      <w:pPr>
        <w:spacing w:line="360" w:lineRule="auto"/>
        <w:jc w:val="center"/>
        <w:rPr>
          <w:rFonts w:ascii="Arial" w:hAnsi="Arial" w:cs="Arial"/>
          <w:sz w:val="40"/>
        </w:rPr>
      </w:pPr>
    </w:p>
    <w:p w:rsidR="009F363D" w:rsidRPr="00485DA6" w:rsidRDefault="009F363D" w:rsidP="009F363D">
      <w:pPr>
        <w:spacing w:line="360" w:lineRule="auto"/>
        <w:jc w:val="center"/>
        <w:rPr>
          <w:rFonts w:ascii="Arial" w:hAnsi="Arial" w:cs="Arial"/>
          <w:sz w:val="40"/>
        </w:rPr>
      </w:pPr>
    </w:p>
    <w:p w:rsidR="009F363D" w:rsidRPr="00485DA6"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rPr>
          <w:rFonts w:ascii="Arial" w:hAnsi="Arial" w:cs="Arial"/>
          <w:b/>
          <w:bCs/>
          <w:spacing w:val="-2"/>
          <w:sz w:val="22"/>
          <w:highlight w:val="yellow"/>
        </w:rPr>
        <w:sectPr w:rsidR="009F363D" w:rsidRPr="00485DA6" w:rsidSect="005469FD">
          <w:headerReference w:type="default" r:id="rId9"/>
          <w:headerReference w:type="first" r:id="rId10"/>
          <w:footerReference w:type="first" r:id="rId11"/>
          <w:pgSz w:w="11907" w:h="16840" w:code="9"/>
          <w:pgMar w:top="1004" w:right="1213" w:bottom="709" w:left="1134" w:header="851" w:footer="1134" w:gutter="0"/>
          <w:cols w:space="708"/>
          <w:titlePg/>
        </w:sectPr>
      </w:pPr>
    </w:p>
    <w:p w:rsidR="0047249D" w:rsidRPr="00485DA6" w:rsidRDefault="0047249D" w:rsidP="009F363D">
      <w:pPr>
        <w:rPr>
          <w:b/>
          <w:bCs/>
          <w:sz w:val="28"/>
          <w:szCs w:val="28"/>
          <w:highlight w:val="yellow"/>
        </w:rPr>
      </w:pPr>
    </w:p>
    <w:p w:rsidR="00477EC8" w:rsidRPr="00485DA6" w:rsidRDefault="00477EC8" w:rsidP="009F363D">
      <w:pPr>
        <w:rPr>
          <w:b/>
          <w:bCs/>
          <w:sz w:val="28"/>
          <w:szCs w:val="28"/>
          <w:highlight w:val="yellow"/>
        </w:rPr>
      </w:pPr>
    </w:p>
    <w:p w:rsidR="009F363D" w:rsidRPr="00485DA6" w:rsidRDefault="009F363D" w:rsidP="009F363D">
      <w:pPr>
        <w:rPr>
          <w:b/>
          <w:bCs/>
          <w:sz w:val="28"/>
          <w:szCs w:val="28"/>
        </w:rPr>
      </w:pPr>
      <w:r w:rsidRPr="00485DA6">
        <w:rPr>
          <w:b/>
          <w:bCs/>
          <w:sz w:val="28"/>
          <w:szCs w:val="28"/>
        </w:rPr>
        <w:t xml:space="preserve">Kristal Kola ve Meşrubat Sanayi Ticaret Anonim Şirketi </w:t>
      </w:r>
    </w:p>
    <w:p w:rsidR="009F363D" w:rsidRPr="00485DA6" w:rsidRDefault="009F363D" w:rsidP="009F363D">
      <w:pPr>
        <w:jc w:val="center"/>
        <w:rPr>
          <w:b/>
          <w:bCs/>
          <w:sz w:val="24"/>
          <w:szCs w:val="24"/>
        </w:rPr>
      </w:pPr>
    </w:p>
    <w:p w:rsidR="009F363D" w:rsidRPr="00485DA6"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b/>
          <w:bCs/>
          <w:spacing w:val="-2"/>
          <w:sz w:val="22"/>
          <w:u w:val="single"/>
        </w:rPr>
        <w:sectPr w:rsidR="009F363D" w:rsidRPr="00485DA6" w:rsidSect="005469FD">
          <w:pgSz w:w="11907" w:h="16840" w:code="9"/>
          <w:pgMar w:top="1004" w:right="1213" w:bottom="709" w:left="1134" w:header="851" w:footer="1134" w:gutter="0"/>
          <w:cols w:space="708"/>
          <w:titlePg/>
        </w:sectPr>
      </w:pPr>
    </w:p>
    <w:p w:rsidR="009F363D" w:rsidRPr="00485DA6" w:rsidRDefault="009F363D" w:rsidP="009F363D">
      <w:pPr>
        <w:tabs>
          <w:tab w:val="right" w:pos="9900"/>
        </w:tabs>
        <w:spacing w:line="230" w:lineRule="auto"/>
        <w:rPr>
          <w:b/>
          <w:sz w:val="28"/>
          <w:szCs w:val="28"/>
        </w:rPr>
      </w:pPr>
      <w:r w:rsidRPr="00485DA6">
        <w:rPr>
          <w:b/>
          <w:sz w:val="28"/>
          <w:szCs w:val="28"/>
        </w:rPr>
        <w:lastRenderedPageBreak/>
        <w:t>İçindekiler</w:t>
      </w:r>
      <w:r w:rsidRPr="00485DA6">
        <w:rPr>
          <w:b/>
          <w:sz w:val="28"/>
          <w:szCs w:val="28"/>
        </w:rPr>
        <w:tab/>
      </w:r>
    </w:p>
    <w:p w:rsidR="009F363D" w:rsidRPr="00485DA6" w:rsidRDefault="009F363D" w:rsidP="009F363D">
      <w:pPr>
        <w:tabs>
          <w:tab w:val="right" w:pos="9900"/>
        </w:tabs>
        <w:spacing w:line="230" w:lineRule="auto"/>
        <w:rPr>
          <w:b/>
          <w:sz w:val="24"/>
          <w:szCs w:val="24"/>
        </w:rPr>
      </w:pPr>
      <w:r w:rsidRPr="00485DA6">
        <w:rPr>
          <w:b/>
          <w:sz w:val="24"/>
          <w:szCs w:val="24"/>
        </w:rPr>
        <w:tab/>
        <w:t>Sayfa No.</w:t>
      </w:r>
    </w:p>
    <w:p w:rsidR="009F363D" w:rsidRPr="00485DA6" w:rsidRDefault="009F363D" w:rsidP="009F363D">
      <w:pPr>
        <w:tabs>
          <w:tab w:val="right" w:pos="9071"/>
        </w:tabs>
        <w:spacing w:line="230" w:lineRule="auto"/>
        <w:jc w:val="both"/>
        <w:rPr>
          <w:b/>
          <w:sz w:val="22"/>
          <w:szCs w:val="22"/>
        </w:rPr>
      </w:pPr>
    </w:p>
    <w:p w:rsidR="009F363D" w:rsidRPr="00485DA6" w:rsidRDefault="009F363D" w:rsidP="009F363D">
      <w:pPr>
        <w:tabs>
          <w:tab w:val="right" w:pos="9071"/>
        </w:tabs>
        <w:spacing w:line="230" w:lineRule="auto"/>
        <w:jc w:val="both"/>
        <w:rPr>
          <w:b/>
          <w:sz w:val="22"/>
          <w:szCs w:val="22"/>
        </w:rPr>
      </w:pPr>
    </w:p>
    <w:p w:rsidR="009F363D" w:rsidRPr="00485DA6" w:rsidRDefault="00485DA6" w:rsidP="009F363D">
      <w:pPr>
        <w:tabs>
          <w:tab w:val="right" w:pos="9600"/>
        </w:tabs>
        <w:spacing w:after="120"/>
        <w:jc w:val="both"/>
        <w:rPr>
          <w:b/>
          <w:sz w:val="22"/>
          <w:szCs w:val="22"/>
        </w:rPr>
      </w:pPr>
      <w:r w:rsidRPr="00485DA6">
        <w:rPr>
          <w:b/>
          <w:bCs/>
          <w:sz w:val="22"/>
          <w:szCs w:val="22"/>
        </w:rPr>
        <w:t xml:space="preserve">ARA DÖNEM </w:t>
      </w:r>
      <w:r w:rsidR="009F363D" w:rsidRPr="00485DA6">
        <w:rPr>
          <w:b/>
          <w:bCs/>
          <w:sz w:val="22"/>
          <w:szCs w:val="22"/>
        </w:rPr>
        <w:t>KONSOLİDE FİNANSAL DURUM TABLOLARI (BİLANÇOLAR)</w:t>
      </w:r>
      <w:r w:rsidR="009F363D" w:rsidRPr="00485DA6">
        <w:rPr>
          <w:b/>
          <w:bCs/>
          <w:sz w:val="22"/>
          <w:szCs w:val="22"/>
        </w:rPr>
        <w:tab/>
      </w:r>
      <w:r w:rsidR="009F363D" w:rsidRPr="00485DA6">
        <w:rPr>
          <w:b/>
          <w:sz w:val="22"/>
          <w:szCs w:val="22"/>
        </w:rPr>
        <w:t>1-2</w:t>
      </w:r>
    </w:p>
    <w:p w:rsidR="009F363D" w:rsidRPr="00485DA6" w:rsidRDefault="00485DA6" w:rsidP="009F363D">
      <w:pPr>
        <w:tabs>
          <w:tab w:val="right" w:pos="9600"/>
        </w:tabs>
        <w:spacing w:after="120"/>
        <w:jc w:val="both"/>
        <w:rPr>
          <w:b/>
          <w:sz w:val="22"/>
          <w:szCs w:val="22"/>
        </w:rPr>
      </w:pPr>
      <w:r w:rsidRPr="00485DA6">
        <w:rPr>
          <w:b/>
          <w:bCs/>
          <w:sz w:val="22"/>
          <w:szCs w:val="22"/>
        </w:rPr>
        <w:t xml:space="preserve">ARA DÖNEM </w:t>
      </w:r>
      <w:r w:rsidR="009F363D" w:rsidRPr="00485DA6">
        <w:rPr>
          <w:b/>
          <w:bCs/>
          <w:sz w:val="22"/>
          <w:szCs w:val="22"/>
        </w:rPr>
        <w:t>KONSOLİDE KAPSAMLI GELİR TABLOLARI</w:t>
      </w:r>
      <w:r w:rsidR="009F363D" w:rsidRPr="00485DA6">
        <w:rPr>
          <w:b/>
          <w:sz w:val="22"/>
          <w:szCs w:val="22"/>
        </w:rPr>
        <w:tab/>
        <w:t>3-4</w:t>
      </w:r>
    </w:p>
    <w:p w:rsidR="009F363D" w:rsidRPr="00485DA6" w:rsidRDefault="00485DA6" w:rsidP="009F363D">
      <w:pPr>
        <w:tabs>
          <w:tab w:val="right" w:pos="9600"/>
        </w:tabs>
        <w:spacing w:after="120"/>
        <w:jc w:val="both"/>
        <w:rPr>
          <w:b/>
          <w:sz w:val="22"/>
          <w:szCs w:val="22"/>
        </w:rPr>
      </w:pPr>
      <w:r w:rsidRPr="00485DA6">
        <w:rPr>
          <w:b/>
          <w:bCs/>
          <w:sz w:val="22"/>
          <w:szCs w:val="22"/>
        </w:rPr>
        <w:t xml:space="preserve">ARA DÖNEM </w:t>
      </w:r>
      <w:r w:rsidR="009F363D" w:rsidRPr="00485DA6">
        <w:rPr>
          <w:b/>
          <w:bCs/>
          <w:sz w:val="22"/>
          <w:szCs w:val="22"/>
        </w:rPr>
        <w:t>KONSOLİDE ÖZSERMAYE DEĞİŞİM TABLOLARI</w:t>
      </w:r>
      <w:r w:rsidR="009F363D" w:rsidRPr="00485DA6">
        <w:rPr>
          <w:b/>
          <w:sz w:val="22"/>
          <w:szCs w:val="22"/>
        </w:rPr>
        <w:tab/>
        <w:t>5</w:t>
      </w:r>
    </w:p>
    <w:p w:rsidR="009F363D" w:rsidRPr="00485DA6" w:rsidRDefault="00485DA6" w:rsidP="009F363D">
      <w:pPr>
        <w:tabs>
          <w:tab w:val="right" w:pos="9600"/>
        </w:tabs>
        <w:spacing w:after="120"/>
        <w:jc w:val="both"/>
        <w:rPr>
          <w:b/>
          <w:sz w:val="22"/>
          <w:szCs w:val="22"/>
        </w:rPr>
      </w:pPr>
      <w:r w:rsidRPr="00485DA6">
        <w:rPr>
          <w:b/>
          <w:bCs/>
          <w:sz w:val="22"/>
          <w:szCs w:val="22"/>
        </w:rPr>
        <w:t xml:space="preserve">ARA DÖNEM </w:t>
      </w:r>
      <w:r w:rsidR="004749A7" w:rsidRPr="00485DA6">
        <w:rPr>
          <w:b/>
          <w:bCs/>
          <w:sz w:val="22"/>
          <w:szCs w:val="22"/>
        </w:rPr>
        <w:t>KONSOLİDE NAKİT AKIŞ</w:t>
      </w:r>
      <w:r w:rsidR="009F363D" w:rsidRPr="00485DA6">
        <w:rPr>
          <w:b/>
          <w:bCs/>
          <w:sz w:val="22"/>
          <w:szCs w:val="22"/>
        </w:rPr>
        <w:t>LARI TABLOLARI</w:t>
      </w:r>
      <w:r w:rsidR="009F363D" w:rsidRPr="00485DA6">
        <w:rPr>
          <w:b/>
          <w:sz w:val="22"/>
          <w:szCs w:val="22"/>
        </w:rPr>
        <w:tab/>
        <w:t>6</w:t>
      </w:r>
    </w:p>
    <w:p w:rsidR="002839F8" w:rsidRPr="00485DA6" w:rsidRDefault="00485DA6" w:rsidP="002839F8">
      <w:pPr>
        <w:pStyle w:val="T1"/>
        <w:tabs>
          <w:tab w:val="right" w:leader="dot" w:pos="9550"/>
        </w:tabs>
        <w:spacing w:before="0" w:line="240" w:lineRule="atLeast"/>
        <w:rPr>
          <w:rFonts w:ascii="Times New Roman" w:hAnsi="Times New Roman" w:cs="Times New Roman"/>
          <w:sz w:val="22"/>
          <w:szCs w:val="22"/>
        </w:rPr>
      </w:pPr>
      <w:r w:rsidRPr="00485DA6">
        <w:rPr>
          <w:rFonts w:ascii="Times New Roman" w:hAnsi="Times New Roman" w:cs="Times New Roman"/>
          <w:sz w:val="22"/>
          <w:szCs w:val="22"/>
        </w:rPr>
        <w:t xml:space="preserve">ARA DÖNEM </w:t>
      </w:r>
      <w:r w:rsidR="004749A7" w:rsidRPr="00485DA6">
        <w:rPr>
          <w:rFonts w:ascii="Times New Roman" w:hAnsi="Times New Roman" w:cs="Times New Roman"/>
          <w:sz w:val="22"/>
          <w:szCs w:val="22"/>
        </w:rPr>
        <w:t xml:space="preserve">KONSOLİDE FİNANSAL TABLO DİPNOTLARI </w:t>
      </w:r>
      <w:r w:rsidRPr="00485DA6">
        <w:rPr>
          <w:rFonts w:ascii="Times New Roman" w:hAnsi="Times New Roman" w:cs="Times New Roman"/>
          <w:sz w:val="22"/>
          <w:szCs w:val="22"/>
        </w:rPr>
        <w:t>(ÖZET)</w:t>
      </w:r>
      <w:r w:rsidR="004749A7" w:rsidRPr="00485DA6">
        <w:rPr>
          <w:rFonts w:ascii="Times New Roman" w:hAnsi="Times New Roman" w:cs="Times New Roman"/>
          <w:sz w:val="22"/>
          <w:szCs w:val="22"/>
        </w:rPr>
        <w:t xml:space="preserve">   </w:t>
      </w:r>
    </w:p>
    <w:p w:rsidR="004F424D" w:rsidRPr="00485DA6" w:rsidRDefault="004F424D" w:rsidP="004F424D">
      <w:pPr>
        <w:rPr>
          <w:highlight w:val="yellow"/>
        </w:rPr>
      </w:pPr>
    </w:p>
    <w:p w:rsidR="00A43687" w:rsidRPr="00A43687" w:rsidRDefault="009F363D"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r w:rsidRPr="00A43687">
        <w:rPr>
          <w:rFonts w:ascii="Times New Roman" w:hAnsi="Times New Roman" w:cs="Times New Roman"/>
          <w:b w:val="0"/>
          <w:sz w:val="22"/>
          <w:szCs w:val="22"/>
          <w:highlight w:val="yellow"/>
        </w:rPr>
        <w:fldChar w:fldCharType="begin"/>
      </w:r>
      <w:r w:rsidRPr="00A43687">
        <w:rPr>
          <w:rFonts w:ascii="Times New Roman" w:hAnsi="Times New Roman" w:cs="Times New Roman"/>
          <w:b w:val="0"/>
          <w:sz w:val="22"/>
          <w:szCs w:val="22"/>
          <w:highlight w:val="yellow"/>
        </w:rPr>
        <w:instrText xml:space="preserve"> TOC \o "1-3" \h \z \u </w:instrText>
      </w:r>
      <w:r w:rsidRPr="00A43687">
        <w:rPr>
          <w:rFonts w:ascii="Times New Roman" w:hAnsi="Times New Roman" w:cs="Times New Roman"/>
          <w:b w:val="0"/>
          <w:sz w:val="22"/>
          <w:szCs w:val="22"/>
          <w:highlight w:val="yellow"/>
        </w:rPr>
        <w:fldChar w:fldCharType="separate"/>
      </w:r>
      <w:hyperlink w:anchor="_Toc386369743" w:history="1">
        <w:r w:rsidR="00A43687">
          <w:rPr>
            <w:rStyle w:val="Kpr"/>
            <w:rFonts w:ascii="Times New Roman" w:hAnsi="Times New Roman" w:cs="Times New Roman"/>
            <w:b w:val="0"/>
            <w:caps w:val="0"/>
            <w:noProof/>
            <w:spacing w:val="-2"/>
            <w:sz w:val="22"/>
            <w:szCs w:val="22"/>
          </w:rPr>
          <w:t>N</w:t>
        </w:r>
        <w:r w:rsidR="00A43687" w:rsidRPr="00A43687">
          <w:rPr>
            <w:rStyle w:val="Kpr"/>
            <w:rFonts w:ascii="Times New Roman" w:hAnsi="Times New Roman" w:cs="Times New Roman"/>
            <w:b w:val="0"/>
            <w:caps w:val="0"/>
            <w:noProof/>
            <w:spacing w:val="-2"/>
            <w:sz w:val="22"/>
            <w:szCs w:val="22"/>
          </w:rPr>
          <w:t xml:space="preserve">ot 1 - </w:t>
        </w:r>
        <w:r w:rsidR="00A43687">
          <w:rPr>
            <w:rStyle w:val="Kpr"/>
            <w:rFonts w:ascii="Times New Roman" w:hAnsi="Times New Roman" w:cs="Times New Roman"/>
            <w:b w:val="0"/>
            <w:caps w:val="0"/>
            <w:noProof/>
            <w:sz w:val="22"/>
            <w:szCs w:val="22"/>
          </w:rPr>
          <w:t>Grup’un Organizasyonu v</w:t>
        </w:r>
        <w:r w:rsidR="00A43687" w:rsidRPr="00A43687">
          <w:rPr>
            <w:rStyle w:val="Kpr"/>
            <w:rFonts w:ascii="Times New Roman" w:hAnsi="Times New Roman" w:cs="Times New Roman"/>
            <w:b w:val="0"/>
            <w:caps w:val="0"/>
            <w:noProof/>
            <w:sz w:val="22"/>
            <w:szCs w:val="22"/>
          </w:rPr>
          <w:t>e Faaliyet Konusu</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_Toc386369743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sidR="005955F7">
          <w:rPr>
            <w:rFonts w:ascii="Times New Roman" w:hAnsi="Times New Roman" w:cs="Times New Roman"/>
            <w:b w:val="0"/>
            <w:noProof/>
            <w:webHidden/>
            <w:sz w:val="22"/>
            <w:szCs w:val="22"/>
          </w:rPr>
          <w:t>7</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44" w:history="1">
        <w:r w:rsidR="00A43687" w:rsidRPr="00A43687">
          <w:rPr>
            <w:rStyle w:val="Kpr"/>
            <w:rFonts w:ascii="Times New Roman" w:hAnsi="Times New Roman" w:cs="Times New Roman"/>
            <w:b w:val="0"/>
            <w:caps w:val="0"/>
            <w:noProof/>
            <w:sz w:val="22"/>
            <w:szCs w:val="22"/>
          </w:rPr>
          <w:t>Not 2 - Konsolide Finansal Tabloların Sunumuna İlişkin Esaslar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_Toc386369744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8</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45" w:history="1">
        <w:r w:rsidR="00A43687">
          <w:rPr>
            <w:rStyle w:val="Kpr"/>
            <w:rFonts w:ascii="Times New Roman" w:hAnsi="Times New Roman" w:cs="Times New Roman"/>
            <w:b w:val="0"/>
            <w:caps w:val="0"/>
            <w:noProof/>
            <w:sz w:val="22"/>
            <w:szCs w:val="22"/>
          </w:rPr>
          <w:t>Not 3 - Nakit v</w:t>
        </w:r>
        <w:r w:rsidR="00A43687" w:rsidRPr="00A43687">
          <w:rPr>
            <w:rStyle w:val="Kpr"/>
            <w:rFonts w:ascii="Times New Roman" w:hAnsi="Times New Roman" w:cs="Times New Roman"/>
            <w:b w:val="0"/>
            <w:caps w:val="0"/>
            <w:noProof/>
            <w:sz w:val="22"/>
            <w:szCs w:val="22"/>
          </w:rPr>
          <w:t>e Nakit Benzerleri</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_Toc386369745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14</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46" w:history="1">
        <w:r w:rsidR="00AC3981">
          <w:rPr>
            <w:rStyle w:val="Kpr"/>
            <w:rFonts w:ascii="Times New Roman" w:hAnsi="Times New Roman" w:cs="Times New Roman"/>
            <w:b w:val="0"/>
            <w:caps w:val="0"/>
            <w:noProof/>
            <w:sz w:val="22"/>
            <w:szCs w:val="22"/>
          </w:rPr>
          <w:t>Not 4 - Borçlanmalar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_Toc386369746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14</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47" w:history="1">
        <w:r w:rsidR="00A43687">
          <w:rPr>
            <w:rStyle w:val="Kpr"/>
            <w:rFonts w:ascii="Times New Roman" w:hAnsi="Times New Roman" w:cs="Times New Roman"/>
            <w:b w:val="0"/>
            <w:caps w:val="0"/>
            <w:noProof/>
            <w:sz w:val="22"/>
            <w:szCs w:val="22"/>
          </w:rPr>
          <w:t>Not 5 - Ticari Alacak v</w:t>
        </w:r>
        <w:r w:rsidR="00A43687" w:rsidRPr="00A43687">
          <w:rPr>
            <w:rStyle w:val="Kpr"/>
            <w:rFonts w:ascii="Times New Roman" w:hAnsi="Times New Roman" w:cs="Times New Roman"/>
            <w:b w:val="0"/>
            <w:caps w:val="0"/>
            <w:noProof/>
            <w:sz w:val="22"/>
            <w:szCs w:val="22"/>
          </w:rPr>
          <w:t>e Borçlar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_Toc386369747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15</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48" w:history="1">
        <w:r w:rsidR="00A43687">
          <w:rPr>
            <w:rStyle w:val="Kpr"/>
            <w:rFonts w:ascii="Times New Roman" w:hAnsi="Times New Roman" w:cs="Times New Roman"/>
            <w:b w:val="0"/>
            <w:caps w:val="0"/>
            <w:noProof/>
            <w:sz w:val="22"/>
            <w:szCs w:val="22"/>
          </w:rPr>
          <w:t>Not 6 - Diğer Alacak v</w:t>
        </w:r>
        <w:r w:rsidR="00A43687" w:rsidRPr="00A43687">
          <w:rPr>
            <w:rStyle w:val="Kpr"/>
            <w:rFonts w:ascii="Times New Roman" w:hAnsi="Times New Roman" w:cs="Times New Roman"/>
            <w:b w:val="0"/>
            <w:caps w:val="0"/>
            <w:noProof/>
            <w:sz w:val="22"/>
            <w:szCs w:val="22"/>
          </w:rPr>
          <w:t>e Borçlar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_Toc386369748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15</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49" w:history="1">
        <w:r w:rsidR="00A43687" w:rsidRPr="00A43687">
          <w:rPr>
            <w:rStyle w:val="Kpr"/>
            <w:rFonts w:ascii="Times New Roman" w:hAnsi="Times New Roman" w:cs="Times New Roman"/>
            <w:b w:val="0"/>
            <w:caps w:val="0"/>
            <w:noProof/>
            <w:sz w:val="22"/>
            <w:szCs w:val="22"/>
          </w:rPr>
          <w:t>Not 7 - Stoklar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_Toc386369749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16</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0" w:history="1">
        <w:r w:rsidR="00A43687" w:rsidRPr="00A43687">
          <w:rPr>
            <w:rStyle w:val="Kpr"/>
            <w:rFonts w:ascii="Times New Roman" w:hAnsi="Times New Roman" w:cs="Times New Roman"/>
            <w:b w:val="0"/>
            <w:caps w:val="0"/>
            <w:noProof/>
            <w:sz w:val="22"/>
            <w:szCs w:val="22"/>
          </w:rPr>
          <w:t>Not 8 - Yatırım Amaçlı Gayrimenkuller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_Toc386369750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16</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1" w:history="1">
        <w:r w:rsidR="00A43687" w:rsidRPr="00A43687">
          <w:rPr>
            <w:rStyle w:val="Kpr"/>
            <w:rFonts w:ascii="Times New Roman" w:hAnsi="Times New Roman" w:cs="Times New Roman"/>
            <w:b w:val="0"/>
            <w:caps w:val="0"/>
            <w:noProof/>
            <w:sz w:val="22"/>
            <w:szCs w:val="22"/>
          </w:rPr>
          <w:t>Not 9 - Maddi Duran Varlıklar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_Toc386369751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17</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2" w:history="1">
        <w:r w:rsidR="00A43687" w:rsidRPr="00A43687">
          <w:rPr>
            <w:rStyle w:val="Kpr"/>
            <w:rFonts w:ascii="Times New Roman" w:hAnsi="Times New Roman" w:cs="Times New Roman"/>
            <w:b w:val="0"/>
            <w:caps w:val="0"/>
            <w:noProof/>
            <w:sz w:val="22"/>
            <w:szCs w:val="22"/>
          </w:rPr>
          <w:t>Not 10 - Şerefiye</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_Toc386369752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18</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3" w:history="1">
        <w:r w:rsidR="00A43687">
          <w:rPr>
            <w:rStyle w:val="Kpr"/>
            <w:rFonts w:ascii="Times New Roman" w:hAnsi="Times New Roman" w:cs="Times New Roman"/>
            <w:b w:val="0"/>
            <w:caps w:val="0"/>
            <w:noProof/>
            <w:sz w:val="22"/>
            <w:szCs w:val="22"/>
          </w:rPr>
          <w:t>Not 11 - Devlet Teşvik v</w:t>
        </w:r>
        <w:r w:rsidR="00A43687" w:rsidRPr="00A43687">
          <w:rPr>
            <w:rStyle w:val="Kpr"/>
            <w:rFonts w:ascii="Times New Roman" w:hAnsi="Times New Roman" w:cs="Times New Roman"/>
            <w:b w:val="0"/>
            <w:caps w:val="0"/>
            <w:noProof/>
            <w:sz w:val="22"/>
            <w:szCs w:val="22"/>
          </w:rPr>
          <w:t>e Yardımları</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_Toc386369753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18</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4" w:history="1">
        <w:r w:rsidR="00A43687" w:rsidRPr="00A43687">
          <w:rPr>
            <w:rStyle w:val="Kpr"/>
            <w:rFonts w:ascii="Times New Roman" w:hAnsi="Times New Roman" w:cs="Times New Roman"/>
            <w:b w:val="0"/>
            <w:caps w:val="0"/>
            <w:noProof/>
            <w:sz w:val="22"/>
            <w:szCs w:val="22"/>
          </w:rPr>
          <w:t>Not 12</w:t>
        </w:r>
        <w:r w:rsidR="00A43687">
          <w:rPr>
            <w:rStyle w:val="Kpr"/>
            <w:rFonts w:ascii="Times New Roman" w:hAnsi="Times New Roman" w:cs="Times New Roman"/>
            <w:b w:val="0"/>
            <w:caps w:val="0"/>
            <w:noProof/>
            <w:sz w:val="22"/>
            <w:szCs w:val="22"/>
          </w:rPr>
          <w:t xml:space="preserve"> - Karşılıklar, Koşullu Varlık v</w:t>
        </w:r>
        <w:r w:rsidR="00A43687" w:rsidRPr="00A43687">
          <w:rPr>
            <w:rStyle w:val="Kpr"/>
            <w:rFonts w:ascii="Times New Roman" w:hAnsi="Times New Roman" w:cs="Times New Roman"/>
            <w:b w:val="0"/>
            <w:caps w:val="0"/>
            <w:noProof/>
            <w:sz w:val="22"/>
            <w:szCs w:val="22"/>
          </w:rPr>
          <w:t>e Yükümlülükler, Taahhütler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_Toc386369754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19</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5" w:history="1">
        <w:r w:rsidR="00A43687" w:rsidRPr="00A43687">
          <w:rPr>
            <w:rStyle w:val="Kpr"/>
            <w:rFonts w:ascii="Times New Roman" w:hAnsi="Times New Roman" w:cs="Times New Roman"/>
            <w:b w:val="0"/>
            <w:caps w:val="0"/>
            <w:noProof/>
            <w:sz w:val="22"/>
            <w:szCs w:val="22"/>
          </w:rPr>
          <w:t>Not 13 -</w:t>
        </w:r>
        <w:r w:rsidR="00A43687">
          <w:rPr>
            <w:rStyle w:val="Kpr"/>
            <w:rFonts w:ascii="Times New Roman" w:hAnsi="Times New Roman" w:cs="Times New Roman"/>
            <w:b w:val="0"/>
            <w:caps w:val="0"/>
            <w:noProof/>
            <w:sz w:val="22"/>
            <w:szCs w:val="22"/>
          </w:rPr>
          <w:t xml:space="preserve"> Çalışanlara Sağlanan Faydalar v</w:t>
        </w:r>
        <w:r w:rsidR="00A43687" w:rsidRPr="00A43687">
          <w:rPr>
            <w:rStyle w:val="Kpr"/>
            <w:rFonts w:ascii="Times New Roman" w:hAnsi="Times New Roman" w:cs="Times New Roman"/>
            <w:b w:val="0"/>
            <w:caps w:val="0"/>
            <w:noProof/>
            <w:sz w:val="22"/>
            <w:szCs w:val="22"/>
          </w:rPr>
          <w:t>e Çalışanlara Sağlanan Fayda Kapsamında Borçlar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_Toc386369755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21</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6" w:history="1">
        <w:r w:rsidR="00A43687" w:rsidRPr="00A43687">
          <w:rPr>
            <w:rStyle w:val="Kpr"/>
            <w:rFonts w:ascii="Times New Roman" w:hAnsi="Times New Roman" w:cs="Times New Roman"/>
            <w:b w:val="0"/>
            <w:caps w:val="0"/>
            <w:noProof/>
            <w:sz w:val="22"/>
            <w:szCs w:val="22"/>
          </w:rPr>
          <w:t>Not 14 - Peşin Ödenmiş Gi</w:t>
        </w:r>
        <w:r w:rsidR="00A43687">
          <w:rPr>
            <w:rStyle w:val="Kpr"/>
            <w:rFonts w:ascii="Times New Roman" w:hAnsi="Times New Roman" w:cs="Times New Roman"/>
            <w:b w:val="0"/>
            <w:caps w:val="0"/>
            <w:noProof/>
            <w:sz w:val="22"/>
            <w:szCs w:val="22"/>
          </w:rPr>
          <w:t>derler v</w:t>
        </w:r>
        <w:r w:rsidR="00A43687" w:rsidRPr="00A43687">
          <w:rPr>
            <w:rStyle w:val="Kpr"/>
            <w:rFonts w:ascii="Times New Roman" w:hAnsi="Times New Roman" w:cs="Times New Roman"/>
            <w:b w:val="0"/>
            <w:caps w:val="0"/>
            <w:noProof/>
            <w:sz w:val="22"/>
            <w:szCs w:val="22"/>
          </w:rPr>
          <w:t>e Ertelenmiş Gelirler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_Toc386369756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22</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7" w:history="1">
        <w:r w:rsidR="00A43687">
          <w:rPr>
            <w:rStyle w:val="Kpr"/>
            <w:rFonts w:ascii="Times New Roman" w:hAnsi="Times New Roman" w:cs="Times New Roman"/>
            <w:b w:val="0"/>
            <w:caps w:val="0"/>
            <w:noProof/>
            <w:sz w:val="22"/>
            <w:szCs w:val="22"/>
          </w:rPr>
          <w:t>Not 15 - Diğer Varlık v</w:t>
        </w:r>
        <w:r w:rsidR="00A43687" w:rsidRPr="00A43687">
          <w:rPr>
            <w:rStyle w:val="Kpr"/>
            <w:rFonts w:ascii="Times New Roman" w:hAnsi="Times New Roman" w:cs="Times New Roman"/>
            <w:b w:val="0"/>
            <w:caps w:val="0"/>
            <w:noProof/>
            <w:sz w:val="22"/>
            <w:szCs w:val="22"/>
          </w:rPr>
          <w:t>e Yükümlülükler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_Toc386369757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22</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8" w:history="1">
        <w:r w:rsidR="00A43687" w:rsidRPr="00A43687">
          <w:rPr>
            <w:rStyle w:val="Kpr"/>
            <w:rFonts w:ascii="Times New Roman" w:hAnsi="Times New Roman" w:cs="Times New Roman"/>
            <w:b w:val="0"/>
            <w:caps w:val="0"/>
            <w:noProof/>
            <w:sz w:val="22"/>
            <w:szCs w:val="22"/>
          </w:rPr>
          <w:t>Not 16 - Özkaynaklar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_Toc386369758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22</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59" w:history="1">
        <w:r w:rsidR="00A43687">
          <w:rPr>
            <w:rStyle w:val="Kpr"/>
            <w:rFonts w:ascii="Times New Roman" w:hAnsi="Times New Roman" w:cs="Times New Roman"/>
            <w:b w:val="0"/>
            <w:caps w:val="0"/>
            <w:noProof/>
            <w:sz w:val="22"/>
            <w:szCs w:val="22"/>
          </w:rPr>
          <w:t>Not 17 - Hasılat v</w:t>
        </w:r>
        <w:r w:rsidR="00A43687" w:rsidRPr="00A43687">
          <w:rPr>
            <w:rStyle w:val="Kpr"/>
            <w:rFonts w:ascii="Times New Roman" w:hAnsi="Times New Roman" w:cs="Times New Roman"/>
            <w:b w:val="0"/>
            <w:caps w:val="0"/>
            <w:noProof/>
            <w:sz w:val="22"/>
            <w:szCs w:val="22"/>
          </w:rPr>
          <w:t>e Satışların Maliyeti</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_Toc386369759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24</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0" w:history="1">
        <w:r w:rsidR="00A43687" w:rsidRPr="00A43687">
          <w:rPr>
            <w:rStyle w:val="Kpr"/>
            <w:rFonts w:ascii="Times New Roman" w:hAnsi="Times New Roman" w:cs="Times New Roman"/>
            <w:b w:val="0"/>
            <w:caps w:val="0"/>
            <w:noProof/>
            <w:sz w:val="22"/>
            <w:szCs w:val="22"/>
          </w:rPr>
          <w:t>Not 18 - Esas Faaliyetlerden Diğer Gelir/Giderler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_Toc386369760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26</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1" w:history="1">
        <w:r w:rsidR="00A43687" w:rsidRPr="00A43687">
          <w:rPr>
            <w:rStyle w:val="Kpr"/>
            <w:rFonts w:ascii="Times New Roman" w:hAnsi="Times New Roman" w:cs="Times New Roman"/>
            <w:b w:val="0"/>
            <w:caps w:val="0"/>
            <w:noProof/>
            <w:sz w:val="22"/>
            <w:szCs w:val="22"/>
          </w:rPr>
          <w:t>Not 19 - Yatırım Faaliyetlerinden Gelir/Giderler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_Toc386369761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26</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2" w:history="1">
        <w:r w:rsidR="00A43687" w:rsidRPr="00A43687">
          <w:rPr>
            <w:rStyle w:val="Kpr"/>
            <w:rFonts w:ascii="Times New Roman" w:hAnsi="Times New Roman" w:cs="Times New Roman"/>
            <w:b w:val="0"/>
            <w:caps w:val="0"/>
            <w:noProof/>
            <w:sz w:val="22"/>
            <w:szCs w:val="22"/>
          </w:rPr>
          <w:t>Not 20 - Finansman Gelirleri</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_Toc386369762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26</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3" w:history="1">
        <w:r w:rsidR="00A43687" w:rsidRPr="00A43687">
          <w:rPr>
            <w:rStyle w:val="Kpr"/>
            <w:rFonts w:ascii="Times New Roman" w:hAnsi="Times New Roman" w:cs="Times New Roman"/>
            <w:b w:val="0"/>
            <w:caps w:val="0"/>
            <w:noProof/>
            <w:sz w:val="22"/>
            <w:szCs w:val="22"/>
          </w:rPr>
          <w:t>Not 21 - Finansman Giderleri</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_Toc386369763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26</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4" w:history="1">
        <w:r w:rsidR="00A43687">
          <w:rPr>
            <w:rStyle w:val="Kpr"/>
            <w:rFonts w:ascii="Times New Roman" w:hAnsi="Times New Roman" w:cs="Times New Roman"/>
            <w:b w:val="0"/>
            <w:caps w:val="0"/>
            <w:noProof/>
            <w:sz w:val="22"/>
            <w:szCs w:val="22"/>
          </w:rPr>
          <w:t>Not 22 - Vergi Varlık v</w:t>
        </w:r>
        <w:r w:rsidR="00A43687" w:rsidRPr="00A43687">
          <w:rPr>
            <w:rStyle w:val="Kpr"/>
            <w:rFonts w:ascii="Times New Roman" w:hAnsi="Times New Roman" w:cs="Times New Roman"/>
            <w:b w:val="0"/>
            <w:caps w:val="0"/>
            <w:noProof/>
            <w:sz w:val="22"/>
            <w:szCs w:val="22"/>
          </w:rPr>
          <w:t>e Yükümlülükleri</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_Toc386369764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27</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5" w:history="1">
        <w:r w:rsidR="00A43687" w:rsidRPr="00A43687">
          <w:rPr>
            <w:rStyle w:val="Kpr"/>
            <w:rFonts w:ascii="Times New Roman" w:hAnsi="Times New Roman" w:cs="Times New Roman"/>
            <w:b w:val="0"/>
            <w:caps w:val="0"/>
            <w:noProof/>
            <w:sz w:val="22"/>
            <w:szCs w:val="22"/>
          </w:rPr>
          <w:t>Not 23 - Pay Başına Kazanç</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_Toc386369765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29</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6" w:history="1">
        <w:r w:rsidR="00A43687" w:rsidRPr="00A43687">
          <w:rPr>
            <w:rStyle w:val="Kpr"/>
            <w:rFonts w:ascii="Times New Roman" w:hAnsi="Times New Roman" w:cs="Times New Roman"/>
            <w:b w:val="0"/>
            <w:caps w:val="0"/>
            <w:noProof/>
            <w:sz w:val="22"/>
            <w:szCs w:val="22"/>
          </w:rPr>
          <w:t>Not 24 - İlişkili Taraf  Açıklamaları</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_Toc386369766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30</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7" w:history="1">
        <w:r w:rsidR="00A43687" w:rsidRPr="00A43687">
          <w:rPr>
            <w:rStyle w:val="Kpr"/>
            <w:rFonts w:ascii="Times New Roman" w:hAnsi="Times New Roman" w:cs="Times New Roman"/>
            <w:b w:val="0"/>
            <w:caps w:val="0"/>
            <w:noProof/>
            <w:sz w:val="22"/>
            <w:szCs w:val="22"/>
          </w:rPr>
          <w:t xml:space="preserve">Not 25 - Finansal Araçlardan </w:t>
        </w:r>
        <w:r w:rsidR="00A43687">
          <w:rPr>
            <w:rStyle w:val="Kpr"/>
            <w:rFonts w:ascii="Times New Roman" w:hAnsi="Times New Roman" w:cs="Times New Roman"/>
            <w:b w:val="0"/>
            <w:caps w:val="0"/>
            <w:noProof/>
            <w:sz w:val="22"/>
            <w:szCs w:val="22"/>
          </w:rPr>
          <w:t>Kaynaklanan Risklerin Niteliği v</w:t>
        </w:r>
        <w:r w:rsidR="00A43687" w:rsidRPr="00A43687">
          <w:rPr>
            <w:rStyle w:val="Kpr"/>
            <w:rFonts w:ascii="Times New Roman" w:hAnsi="Times New Roman" w:cs="Times New Roman"/>
            <w:b w:val="0"/>
            <w:caps w:val="0"/>
            <w:noProof/>
            <w:sz w:val="22"/>
            <w:szCs w:val="22"/>
          </w:rPr>
          <w:t>e Düzeyi</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_Toc386369767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31</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8" w:history="1">
        <w:r w:rsidR="00A43687" w:rsidRPr="00A43687">
          <w:rPr>
            <w:rStyle w:val="Kpr"/>
            <w:rFonts w:ascii="Times New Roman" w:hAnsi="Times New Roman" w:cs="Times New Roman"/>
            <w:b w:val="0"/>
            <w:caps w:val="0"/>
            <w:noProof/>
            <w:sz w:val="22"/>
            <w:szCs w:val="22"/>
          </w:rPr>
          <w:t>Not 26 - Finansal Araçlar (Ge</w:t>
        </w:r>
        <w:r w:rsidR="00A43687">
          <w:rPr>
            <w:rStyle w:val="Kpr"/>
            <w:rFonts w:ascii="Times New Roman" w:hAnsi="Times New Roman" w:cs="Times New Roman"/>
            <w:b w:val="0"/>
            <w:caps w:val="0"/>
            <w:noProof/>
            <w:sz w:val="22"/>
            <w:szCs w:val="22"/>
          </w:rPr>
          <w:t>rçeğe Uygun Değer Açıklamaları v</w:t>
        </w:r>
        <w:r w:rsidR="00A43687" w:rsidRPr="00A43687">
          <w:rPr>
            <w:rStyle w:val="Kpr"/>
            <w:rFonts w:ascii="Times New Roman" w:hAnsi="Times New Roman" w:cs="Times New Roman"/>
            <w:b w:val="0"/>
            <w:caps w:val="0"/>
            <w:noProof/>
            <w:sz w:val="22"/>
            <w:szCs w:val="22"/>
          </w:rPr>
          <w:t>e Finansal Riskten Korunma Muhasebesi Çerçevesinde Açıklamalar)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_Toc386369768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34</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69" w:history="1">
        <w:r w:rsidR="00A43687" w:rsidRPr="00A43687">
          <w:rPr>
            <w:rStyle w:val="Kpr"/>
            <w:rFonts w:ascii="Times New Roman" w:hAnsi="Times New Roman" w:cs="Times New Roman"/>
            <w:b w:val="0"/>
            <w:caps w:val="0"/>
            <w:noProof/>
            <w:sz w:val="22"/>
            <w:szCs w:val="22"/>
          </w:rPr>
          <w:t>Not 26 - Bilanço Tarihinden Sonraki Olaylar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_Toc386369769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35</w:t>
        </w:r>
        <w:r w:rsidR="00A43687" w:rsidRPr="00A43687">
          <w:rPr>
            <w:rFonts w:ascii="Times New Roman" w:hAnsi="Times New Roman" w:cs="Times New Roman"/>
            <w:b w:val="0"/>
            <w:noProof/>
            <w:webHidden/>
            <w:sz w:val="22"/>
            <w:szCs w:val="22"/>
          </w:rPr>
          <w:fldChar w:fldCharType="end"/>
        </w:r>
      </w:hyperlink>
    </w:p>
    <w:p w:rsidR="00A43687" w:rsidRPr="00A43687" w:rsidRDefault="005955F7" w:rsidP="00A43687">
      <w:pPr>
        <w:pStyle w:val="T1"/>
        <w:tabs>
          <w:tab w:val="right" w:leader="dot" w:pos="9550"/>
        </w:tabs>
        <w:spacing w:before="0" w:line="240" w:lineRule="atLeast"/>
        <w:rPr>
          <w:rFonts w:ascii="Times New Roman" w:eastAsiaTheme="minorEastAsia" w:hAnsi="Times New Roman" w:cs="Times New Roman"/>
          <w:b w:val="0"/>
          <w:bCs w:val="0"/>
          <w:caps w:val="0"/>
          <w:noProof/>
          <w:sz w:val="22"/>
          <w:szCs w:val="22"/>
          <w:lang w:val="en-US" w:eastAsia="en-US"/>
        </w:rPr>
      </w:pPr>
      <w:hyperlink w:anchor="_Toc386369770" w:history="1">
        <w:r w:rsidR="00A43687" w:rsidRPr="00A43687">
          <w:rPr>
            <w:rStyle w:val="Kpr"/>
            <w:rFonts w:ascii="Times New Roman" w:hAnsi="Times New Roman" w:cs="Times New Roman"/>
            <w:b w:val="0"/>
            <w:caps w:val="0"/>
            <w:noProof/>
            <w:sz w:val="22"/>
            <w:szCs w:val="22"/>
          </w:rPr>
          <w:t>Not 27 - Finansal Tab</w:t>
        </w:r>
        <w:r w:rsidR="00A43687">
          <w:rPr>
            <w:rStyle w:val="Kpr"/>
            <w:rFonts w:ascii="Times New Roman" w:hAnsi="Times New Roman" w:cs="Times New Roman"/>
            <w:b w:val="0"/>
            <w:caps w:val="0"/>
            <w:noProof/>
            <w:sz w:val="22"/>
            <w:szCs w:val="22"/>
          </w:rPr>
          <w:t>loları Önemli Ölçüde Etkileyen ya d</w:t>
        </w:r>
        <w:r w:rsidR="00A43687" w:rsidRPr="00A43687">
          <w:rPr>
            <w:rStyle w:val="Kpr"/>
            <w:rFonts w:ascii="Times New Roman" w:hAnsi="Times New Roman" w:cs="Times New Roman"/>
            <w:b w:val="0"/>
            <w:caps w:val="0"/>
            <w:noProof/>
            <w:sz w:val="22"/>
            <w:szCs w:val="22"/>
          </w:rPr>
          <w:t>a Finansal Tabloların Aç</w:t>
        </w:r>
        <w:r w:rsidR="00A43687">
          <w:rPr>
            <w:rStyle w:val="Kpr"/>
            <w:rFonts w:ascii="Times New Roman" w:hAnsi="Times New Roman" w:cs="Times New Roman"/>
            <w:b w:val="0"/>
            <w:caps w:val="0"/>
            <w:noProof/>
            <w:sz w:val="22"/>
            <w:szCs w:val="22"/>
          </w:rPr>
          <w:t>ık, Yorumlanabilir v</w:t>
        </w:r>
        <w:r w:rsidR="00A43687" w:rsidRPr="00A43687">
          <w:rPr>
            <w:rStyle w:val="Kpr"/>
            <w:rFonts w:ascii="Times New Roman" w:hAnsi="Times New Roman" w:cs="Times New Roman"/>
            <w:b w:val="0"/>
            <w:caps w:val="0"/>
            <w:noProof/>
            <w:sz w:val="22"/>
            <w:szCs w:val="22"/>
          </w:rPr>
          <w:t>e Anlaşılabilir Olması Açısından Açıklanması Gereken Diğer Hususlar</w:t>
        </w:r>
        <w:r w:rsidR="00A43687" w:rsidRPr="00A43687">
          <w:rPr>
            <w:rFonts w:ascii="Times New Roman" w:hAnsi="Times New Roman" w:cs="Times New Roman"/>
            <w:b w:val="0"/>
            <w:caps w:val="0"/>
            <w:noProof/>
            <w:webHidden/>
            <w:sz w:val="22"/>
            <w:szCs w:val="22"/>
          </w:rPr>
          <w:tab/>
        </w:r>
        <w:r w:rsidR="00A43687" w:rsidRPr="00A43687">
          <w:rPr>
            <w:rFonts w:ascii="Times New Roman" w:hAnsi="Times New Roman" w:cs="Times New Roman"/>
            <w:b w:val="0"/>
            <w:noProof/>
            <w:webHidden/>
            <w:sz w:val="22"/>
            <w:szCs w:val="22"/>
          </w:rPr>
          <w:fldChar w:fldCharType="begin"/>
        </w:r>
        <w:r w:rsidR="00A43687" w:rsidRPr="00A43687">
          <w:rPr>
            <w:rFonts w:ascii="Times New Roman" w:hAnsi="Times New Roman" w:cs="Times New Roman"/>
            <w:b w:val="0"/>
            <w:noProof/>
            <w:webHidden/>
            <w:sz w:val="22"/>
            <w:szCs w:val="22"/>
          </w:rPr>
          <w:instrText xml:space="preserve"> PAGEREF _Toc386369770 \h </w:instrText>
        </w:r>
        <w:r w:rsidR="00A43687" w:rsidRPr="00A43687">
          <w:rPr>
            <w:rFonts w:ascii="Times New Roman" w:hAnsi="Times New Roman" w:cs="Times New Roman"/>
            <w:b w:val="0"/>
            <w:noProof/>
            <w:webHidden/>
            <w:sz w:val="22"/>
            <w:szCs w:val="22"/>
          </w:rPr>
        </w:r>
        <w:r w:rsidR="00A43687" w:rsidRPr="00A43687">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35</w:t>
        </w:r>
        <w:r w:rsidR="00A43687" w:rsidRPr="00A43687">
          <w:rPr>
            <w:rFonts w:ascii="Times New Roman" w:hAnsi="Times New Roman" w:cs="Times New Roman"/>
            <w:b w:val="0"/>
            <w:noProof/>
            <w:webHidden/>
            <w:sz w:val="22"/>
            <w:szCs w:val="22"/>
          </w:rPr>
          <w:fldChar w:fldCharType="end"/>
        </w:r>
      </w:hyperlink>
    </w:p>
    <w:p w:rsidR="009F363D" w:rsidRPr="00A43687" w:rsidRDefault="009F363D" w:rsidP="00A43687">
      <w:pPr>
        <w:pStyle w:val="T1"/>
        <w:tabs>
          <w:tab w:val="right" w:leader="dot" w:pos="9550"/>
        </w:tabs>
        <w:spacing w:before="0" w:line="240" w:lineRule="atLeast"/>
        <w:rPr>
          <w:rFonts w:ascii="Times New Roman" w:hAnsi="Times New Roman" w:cs="Times New Roman"/>
          <w:b w:val="0"/>
          <w:sz w:val="22"/>
          <w:szCs w:val="22"/>
          <w:highlight w:val="yellow"/>
        </w:rPr>
        <w:sectPr w:rsidR="009F363D" w:rsidRPr="00A43687" w:rsidSect="005469FD">
          <w:headerReference w:type="default" r:id="rId12"/>
          <w:type w:val="continuous"/>
          <w:pgSz w:w="11907" w:h="16840" w:code="9"/>
          <w:pgMar w:top="1004" w:right="1213" w:bottom="709" w:left="1134" w:header="851" w:footer="1134" w:gutter="0"/>
          <w:cols w:space="708"/>
          <w:titlePg/>
        </w:sectPr>
      </w:pPr>
      <w:r w:rsidRPr="00A43687">
        <w:rPr>
          <w:rFonts w:ascii="Times New Roman" w:hAnsi="Times New Roman" w:cs="Times New Roman"/>
          <w:b w:val="0"/>
          <w:bCs w:val="0"/>
          <w:noProof/>
          <w:sz w:val="22"/>
          <w:szCs w:val="22"/>
          <w:highlight w:val="yellow"/>
        </w:rPr>
        <w:fldChar w:fldCharType="end"/>
      </w:r>
    </w:p>
    <w:tbl>
      <w:tblPr>
        <w:tblW w:w="9555" w:type="dxa"/>
        <w:tblInd w:w="55" w:type="dxa"/>
        <w:tblCellMar>
          <w:left w:w="70" w:type="dxa"/>
          <w:right w:w="70" w:type="dxa"/>
        </w:tblCellMar>
        <w:tblLook w:val="0000" w:firstRow="0" w:lastRow="0" w:firstColumn="0" w:lastColumn="0" w:noHBand="0" w:noVBand="0"/>
      </w:tblPr>
      <w:tblGrid>
        <w:gridCol w:w="5235"/>
        <w:gridCol w:w="1307"/>
        <w:gridCol w:w="1493"/>
        <w:gridCol w:w="13"/>
        <w:gridCol w:w="1507"/>
      </w:tblGrid>
      <w:tr w:rsidR="007558DF" w:rsidRPr="00A43687" w:rsidTr="007558DF">
        <w:trPr>
          <w:trHeight w:val="255"/>
        </w:trPr>
        <w:tc>
          <w:tcPr>
            <w:tcW w:w="5235" w:type="dxa"/>
            <w:tcBorders>
              <w:top w:val="nil"/>
              <w:left w:val="nil"/>
              <w:bottom w:val="nil"/>
              <w:right w:val="nil"/>
            </w:tcBorders>
            <w:shd w:val="clear" w:color="auto" w:fill="FFFFFF"/>
            <w:noWrap/>
            <w:vAlign w:val="bottom"/>
          </w:tcPr>
          <w:p w:rsidR="007558DF" w:rsidRPr="00A43687" w:rsidRDefault="007558DF" w:rsidP="005469FD">
            <w:r w:rsidRPr="00A43687">
              <w:lastRenderedPageBreak/>
              <w:t> </w:t>
            </w:r>
          </w:p>
        </w:tc>
        <w:tc>
          <w:tcPr>
            <w:tcW w:w="1307" w:type="dxa"/>
            <w:vMerge w:val="restart"/>
            <w:tcBorders>
              <w:top w:val="nil"/>
              <w:left w:val="nil"/>
              <w:right w:val="nil"/>
            </w:tcBorders>
            <w:shd w:val="clear" w:color="auto" w:fill="FFFFFF"/>
            <w:vAlign w:val="bottom"/>
          </w:tcPr>
          <w:p w:rsidR="007558DF" w:rsidRPr="00A43687" w:rsidRDefault="007558DF" w:rsidP="005469FD">
            <w:pPr>
              <w:jc w:val="center"/>
              <w:rPr>
                <w:b/>
              </w:rPr>
            </w:pPr>
            <w:r w:rsidRPr="00A43687">
              <w:rPr>
                <w:b/>
              </w:rPr>
              <w:t>Dipnot</w:t>
            </w:r>
          </w:p>
          <w:p w:rsidR="007558DF" w:rsidRPr="00A43687" w:rsidRDefault="007558DF" w:rsidP="005469FD">
            <w:pPr>
              <w:jc w:val="center"/>
              <w:rPr>
                <w:b/>
              </w:rPr>
            </w:pPr>
            <w:r w:rsidRPr="00A43687">
              <w:rPr>
                <w:b/>
              </w:rPr>
              <w:t>Referansları</w:t>
            </w:r>
          </w:p>
        </w:tc>
        <w:tc>
          <w:tcPr>
            <w:tcW w:w="1506" w:type="dxa"/>
            <w:gridSpan w:val="2"/>
            <w:tcBorders>
              <w:top w:val="nil"/>
              <w:left w:val="nil"/>
              <w:bottom w:val="nil"/>
            </w:tcBorders>
            <w:shd w:val="clear" w:color="auto" w:fill="FFFFFF"/>
            <w:vAlign w:val="bottom"/>
          </w:tcPr>
          <w:p w:rsidR="007558DF" w:rsidRPr="00A43687" w:rsidRDefault="007558DF" w:rsidP="00A445FC">
            <w:pPr>
              <w:jc w:val="center"/>
              <w:rPr>
                <w:b/>
              </w:rPr>
            </w:pPr>
            <w:r>
              <w:rPr>
                <w:b/>
              </w:rPr>
              <w:t>İncelemeden</w:t>
            </w:r>
          </w:p>
        </w:tc>
        <w:tc>
          <w:tcPr>
            <w:tcW w:w="1507" w:type="dxa"/>
            <w:tcBorders>
              <w:top w:val="nil"/>
              <w:left w:val="nil"/>
              <w:bottom w:val="nil"/>
            </w:tcBorders>
            <w:shd w:val="clear" w:color="auto" w:fill="FFFFFF"/>
            <w:vAlign w:val="bottom"/>
          </w:tcPr>
          <w:p w:rsidR="007558DF" w:rsidRPr="00A43687" w:rsidRDefault="007558DF" w:rsidP="00A445FC">
            <w:pPr>
              <w:jc w:val="center"/>
              <w:rPr>
                <w:b/>
              </w:rPr>
            </w:pPr>
            <w:r w:rsidRPr="007558DF">
              <w:rPr>
                <w:b/>
              </w:rPr>
              <w:t xml:space="preserve">Bağımsız </w:t>
            </w:r>
            <w:proofErr w:type="spellStart"/>
            <w:r w:rsidRPr="007558DF">
              <w:rPr>
                <w:b/>
              </w:rPr>
              <w:t>Denetim’den</w:t>
            </w:r>
            <w:proofErr w:type="spellEnd"/>
            <w:r w:rsidRPr="007558DF">
              <w:rPr>
                <w:b/>
              </w:rPr>
              <w:t xml:space="preserve">     </w:t>
            </w:r>
          </w:p>
        </w:tc>
      </w:tr>
      <w:tr w:rsidR="00A445FC" w:rsidRPr="00A43687" w:rsidTr="002839F8">
        <w:trPr>
          <w:trHeight w:val="80"/>
        </w:trPr>
        <w:tc>
          <w:tcPr>
            <w:tcW w:w="5235" w:type="dxa"/>
            <w:tcBorders>
              <w:top w:val="nil"/>
              <w:left w:val="nil"/>
              <w:bottom w:val="nil"/>
              <w:right w:val="nil"/>
            </w:tcBorders>
            <w:shd w:val="clear" w:color="auto" w:fill="FFFFFF"/>
            <w:noWrap/>
            <w:vAlign w:val="bottom"/>
          </w:tcPr>
          <w:p w:rsidR="00A445FC" w:rsidRPr="00A43687" w:rsidRDefault="00A445FC" w:rsidP="005469FD"/>
        </w:tc>
        <w:tc>
          <w:tcPr>
            <w:tcW w:w="1307" w:type="dxa"/>
            <w:vMerge/>
            <w:tcBorders>
              <w:left w:val="nil"/>
              <w:bottom w:val="nil"/>
              <w:right w:val="nil"/>
            </w:tcBorders>
            <w:shd w:val="clear" w:color="auto" w:fill="FFFFFF"/>
            <w:vAlign w:val="bottom"/>
          </w:tcPr>
          <w:p w:rsidR="00A445FC" w:rsidRPr="00A43687" w:rsidRDefault="00A445FC" w:rsidP="005469FD">
            <w:pPr>
              <w:jc w:val="center"/>
              <w:rPr>
                <w:b/>
              </w:rPr>
            </w:pPr>
          </w:p>
        </w:tc>
        <w:tc>
          <w:tcPr>
            <w:tcW w:w="1493" w:type="dxa"/>
            <w:tcBorders>
              <w:top w:val="nil"/>
              <w:left w:val="nil"/>
              <w:bottom w:val="nil"/>
              <w:right w:val="nil"/>
            </w:tcBorders>
            <w:shd w:val="clear" w:color="auto" w:fill="FFFFFF"/>
          </w:tcPr>
          <w:p w:rsidR="00A445FC" w:rsidRPr="00A43687" w:rsidRDefault="00A445FC" w:rsidP="00C31743">
            <w:pPr>
              <w:jc w:val="center"/>
              <w:rPr>
                <w:b/>
              </w:rPr>
            </w:pPr>
            <w:r w:rsidRPr="00A43687">
              <w:rPr>
                <w:b/>
              </w:rPr>
              <w:t>Geç</w:t>
            </w:r>
            <w:r w:rsidR="00485DA6" w:rsidRPr="00A43687">
              <w:rPr>
                <w:b/>
              </w:rPr>
              <w:t>me</w:t>
            </w:r>
            <w:r w:rsidRPr="00A43687">
              <w:rPr>
                <w:b/>
              </w:rPr>
              <w:t>miş</w:t>
            </w:r>
          </w:p>
        </w:tc>
        <w:tc>
          <w:tcPr>
            <w:tcW w:w="1520" w:type="dxa"/>
            <w:gridSpan w:val="2"/>
            <w:tcBorders>
              <w:top w:val="nil"/>
              <w:left w:val="nil"/>
              <w:bottom w:val="nil"/>
              <w:right w:val="nil"/>
            </w:tcBorders>
            <w:shd w:val="clear" w:color="auto" w:fill="FFFFFF"/>
            <w:vAlign w:val="bottom"/>
          </w:tcPr>
          <w:p w:rsidR="00A445FC" w:rsidRPr="00A43687" w:rsidRDefault="00A445FC" w:rsidP="00485DA6">
            <w:pPr>
              <w:jc w:val="center"/>
              <w:rPr>
                <w:b/>
              </w:rPr>
            </w:pPr>
            <w:r w:rsidRPr="00A43687">
              <w:rPr>
                <w:b/>
              </w:rPr>
              <w:t xml:space="preserve">Geçmiş </w:t>
            </w:r>
          </w:p>
        </w:tc>
      </w:tr>
      <w:tr w:rsidR="00C31743" w:rsidRPr="00A43687" w:rsidTr="00C31743">
        <w:trPr>
          <w:trHeight w:val="80"/>
        </w:trPr>
        <w:tc>
          <w:tcPr>
            <w:tcW w:w="5235" w:type="dxa"/>
            <w:tcBorders>
              <w:top w:val="nil"/>
              <w:left w:val="nil"/>
              <w:bottom w:val="nil"/>
              <w:right w:val="nil"/>
            </w:tcBorders>
            <w:shd w:val="clear" w:color="auto" w:fill="FFFFFF"/>
            <w:noWrap/>
            <w:vAlign w:val="bottom"/>
          </w:tcPr>
          <w:p w:rsidR="00C31743" w:rsidRPr="00A43687" w:rsidRDefault="00C31743" w:rsidP="005469FD">
            <w:r w:rsidRPr="00A43687">
              <w:t> </w:t>
            </w:r>
          </w:p>
        </w:tc>
        <w:tc>
          <w:tcPr>
            <w:tcW w:w="1307" w:type="dxa"/>
            <w:tcBorders>
              <w:top w:val="nil"/>
              <w:left w:val="nil"/>
              <w:bottom w:val="single" w:sz="4" w:space="0" w:color="auto"/>
              <w:right w:val="nil"/>
            </w:tcBorders>
            <w:shd w:val="clear" w:color="auto" w:fill="FFFFFF"/>
            <w:vAlign w:val="bottom"/>
          </w:tcPr>
          <w:p w:rsidR="00C31743" w:rsidRPr="00A43687" w:rsidRDefault="00C31743" w:rsidP="005469FD">
            <w:pPr>
              <w:jc w:val="center"/>
              <w:rPr>
                <w:b/>
              </w:rPr>
            </w:pPr>
          </w:p>
        </w:tc>
        <w:tc>
          <w:tcPr>
            <w:tcW w:w="1493" w:type="dxa"/>
            <w:tcBorders>
              <w:top w:val="nil"/>
              <w:left w:val="nil"/>
              <w:bottom w:val="single" w:sz="4" w:space="0" w:color="auto"/>
              <w:right w:val="nil"/>
            </w:tcBorders>
            <w:shd w:val="clear" w:color="auto" w:fill="FFFFFF"/>
            <w:vAlign w:val="bottom"/>
          </w:tcPr>
          <w:p w:rsidR="00C31743" w:rsidRPr="00A43687" w:rsidRDefault="00485DA6" w:rsidP="005469FD">
            <w:pPr>
              <w:jc w:val="center"/>
              <w:rPr>
                <w:b/>
                <w:bCs/>
              </w:rPr>
            </w:pPr>
            <w:r w:rsidRPr="00A43687">
              <w:rPr>
                <w:b/>
                <w:bCs/>
              </w:rPr>
              <w:t>31.03.</w:t>
            </w:r>
            <w:r w:rsidR="00BD65A3">
              <w:rPr>
                <w:b/>
                <w:bCs/>
              </w:rPr>
              <w:t>2015</w:t>
            </w:r>
          </w:p>
        </w:tc>
        <w:tc>
          <w:tcPr>
            <w:tcW w:w="1520" w:type="dxa"/>
            <w:gridSpan w:val="2"/>
            <w:tcBorders>
              <w:top w:val="nil"/>
              <w:left w:val="nil"/>
              <w:bottom w:val="single" w:sz="4" w:space="0" w:color="auto"/>
              <w:right w:val="nil"/>
            </w:tcBorders>
            <w:shd w:val="clear" w:color="auto" w:fill="FFFFFF"/>
            <w:vAlign w:val="bottom"/>
          </w:tcPr>
          <w:p w:rsidR="00C31743" w:rsidRPr="00A43687" w:rsidRDefault="00485DA6" w:rsidP="005469FD">
            <w:pPr>
              <w:jc w:val="center"/>
              <w:rPr>
                <w:b/>
                <w:bCs/>
              </w:rPr>
            </w:pPr>
            <w:r w:rsidRPr="00A43687">
              <w:rPr>
                <w:b/>
                <w:bCs/>
              </w:rPr>
              <w:t>31.12.</w:t>
            </w:r>
            <w:r w:rsidR="00BD65A3">
              <w:rPr>
                <w:b/>
                <w:bCs/>
              </w:rPr>
              <w:t>2014</w:t>
            </w:r>
          </w:p>
        </w:tc>
      </w:tr>
      <w:tr w:rsidR="00C31743" w:rsidRPr="00A43687" w:rsidTr="00C31743">
        <w:trPr>
          <w:trHeight w:val="70"/>
        </w:trPr>
        <w:tc>
          <w:tcPr>
            <w:tcW w:w="5235" w:type="dxa"/>
            <w:tcBorders>
              <w:top w:val="nil"/>
              <w:left w:val="nil"/>
              <w:bottom w:val="nil"/>
              <w:right w:val="nil"/>
            </w:tcBorders>
            <w:shd w:val="clear" w:color="auto" w:fill="FFFFFF"/>
            <w:noWrap/>
            <w:vAlign w:val="bottom"/>
          </w:tcPr>
          <w:p w:rsidR="00C31743" w:rsidRPr="00A43687" w:rsidRDefault="00C31743" w:rsidP="005469FD">
            <w:r w:rsidRPr="00A43687">
              <w:t> </w:t>
            </w:r>
          </w:p>
        </w:tc>
        <w:tc>
          <w:tcPr>
            <w:tcW w:w="1307" w:type="dxa"/>
            <w:tcBorders>
              <w:top w:val="nil"/>
              <w:left w:val="nil"/>
              <w:bottom w:val="nil"/>
              <w:right w:val="nil"/>
            </w:tcBorders>
            <w:shd w:val="clear" w:color="auto" w:fill="FFFFFF"/>
            <w:vAlign w:val="bottom"/>
          </w:tcPr>
          <w:p w:rsidR="00C31743" w:rsidRPr="00A43687" w:rsidRDefault="00C31743" w:rsidP="005469FD">
            <w:pPr>
              <w:jc w:val="center"/>
            </w:pPr>
            <w:r w:rsidRPr="00A43687">
              <w:t> </w:t>
            </w:r>
          </w:p>
        </w:tc>
        <w:tc>
          <w:tcPr>
            <w:tcW w:w="1493" w:type="dxa"/>
            <w:tcBorders>
              <w:top w:val="nil"/>
              <w:left w:val="nil"/>
              <w:bottom w:val="nil"/>
              <w:right w:val="nil"/>
            </w:tcBorders>
            <w:shd w:val="clear" w:color="auto" w:fill="FFFFFF"/>
            <w:vAlign w:val="center"/>
          </w:tcPr>
          <w:p w:rsidR="00C31743" w:rsidRPr="00A43687" w:rsidRDefault="00C31743" w:rsidP="005469FD">
            <w:pPr>
              <w:jc w:val="right"/>
            </w:pPr>
            <w:r w:rsidRPr="00A43687">
              <w:t xml:space="preserve"> </w:t>
            </w:r>
          </w:p>
        </w:tc>
        <w:tc>
          <w:tcPr>
            <w:tcW w:w="1520" w:type="dxa"/>
            <w:gridSpan w:val="2"/>
            <w:tcBorders>
              <w:top w:val="nil"/>
              <w:left w:val="nil"/>
              <w:bottom w:val="nil"/>
              <w:right w:val="nil"/>
            </w:tcBorders>
            <w:shd w:val="clear" w:color="auto" w:fill="FFFFFF"/>
            <w:vAlign w:val="center"/>
          </w:tcPr>
          <w:p w:rsidR="00C31743" w:rsidRPr="00A43687" w:rsidRDefault="00C31743" w:rsidP="005469FD">
            <w:pPr>
              <w:jc w:val="right"/>
            </w:pPr>
            <w:r w:rsidRPr="00A43687">
              <w:t xml:space="preserve"> </w:t>
            </w:r>
          </w:p>
        </w:tc>
      </w:tr>
      <w:tr w:rsidR="00C31743" w:rsidRPr="00A43687" w:rsidTr="00C31743">
        <w:trPr>
          <w:trHeight w:val="80"/>
        </w:trPr>
        <w:tc>
          <w:tcPr>
            <w:tcW w:w="5235" w:type="dxa"/>
            <w:tcBorders>
              <w:top w:val="nil"/>
              <w:left w:val="nil"/>
              <w:bottom w:val="nil"/>
              <w:right w:val="nil"/>
            </w:tcBorders>
            <w:shd w:val="clear" w:color="auto" w:fill="FFFFFF"/>
            <w:noWrap/>
            <w:vAlign w:val="bottom"/>
          </w:tcPr>
          <w:p w:rsidR="00C31743" w:rsidRPr="00A43687" w:rsidRDefault="00C31743" w:rsidP="005469FD">
            <w:pPr>
              <w:rPr>
                <w:b/>
              </w:rPr>
            </w:pPr>
            <w:r w:rsidRPr="00A43687">
              <w:rPr>
                <w:b/>
              </w:rPr>
              <w:t>VARLIKLAR</w:t>
            </w:r>
          </w:p>
        </w:tc>
        <w:tc>
          <w:tcPr>
            <w:tcW w:w="1307" w:type="dxa"/>
            <w:tcBorders>
              <w:top w:val="nil"/>
              <w:left w:val="nil"/>
              <w:bottom w:val="nil"/>
              <w:right w:val="nil"/>
            </w:tcBorders>
            <w:shd w:val="clear" w:color="auto" w:fill="FFFFFF"/>
            <w:noWrap/>
            <w:vAlign w:val="bottom"/>
          </w:tcPr>
          <w:p w:rsidR="00C31743" w:rsidRPr="00A43687" w:rsidRDefault="00C31743" w:rsidP="005469FD">
            <w:pPr>
              <w:jc w:val="center"/>
            </w:pPr>
            <w:r w:rsidRPr="00A43687">
              <w:t> </w:t>
            </w:r>
          </w:p>
        </w:tc>
        <w:tc>
          <w:tcPr>
            <w:tcW w:w="1493" w:type="dxa"/>
            <w:tcBorders>
              <w:top w:val="nil"/>
              <w:left w:val="nil"/>
              <w:bottom w:val="nil"/>
              <w:right w:val="nil"/>
            </w:tcBorders>
            <w:shd w:val="clear" w:color="auto" w:fill="FFFFFF"/>
            <w:noWrap/>
            <w:vAlign w:val="center"/>
          </w:tcPr>
          <w:p w:rsidR="00C31743" w:rsidRPr="00A43687" w:rsidRDefault="00C31743" w:rsidP="005469FD">
            <w:pPr>
              <w:jc w:val="right"/>
              <w:rPr>
                <w:b/>
                <w:bCs/>
              </w:rPr>
            </w:pPr>
          </w:p>
        </w:tc>
        <w:tc>
          <w:tcPr>
            <w:tcW w:w="1520" w:type="dxa"/>
            <w:gridSpan w:val="2"/>
            <w:tcBorders>
              <w:top w:val="nil"/>
              <w:left w:val="nil"/>
              <w:bottom w:val="nil"/>
              <w:right w:val="nil"/>
            </w:tcBorders>
            <w:shd w:val="clear" w:color="auto" w:fill="FFFFFF"/>
            <w:vAlign w:val="center"/>
          </w:tcPr>
          <w:p w:rsidR="00C31743" w:rsidRPr="00A43687" w:rsidRDefault="00C31743" w:rsidP="005469FD">
            <w:pPr>
              <w:jc w:val="right"/>
              <w:rPr>
                <w:b/>
                <w:bCs/>
              </w:rPr>
            </w:pPr>
          </w:p>
        </w:tc>
      </w:tr>
      <w:tr w:rsidR="00835D35" w:rsidRPr="00A43687" w:rsidTr="00C31743">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pPr>
              <w:rPr>
                <w:b/>
              </w:rPr>
            </w:pPr>
            <w:r w:rsidRPr="00A43687">
              <w:rPr>
                <w:b/>
              </w:rPr>
              <w:t>Dönen Varlıklar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rPr>
                <w:b/>
              </w:rPr>
            </w:pPr>
            <w:r w:rsidRPr="00A43687">
              <w:rPr>
                <w:b/>
              </w:rPr>
              <w:t> </w:t>
            </w:r>
          </w:p>
        </w:tc>
        <w:tc>
          <w:tcPr>
            <w:tcW w:w="1493" w:type="dxa"/>
            <w:tcBorders>
              <w:top w:val="nil"/>
              <w:left w:val="nil"/>
              <w:bottom w:val="nil"/>
              <w:right w:val="nil"/>
            </w:tcBorders>
            <w:shd w:val="clear" w:color="auto" w:fill="FFFFFF"/>
            <w:noWrap/>
            <w:vAlign w:val="bottom"/>
          </w:tcPr>
          <w:p w:rsidR="00835D35" w:rsidRDefault="00835D35" w:rsidP="00835D35">
            <w:pPr>
              <w:jc w:val="right"/>
              <w:rPr>
                <w:b/>
                <w:bCs/>
              </w:rPr>
            </w:pPr>
            <w:r>
              <w:rPr>
                <w:b/>
                <w:bCs/>
              </w:rPr>
              <w:t>63.890.453</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b/>
                <w:bCs/>
                <w:color w:val="000000"/>
                <w:lang w:val="en-US" w:eastAsia="en-US"/>
              </w:rPr>
            </w:pPr>
            <w:r>
              <w:rPr>
                <w:b/>
                <w:bCs/>
                <w:color w:val="000000"/>
                <w:lang w:val="en-US" w:eastAsia="en-US"/>
              </w:rPr>
              <w:t>62.174.871</w:t>
            </w:r>
          </w:p>
        </w:tc>
      </w:tr>
      <w:tr w:rsidR="00835D35" w:rsidRPr="00A43687" w:rsidTr="001071AF">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r w:rsidRPr="00A43687">
              <w:t xml:space="preserve">   Nakit ve Nakit Benzerleri</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pPr>
            <w:r w:rsidRPr="00A43687">
              <w:t>3</w:t>
            </w:r>
          </w:p>
        </w:tc>
        <w:tc>
          <w:tcPr>
            <w:tcW w:w="1493" w:type="dxa"/>
            <w:tcBorders>
              <w:top w:val="nil"/>
              <w:left w:val="nil"/>
              <w:bottom w:val="nil"/>
              <w:right w:val="nil"/>
            </w:tcBorders>
            <w:shd w:val="clear" w:color="auto" w:fill="FFFFFF"/>
            <w:noWrap/>
            <w:vAlign w:val="center"/>
          </w:tcPr>
          <w:p w:rsidR="00835D35" w:rsidRDefault="00835D35" w:rsidP="00835D35">
            <w:pPr>
              <w:jc w:val="right"/>
              <w:rPr>
                <w:color w:val="000000"/>
              </w:rPr>
            </w:pPr>
            <w:r>
              <w:rPr>
                <w:color w:val="000000"/>
              </w:rPr>
              <w:t>381.589</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color w:val="000000"/>
                <w:lang w:val="en-US" w:eastAsia="en-US"/>
              </w:rPr>
            </w:pPr>
            <w:r>
              <w:rPr>
                <w:color w:val="000000"/>
                <w:lang w:val="en-US" w:eastAsia="en-US"/>
              </w:rPr>
              <w:t>1.689.641</w:t>
            </w:r>
          </w:p>
        </w:tc>
      </w:tr>
      <w:tr w:rsidR="00835D35" w:rsidRPr="00A43687" w:rsidTr="001071AF">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r w:rsidRPr="00A43687">
              <w:t xml:space="preserve">   Finansal Yatırımlar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pPr>
          </w:p>
        </w:tc>
        <w:tc>
          <w:tcPr>
            <w:tcW w:w="1493" w:type="dxa"/>
            <w:tcBorders>
              <w:top w:val="nil"/>
              <w:left w:val="nil"/>
              <w:bottom w:val="nil"/>
              <w:right w:val="nil"/>
            </w:tcBorders>
            <w:shd w:val="clear" w:color="auto" w:fill="FFFFFF"/>
            <w:noWrap/>
            <w:vAlign w:val="center"/>
          </w:tcPr>
          <w:p w:rsidR="00835D35" w:rsidRDefault="00835D35" w:rsidP="00835D35">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color w:val="000000"/>
                <w:lang w:val="en-US" w:eastAsia="en-US"/>
              </w:rPr>
            </w:pPr>
            <w:r>
              <w:rPr>
                <w:color w:val="000000"/>
                <w:lang w:val="en-US" w:eastAsia="en-US"/>
              </w:rPr>
              <w:t>-</w:t>
            </w:r>
          </w:p>
        </w:tc>
      </w:tr>
      <w:tr w:rsidR="00835D35" w:rsidRPr="00A43687" w:rsidTr="001071AF">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r w:rsidRPr="00A43687">
              <w:t xml:space="preserve">   Ticari Alacaklar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pPr>
            <w:r w:rsidRPr="00A43687">
              <w:t>5</w:t>
            </w:r>
          </w:p>
        </w:tc>
        <w:tc>
          <w:tcPr>
            <w:tcW w:w="1493" w:type="dxa"/>
            <w:tcBorders>
              <w:top w:val="nil"/>
              <w:left w:val="nil"/>
              <w:bottom w:val="nil"/>
              <w:right w:val="nil"/>
            </w:tcBorders>
            <w:shd w:val="clear" w:color="auto" w:fill="FFFFFF"/>
            <w:noWrap/>
            <w:vAlign w:val="center"/>
          </w:tcPr>
          <w:p w:rsidR="00835D35" w:rsidRDefault="00835D35" w:rsidP="00835D35">
            <w:pPr>
              <w:jc w:val="right"/>
              <w:rPr>
                <w:color w:val="000000"/>
              </w:rPr>
            </w:pPr>
            <w:r>
              <w:rPr>
                <w:color w:val="000000"/>
              </w:rPr>
              <w:t>36.540.317</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color w:val="000000"/>
                <w:lang w:val="en-US" w:eastAsia="en-US"/>
              </w:rPr>
            </w:pPr>
            <w:r>
              <w:rPr>
                <w:color w:val="000000"/>
                <w:lang w:val="en-US" w:eastAsia="en-US"/>
              </w:rPr>
              <w:t>30.961.394</w:t>
            </w:r>
          </w:p>
        </w:tc>
      </w:tr>
      <w:tr w:rsidR="00835D35" w:rsidRPr="00A43687" w:rsidTr="001071AF">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r w:rsidRPr="00A43687">
              <w:t xml:space="preserve">   - İlişkili Taraflardan Ticari Alacaklar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pPr>
            <w:r w:rsidRPr="00A43687">
              <w:t> </w:t>
            </w:r>
          </w:p>
        </w:tc>
        <w:tc>
          <w:tcPr>
            <w:tcW w:w="1493" w:type="dxa"/>
            <w:tcBorders>
              <w:top w:val="nil"/>
              <w:left w:val="nil"/>
              <w:bottom w:val="nil"/>
              <w:right w:val="nil"/>
            </w:tcBorders>
            <w:shd w:val="clear" w:color="auto" w:fill="FFFFFF"/>
            <w:noWrap/>
            <w:vAlign w:val="center"/>
          </w:tcPr>
          <w:p w:rsidR="00835D35" w:rsidRDefault="00835D35" w:rsidP="00835D35">
            <w:pPr>
              <w:jc w:val="right"/>
              <w:rPr>
                <w:color w:val="000000"/>
              </w:rPr>
            </w:pPr>
            <w:r>
              <w:rPr>
                <w:color w:val="000000"/>
              </w:rPr>
              <w:t>26.083.406</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color w:val="000000"/>
                <w:lang w:val="en-US" w:eastAsia="en-US"/>
              </w:rPr>
            </w:pPr>
            <w:r>
              <w:rPr>
                <w:color w:val="000000"/>
                <w:lang w:val="en-US" w:eastAsia="en-US"/>
              </w:rPr>
              <w:t>27.602.712</w:t>
            </w:r>
          </w:p>
        </w:tc>
      </w:tr>
      <w:tr w:rsidR="00835D35" w:rsidRPr="00A43687" w:rsidTr="001071AF">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r w:rsidRPr="00A43687">
              <w:t xml:space="preserve">   - İlişkili Olmayan Taraflardan Ticari Alacaklar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pPr>
            <w:r w:rsidRPr="00A43687">
              <w:t> </w:t>
            </w:r>
          </w:p>
        </w:tc>
        <w:tc>
          <w:tcPr>
            <w:tcW w:w="1493" w:type="dxa"/>
            <w:tcBorders>
              <w:top w:val="nil"/>
              <w:left w:val="nil"/>
              <w:bottom w:val="nil"/>
              <w:right w:val="nil"/>
            </w:tcBorders>
            <w:shd w:val="clear" w:color="auto" w:fill="FFFFFF"/>
            <w:noWrap/>
            <w:vAlign w:val="center"/>
          </w:tcPr>
          <w:p w:rsidR="00835D35" w:rsidRDefault="00835D35" w:rsidP="00835D35">
            <w:pPr>
              <w:jc w:val="right"/>
              <w:rPr>
                <w:color w:val="000000"/>
              </w:rPr>
            </w:pPr>
            <w:r>
              <w:rPr>
                <w:color w:val="000000"/>
              </w:rPr>
              <w:t>10.456.911</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color w:val="000000"/>
                <w:lang w:val="en-US" w:eastAsia="en-US"/>
              </w:rPr>
            </w:pPr>
            <w:r>
              <w:rPr>
                <w:color w:val="000000"/>
                <w:lang w:val="en-US" w:eastAsia="en-US"/>
              </w:rPr>
              <w:t>3.358.682</w:t>
            </w:r>
          </w:p>
        </w:tc>
      </w:tr>
      <w:tr w:rsidR="00337D50" w:rsidRPr="00A43687" w:rsidTr="00C31743">
        <w:trPr>
          <w:trHeight w:val="80"/>
        </w:trPr>
        <w:tc>
          <w:tcPr>
            <w:tcW w:w="5235" w:type="dxa"/>
            <w:tcBorders>
              <w:top w:val="nil"/>
              <w:left w:val="nil"/>
              <w:bottom w:val="nil"/>
              <w:right w:val="nil"/>
            </w:tcBorders>
            <w:shd w:val="clear" w:color="auto" w:fill="FFFFFF"/>
            <w:noWrap/>
            <w:vAlign w:val="bottom"/>
          </w:tcPr>
          <w:p w:rsidR="00337D50" w:rsidRPr="00A43687" w:rsidRDefault="00337D50" w:rsidP="005469FD">
            <w:r w:rsidRPr="00A43687">
              <w:t xml:space="preserve">   Finans Sektörü Faaliyetlerinden Alacaklar</w:t>
            </w:r>
          </w:p>
        </w:tc>
        <w:tc>
          <w:tcPr>
            <w:tcW w:w="1307"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493" w:type="dxa"/>
            <w:tcBorders>
              <w:top w:val="nil"/>
              <w:left w:val="nil"/>
              <w:bottom w:val="nil"/>
              <w:right w:val="nil"/>
            </w:tcBorders>
            <w:shd w:val="clear" w:color="auto" w:fill="FFFFFF"/>
            <w:noWrap/>
            <w:vAlign w:val="bottom"/>
          </w:tcPr>
          <w:p w:rsidR="00337D50" w:rsidRPr="00A43687" w:rsidRDefault="00337D50" w:rsidP="005469FD">
            <w:pPr>
              <w:jc w:val="right"/>
              <w:rPr>
                <w:color w:val="000000"/>
              </w:rPr>
            </w:pPr>
            <w:r w:rsidRPr="00A43687">
              <w:rPr>
                <w:color w:val="000000"/>
              </w:rPr>
              <w:t>-</w:t>
            </w:r>
          </w:p>
        </w:tc>
        <w:tc>
          <w:tcPr>
            <w:tcW w:w="1520" w:type="dxa"/>
            <w:gridSpan w:val="2"/>
            <w:tcBorders>
              <w:top w:val="nil"/>
              <w:left w:val="nil"/>
              <w:bottom w:val="nil"/>
              <w:right w:val="nil"/>
            </w:tcBorders>
            <w:shd w:val="clear" w:color="auto" w:fill="FFFFFF"/>
            <w:vAlign w:val="bottom"/>
          </w:tcPr>
          <w:p w:rsidR="00337D50" w:rsidRDefault="00337D50">
            <w:pPr>
              <w:spacing w:line="276" w:lineRule="auto"/>
              <w:jc w:val="right"/>
              <w:rPr>
                <w:color w:val="000000"/>
                <w:lang w:val="en-US" w:eastAsia="en-US"/>
              </w:rPr>
            </w:pPr>
            <w:r>
              <w:rPr>
                <w:color w:val="000000"/>
                <w:lang w:val="en-US" w:eastAsia="en-US"/>
              </w:rPr>
              <w:t>-</w:t>
            </w:r>
          </w:p>
        </w:tc>
      </w:tr>
      <w:tr w:rsidR="00337D50" w:rsidRPr="00A43687" w:rsidTr="00C31743">
        <w:trPr>
          <w:trHeight w:val="80"/>
        </w:trPr>
        <w:tc>
          <w:tcPr>
            <w:tcW w:w="5235" w:type="dxa"/>
            <w:tcBorders>
              <w:top w:val="nil"/>
              <w:left w:val="nil"/>
              <w:bottom w:val="nil"/>
              <w:right w:val="nil"/>
            </w:tcBorders>
            <w:shd w:val="clear" w:color="auto" w:fill="FFFFFF"/>
            <w:noWrap/>
            <w:vAlign w:val="bottom"/>
          </w:tcPr>
          <w:p w:rsidR="00337D50" w:rsidRPr="00A43687" w:rsidRDefault="00337D50" w:rsidP="00BE1C18">
            <w:r w:rsidRPr="00A43687">
              <w:t xml:space="preserve">   - Finans Sektörü Faaliyetleri İlişkili Taraflardan Alacaklar</w:t>
            </w:r>
          </w:p>
        </w:tc>
        <w:tc>
          <w:tcPr>
            <w:tcW w:w="1307"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493" w:type="dxa"/>
            <w:tcBorders>
              <w:top w:val="nil"/>
              <w:left w:val="nil"/>
              <w:bottom w:val="nil"/>
              <w:right w:val="nil"/>
            </w:tcBorders>
            <w:shd w:val="clear" w:color="auto" w:fill="FFFFFF"/>
            <w:noWrap/>
            <w:vAlign w:val="bottom"/>
          </w:tcPr>
          <w:p w:rsidR="00337D50" w:rsidRPr="00A43687" w:rsidRDefault="00337D50" w:rsidP="005469FD">
            <w:pPr>
              <w:jc w:val="right"/>
              <w:rPr>
                <w:color w:val="000000"/>
              </w:rPr>
            </w:pPr>
            <w:r w:rsidRPr="00A43687">
              <w:rPr>
                <w:color w:val="000000"/>
              </w:rPr>
              <w:t>-</w:t>
            </w:r>
          </w:p>
        </w:tc>
        <w:tc>
          <w:tcPr>
            <w:tcW w:w="1520" w:type="dxa"/>
            <w:gridSpan w:val="2"/>
            <w:tcBorders>
              <w:top w:val="nil"/>
              <w:left w:val="nil"/>
              <w:bottom w:val="nil"/>
              <w:right w:val="nil"/>
            </w:tcBorders>
            <w:shd w:val="clear" w:color="auto" w:fill="FFFFFF"/>
            <w:vAlign w:val="bottom"/>
          </w:tcPr>
          <w:p w:rsidR="00337D50" w:rsidRDefault="00337D50">
            <w:pPr>
              <w:spacing w:line="276" w:lineRule="auto"/>
              <w:jc w:val="right"/>
              <w:rPr>
                <w:color w:val="000000"/>
                <w:lang w:val="en-US" w:eastAsia="en-US"/>
              </w:rPr>
            </w:pPr>
            <w:r>
              <w:rPr>
                <w:color w:val="000000"/>
                <w:lang w:val="en-US" w:eastAsia="en-US"/>
              </w:rPr>
              <w:t>-</w:t>
            </w:r>
          </w:p>
        </w:tc>
      </w:tr>
      <w:tr w:rsidR="00337D50" w:rsidRPr="00A43687" w:rsidTr="00C31743">
        <w:trPr>
          <w:trHeight w:val="80"/>
        </w:trPr>
        <w:tc>
          <w:tcPr>
            <w:tcW w:w="5235" w:type="dxa"/>
            <w:tcBorders>
              <w:top w:val="nil"/>
              <w:left w:val="nil"/>
              <w:bottom w:val="nil"/>
              <w:right w:val="nil"/>
            </w:tcBorders>
            <w:shd w:val="clear" w:color="auto" w:fill="FFFFFF"/>
            <w:noWrap/>
            <w:vAlign w:val="bottom"/>
          </w:tcPr>
          <w:p w:rsidR="00337D50" w:rsidRPr="00A43687" w:rsidRDefault="00337D50" w:rsidP="00BE1C18">
            <w:r w:rsidRPr="00A43687">
              <w:t xml:space="preserve">   </w:t>
            </w:r>
            <w:proofErr w:type="gramStart"/>
            <w:r w:rsidRPr="00A43687">
              <w:t xml:space="preserve">- Finans Sektörü Faal. </w:t>
            </w:r>
            <w:proofErr w:type="gramEnd"/>
            <w:r w:rsidRPr="00A43687">
              <w:t>İlişkili Olmayan Taraflardan Alacaklar</w:t>
            </w:r>
          </w:p>
        </w:tc>
        <w:tc>
          <w:tcPr>
            <w:tcW w:w="1307"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493" w:type="dxa"/>
            <w:tcBorders>
              <w:top w:val="nil"/>
              <w:left w:val="nil"/>
              <w:bottom w:val="nil"/>
              <w:right w:val="nil"/>
            </w:tcBorders>
            <w:shd w:val="clear" w:color="auto" w:fill="FFFFFF"/>
            <w:noWrap/>
            <w:vAlign w:val="bottom"/>
          </w:tcPr>
          <w:p w:rsidR="00337D50" w:rsidRPr="00A43687" w:rsidRDefault="00337D50" w:rsidP="005469FD">
            <w:pPr>
              <w:jc w:val="right"/>
              <w:rPr>
                <w:color w:val="000000"/>
              </w:rPr>
            </w:pPr>
            <w:r w:rsidRPr="00A43687">
              <w:rPr>
                <w:color w:val="000000"/>
              </w:rPr>
              <w:t>-</w:t>
            </w:r>
          </w:p>
        </w:tc>
        <w:tc>
          <w:tcPr>
            <w:tcW w:w="1520" w:type="dxa"/>
            <w:gridSpan w:val="2"/>
            <w:tcBorders>
              <w:top w:val="nil"/>
              <w:left w:val="nil"/>
              <w:bottom w:val="nil"/>
              <w:right w:val="nil"/>
            </w:tcBorders>
            <w:shd w:val="clear" w:color="auto" w:fill="FFFFFF"/>
            <w:vAlign w:val="bottom"/>
          </w:tcPr>
          <w:p w:rsidR="00337D50" w:rsidRDefault="00337D50">
            <w:pPr>
              <w:spacing w:line="276" w:lineRule="auto"/>
              <w:jc w:val="right"/>
              <w:rPr>
                <w:color w:val="000000"/>
                <w:lang w:val="en-US" w:eastAsia="en-US"/>
              </w:rPr>
            </w:pPr>
            <w:r>
              <w:rPr>
                <w:color w:val="000000"/>
                <w:lang w:val="en-US" w:eastAsia="en-US"/>
              </w:rPr>
              <w:t>-</w:t>
            </w:r>
          </w:p>
        </w:tc>
      </w:tr>
      <w:tr w:rsidR="00835D35" w:rsidRPr="00A43687" w:rsidTr="001071AF">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r w:rsidRPr="00A43687">
              <w:t xml:space="preserve">   Diğer Alacaklar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pPr>
            <w:r w:rsidRPr="00A43687">
              <w:t>6</w:t>
            </w:r>
          </w:p>
        </w:tc>
        <w:tc>
          <w:tcPr>
            <w:tcW w:w="1493" w:type="dxa"/>
            <w:tcBorders>
              <w:top w:val="nil"/>
              <w:left w:val="nil"/>
              <w:bottom w:val="nil"/>
              <w:right w:val="nil"/>
            </w:tcBorders>
            <w:shd w:val="clear" w:color="auto" w:fill="FFFFFF"/>
            <w:noWrap/>
            <w:vAlign w:val="center"/>
          </w:tcPr>
          <w:p w:rsidR="00835D35" w:rsidRDefault="00835D35" w:rsidP="00835D35">
            <w:pPr>
              <w:jc w:val="right"/>
              <w:rPr>
                <w:color w:val="000000"/>
              </w:rPr>
            </w:pPr>
            <w:r>
              <w:rPr>
                <w:color w:val="000000"/>
              </w:rPr>
              <w:t>6.742.844</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color w:val="000000"/>
                <w:lang w:val="en-US" w:eastAsia="en-US"/>
              </w:rPr>
            </w:pPr>
            <w:r>
              <w:rPr>
                <w:color w:val="000000"/>
                <w:lang w:val="en-US" w:eastAsia="en-US"/>
              </w:rPr>
              <w:t>4.481.291</w:t>
            </w:r>
          </w:p>
        </w:tc>
      </w:tr>
      <w:tr w:rsidR="00835D35" w:rsidRPr="00A43687" w:rsidTr="001071AF">
        <w:trPr>
          <w:trHeight w:val="80"/>
        </w:trPr>
        <w:tc>
          <w:tcPr>
            <w:tcW w:w="5235" w:type="dxa"/>
            <w:tcBorders>
              <w:top w:val="nil"/>
              <w:left w:val="nil"/>
              <w:bottom w:val="nil"/>
              <w:right w:val="nil"/>
            </w:tcBorders>
            <w:shd w:val="clear" w:color="auto" w:fill="FFFFFF"/>
            <w:noWrap/>
            <w:vAlign w:val="bottom"/>
          </w:tcPr>
          <w:p w:rsidR="00835D35" w:rsidRPr="00A43687" w:rsidRDefault="00835D35" w:rsidP="00BE1C18">
            <w:r w:rsidRPr="00A43687">
              <w:t xml:space="preserve">   - İlişkili Taraflardan Diğer Alacaklar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pPr>
          </w:p>
        </w:tc>
        <w:tc>
          <w:tcPr>
            <w:tcW w:w="1493" w:type="dxa"/>
            <w:tcBorders>
              <w:top w:val="nil"/>
              <w:left w:val="nil"/>
              <w:bottom w:val="nil"/>
              <w:right w:val="nil"/>
            </w:tcBorders>
            <w:shd w:val="clear" w:color="auto" w:fill="FFFFFF"/>
            <w:noWrap/>
            <w:vAlign w:val="center"/>
          </w:tcPr>
          <w:p w:rsidR="00835D35" w:rsidRDefault="00835D35" w:rsidP="00835D35">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color w:val="000000"/>
                <w:lang w:val="en-US" w:eastAsia="en-US"/>
              </w:rPr>
            </w:pPr>
            <w:r>
              <w:rPr>
                <w:color w:val="000000"/>
                <w:lang w:val="en-US" w:eastAsia="en-US"/>
              </w:rPr>
              <w:t>-</w:t>
            </w:r>
          </w:p>
        </w:tc>
      </w:tr>
      <w:tr w:rsidR="00835D35" w:rsidRPr="00A43687" w:rsidTr="001071AF">
        <w:trPr>
          <w:trHeight w:val="80"/>
        </w:trPr>
        <w:tc>
          <w:tcPr>
            <w:tcW w:w="5235" w:type="dxa"/>
            <w:tcBorders>
              <w:top w:val="nil"/>
              <w:left w:val="nil"/>
              <w:bottom w:val="nil"/>
              <w:right w:val="nil"/>
            </w:tcBorders>
            <w:shd w:val="clear" w:color="auto" w:fill="FFFFFF"/>
            <w:noWrap/>
            <w:vAlign w:val="bottom"/>
          </w:tcPr>
          <w:p w:rsidR="00835D35" w:rsidRPr="00A43687" w:rsidRDefault="00835D35" w:rsidP="00BE1C18">
            <w:r w:rsidRPr="00A43687">
              <w:t xml:space="preserve">   - İlişkili Olmayan Taraflardan Diğer Alacaklar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pPr>
          </w:p>
        </w:tc>
        <w:tc>
          <w:tcPr>
            <w:tcW w:w="1493" w:type="dxa"/>
            <w:tcBorders>
              <w:top w:val="nil"/>
              <w:left w:val="nil"/>
              <w:bottom w:val="nil"/>
              <w:right w:val="nil"/>
            </w:tcBorders>
            <w:shd w:val="clear" w:color="auto" w:fill="FFFFFF"/>
            <w:noWrap/>
            <w:vAlign w:val="center"/>
          </w:tcPr>
          <w:p w:rsidR="00835D35" w:rsidRDefault="00835D35" w:rsidP="00835D35">
            <w:pPr>
              <w:jc w:val="right"/>
              <w:rPr>
                <w:color w:val="000000"/>
              </w:rPr>
            </w:pPr>
            <w:r>
              <w:rPr>
                <w:color w:val="000000"/>
              </w:rPr>
              <w:t>6.742.844</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color w:val="000000"/>
                <w:lang w:val="en-US" w:eastAsia="en-US"/>
              </w:rPr>
            </w:pPr>
            <w:r>
              <w:rPr>
                <w:color w:val="000000"/>
                <w:lang w:val="en-US" w:eastAsia="en-US"/>
              </w:rPr>
              <w:t>4.481.291</w:t>
            </w:r>
          </w:p>
        </w:tc>
      </w:tr>
      <w:tr w:rsidR="00835D35" w:rsidRPr="00A43687" w:rsidTr="001071AF">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r w:rsidRPr="00A43687">
              <w:t xml:space="preserve">   Türev Araçlar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pPr>
          </w:p>
        </w:tc>
        <w:tc>
          <w:tcPr>
            <w:tcW w:w="1493" w:type="dxa"/>
            <w:tcBorders>
              <w:top w:val="nil"/>
              <w:left w:val="nil"/>
              <w:bottom w:val="nil"/>
              <w:right w:val="nil"/>
            </w:tcBorders>
            <w:shd w:val="clear" w:color="auto" w:fill="FFFFFF"/>
            <w:noWrap/>
            <w:vAlign w:val="center"/>
          </w:tcPr>
          <w:p w:rsidR="00835D35" w:rsidRDefault="00835D35" w:rsidP="00835D35">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color w:val="000000"/>
                <w:lang w:val="en-US" w:eastAsia="en-US"/>
              </w:rPr>
            </w:pPr>
            <w:r>
              <w:rPr>
                <w:color w:val="000000"/>
                <w:lang w:val="en-US" w:eastAsia="en-US"/>
              </w:rPr>
              <w:t>-</w:t>
            </w:r>
          </w:p>
        </w:tc>
      </w:tr>
      <w:tr w:rsidR="00835D35" w:rsidRPr="00A43687" w:rsidTr="001071AF">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r w:rsidRPr="00A43687">
              <w:t xml:space="preserve">   Stoklar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pPr>
            <w:r w:rsidRPr="00A43687">
              <w:t>7</w:t>
            </w:r>
          </w:p>
        </w:tc>
        <w:tc>
          <w:tcPr>
            <w:tcW w:w="1493" w:type="dxa"/>
            <w:tcBorders>
              <w:top w:val="nil"/>
              <w:left w:val="nil"/>
              <w:bottom w:val="nil"/>
              <w:right w:val="nil"/>
            </w:tcBorders>
            <w:shd w:val="clear" w:color="auto" w:fill="FFFFFF"/>
            <w:noWrap/>
            <w:vAlign w:val="center"/>
          </w:tcPr>
          <w:p w:rsidR="00835D35" w:rsidRDefault="00835D35" w:rsidP="00835D35">
            <w:pPr>
              <w:jc w:val="right"/>
              <w:rPr>
                <w:color w:val="000000"/>
              </w:rPr>
            </w:pPr>
            <w:r>
              <w:rPr>
                <w:color w:val="000000"/>
              </w:rPr>
              <w:t>12.798.476</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color w:val="000000"/>
                <w:lang w:val="en-US" w:eastAsia="en-US"/>
              </w:rPr>
            </w:pPr>
            <w:r>
              <w:rPr>
                <w:color w:val="000000"/>
                <w:lang w:val="en-US" w:eastAsia="en-US"/>
              </w:rPr>
              <w:t>13.715.596</w:t>
            </w:r>
          </w:p>
        </w:tc>
      </w:tr>
      <w:tr w:rsidR="00835D35" w:rsidRPr="00A43687" w:rsidTr="001071AF">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r w:rsidRPr="00A43687">
              <w:t xml:space="preserve">   Canlı Varlıklar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pPr>
          </w:p>
        </w:tc>
        <w:tc>
          <w:tcPr>
            <w:tcW w:w="1493" w:type="dxa"/>
            <w:tcBorders>
              <w:top w:val="nil"/>
              <w:left w:val="nil"/>
              <w:bottom w:val="nil"/>
              <w:right w:val="nil"/>
            </w:tcBorders>
            <w:shd w:val="clear" w:color="auto" w:fill="FFFFFF"/>
            <w:noWrap/>
            <w:vAlign w:val="center"/>
          </w:tcPr>
          <w:p w:rsidR="00835D35" w:rsidRDefault="00835D35" w:rsidP="00835D35">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color w:val="000000"/>
                <w:lang w:val="en-US" w:eastAsia="en-US"/>
              </w:rPr>
            </w:pPr>
            <w:r>
              <w:rPr>
                <w:color w:val="000000"/>
                <w:lang w:val="en-US" w:eastAsia="en-US"/>
              </w:rPr>
              <w:t>-</w:t>
            </w:r>
          </w:p>
        </w:tc>
      </w:tr>
      <w:tr w:rsidR="00835D35" w:rsidRPr="00A43687" w:rsidTr="001071AF">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r w:rsidRPr="00A43687">
              <w:t xml:space="preserve">   Peşin Ödenmiş Giderler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pPr>
            <w:r w:rsidRPr="00A43687">
              <w:t>14</w:t>
            </w:r>
          </w:p>
        </w:tc>
        <w:tc>
          <w:tcPr>
            <w:tcW w:w="1493" w:type="dxa"/>
            <w:tcBorders>
              <w:top w:val="nil"/>
              <w:left w:val="nil"/>
              <w:bottom w:val="nil"/>
              <w:right w:val="nil"/>
            </w:tcBorders>
            <w:shd w:val="clear" w:color="auto" w:fill="FFFFFF"/>
            <w:noWrap/>
            <w:vAlign w:val="center"/>
          </w:tcPr>
          <w:p w:rsidR="00835D35" w:rsidRDefault="00835D35" w:rsidP="00835D35">
            <w:pPr>
              <w:jc w:val="right"/>
              <w:rPr>
                <w:color w:val="000000"/>
              </w:rPr>
            </w:pPr>
            <w:r>
              <w:rPr>
                <w:color w:val="000000"/>
              </w:rPr>
              <w:t>6.709.471</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color w:val="000000"/>
                <w:lang w:val="en-US" w:eastAsia="en-US"/>
              </w:rPr>
            </w:pPr>
            <w:r>
              <w:rPr>
                <w:color w:val="000000"/>
                <w:lang w:val="en-US" w:eastAsia="en-US"/>
              </w:rPr>
              <w:t>6.680.000</w:t>
            </w:r>
          </w:p>
        </w:tc>
      </w:tr>
      <w:tr w:rsidR="00835D35" w:rsidRPr="00A43687" w:rsidTr="001071AF">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r w:rsidRPr="00A43687">
              <w:t xml:space="preserve">   Cari Dönem Vergisiyle İlgili Varlıklar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pPr>
          </w:p>
        </w:tc>
        <w:tc>
          <w:tcPr>
            <w:tcW w:w="1493" w:type="dxa"/>
            <w:tcBorders>
              <w:top w:val="nil"/>
              <w:left w:val="nil"/>
              <w:bottom w:val="nil"/>
              <w:right w:val="nil"/>
            </w:tcBorders>
            <w:shd w:val="clear" w:color="auto" w:fill="FFFFFF"/>
            <w:noWrap/>
            <w:vAlign w:val="center"/>
          </w:tcPr>
          <w:p w:rsidR="00835D35" w:rsidRDefault="00835D35" w:rsidP="00835D35">
            <w:pPr>
              <w:jc w:val="right"/>
              <w:rPr>
                <w:color w:val="000000"/>
              </w:rPr>
            </w:pPr>
            <w:r>
              <w:rPr>
                <w:color w:val="000000"/>
              </w:rPr>
              <w:t>10.755</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color w:val="000000"/>
                <w:lang w:val="en-US" w:eastAsia="en-US"/>
              </w:rPr>
            </w:pPr>
            <w:r>
              <w:rPr>
                <w:color w:val="000000"/>
                <w:lang w:val="en-US" w:eastAsia="en-US"/>
              </w:rPr>
              <w:t>20.399</w:t>
            </w:r>
          </w:p>
        </w:tc>
      </w:tr>
      <w:tr w:rsidR="00835D35" w:rsidRPr="00A43687" w:rsidTr="001071AF">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r w:rsidRPr="00A43687">
              <w:t xml:space="preserve">   Diğer Dönen Varlıklar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pPr>
            <w:r w:rsidRPr="00A43687">
              <w:t>15</w:t>
            </w:r>
          </w:p>
        </w:tc>
        <w:tc>
          <w:tcPr>
            <w:tcW w:w="1493" w:type="dxa"/>
            <w:tcBorders>
              <w:top w:val="nil"/>
              <w:left w:val="nil"/>
              <w:bottom w:val="nil"/>
              <w:right w:val="nil"/>
            </w:tcBorders>
            <w:shd w:val="clear" w:color="auto" w:fill="FFFFFF"/>
            <w:noWrap/>
            <w:vAlign w:val="center"/>
          </w:tcPr>
          <w:p w:rsidR="00835D35" w:rsidRDefault="00835D35" w:rsidP="00835D35">
            <w:pPr>
              <w:jc w:val="right"/>
              <w:rPr>
                <w:color w:val="000000"/>
              </w:rPr>
            </w:pPr>
            <w:r>
              <w:rPr>
                <w:color w:val="000000"/>
              </w:rPr>
              <w:t>707.001</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color w:val="000000"/>
                <w:lang w:val="en-US" w:eastAsia="en-US"/>
              </w:rPr>
            </w:pPr>
            <w:r>
              <w:rPr>
                <w:color w:val="000000"/>
                <w:lang w:val="en-US" w:eastAsia="en-US"/>
              </w:rPr>
              <w:t>4.626.550</w:t>
            </w:r>
          </w:p>
        </w:tc>
      </w:tr>
      <w:tr w:rsidR="00835D35" w:rsidRPr="00A43687" w:rsidTr="00C31743">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r w:rsidRPr="00A43687">
              <w:t xml:space="preserve">   (Ara Toplam)</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pPr>
            <w:r w:rsidRPr="00A43687">
              <w:t> </w:t>
            </w:r>
          </w:p>
        </w:tc>
        <w:tc>
          <w:tcPr>
            <w:tcW w:w="1493" w:type="dxa"/>
            <w:tcBorders>
              <w:top w:val="nil"/>
              <w:left w:val="nil"/>
              <w:bottom w:val="nil"/>
              <w:right w:val="nil"/>
            </w:tcBorders>
            <w:shd w:val="clear" w:color="auto" w:fill="FFFFFF"/>
            <w:noWrap/>
            <w:vAlign w:val="bottom"/>
          </w:tcPr>
          <w:p w:rsidR="00835D35" w:rsidRDefault="00835D35" w:rsidP="00835D35">
            <w:pPr>
              <w:jc w:val="right"/>
            </w:pPr>
            <w:r>
              <w:t>63.890.453</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color w:val="000000"/>
                <w:lang w:val="en-US" w:eastAsia="en-US"/>
              </w:rPr>
            </w:pPr>
            <w:r>
              <w:rPr>
                <w:color w:val="000000"/>
                <w:lang w:val="en-US" w:eastAsia="en-US"/>
              </w:rPr>
              <w:t>62.174.871</w:t>
            </w:r>
          </w:p>
        </w:tc>
      </w:tr>
      <w:tr w:rsidR="00835D35" w:rsidRPr="00A43687" w:rsidTr="001071AF">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r w:rsidRPr="00A43687">
              <w:t xml:space="preserve">   Satış Amaçlı Sınıflandırılan Duran Varlıklar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pPr>
          </w:p>
        </w:tc>
        <w:tc>
          <w:tcPr>
            <w:tcW w:w="1493" w:type="dxa"/>
            <w:tcBorders>
              <w:top w:val="nil"/>
              <w:left w:val="nil"/>
              <w:bottom w:val="nil"/>
              <w:right w:val="nil"/>
            </w:tcBorders>
            <w:shd w:val="clear" w:color="auto" w:fill="FFFFFF"/>
            <w:noWrap/>
            <w:vAlign w:val="center"/>
          </w:tcPr>
          <w:p w:rsidR="00835D35" w:rsidRDefault="00835D35" w:rsidP="00835D35">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color w:val="000000"/>
                <w:lang w:val="en-US" w:eastAsia="en-US"/>
              </w:rPr>
            </w:pPr>
            <w:r>
              <w:rPr>
                <w:color w:val="000000"/>
                <w:lang w:val="en-US" w:eastAsia="en-US"/>
              </w:rPr>
              <w:t>-</w:t>
            </w:r>
          </w:p>
        </w:tc>
      </w:tr>
      <w:tr w:rsidR="00835D35" w:rsidRPr="00A43687" w:rsidTr="00C31743">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pPr>
              <w:rPr>
                <w:b/>
              </w:rPr>
            </w:pPr>
            <w:r w:rsidRPr="00A43687">
              <w:rPr>
                <w:b/>
              </w:rPr>
              <w:t>Duran Varlıklar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rPr>
                <w:b/>
              </w:rPr>
            </w:pPr>
            <w:r w:rsidRPr="00A43687">
              <w:rPr>
                <w:b/>
              </w:rPr>
              <w:t> </w:t>
            </w:r>
          </w:p>
        </w:tc>
        <w:tc>
          <w:tcPr>
            <w:tcW w:w="1493" w:type="dxa"/>
            <w:tcBorders>
              <w:top w:val="nil"/>
              <w:left w:val="nil"/>
              <w:bottom w:val="nil"/>
              <w:right w:val="nil"/>
            </w:tcBorders>
            <w:shd w:val="clear" w:color="auto" w:fill="FFFFFF"/>
            <w:noWrap/>
            <w:vAlign w:val="bottom"/>
          </w:tcPr>
          <w:p w:rsidR="00835D35" w:rsidRDefault="00835D35" w:rsidP="00835D35">
            <w:pPr>
              <w:jc w:val="right"/>
              <w:rPr>
                <w:b/>
                <w:bCs/>
              </w:rPr>
            </w:pPr>
            <w:r>
              <w:rPr>
                <w:b/>
                <w:bCs/>
              </w:rPr>
              <w:t>27.480.644</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b/>
                <w:bCs/>
                <w:color w:val="000000"/>
                <w:lang w:val="en-US" w:eastAsia="en-US"/>
              </w:rPr>
            </w:pPr>
            <w:r>
              <w:rPr>
                <w:b/>
                <w:bCs/>
                <w:color w:val="000000"/>
                <w:lang w:val="en-US" w:eastAsia="en-US"/>
              </w:rPr>
              <w:t>27.533.934</w:t>
            </w:r>
          </w:p>
        </w:tc>
      </w:tr>
      <w:tr w:rsidR="00337D50" w:rsidRPr="00A43687" w:rsidTr="00C31743">
        <w:trPr>
          <w:trHeight w:val="80"/>
        </w:trPr>
        <w:tc>
          <w:tcPr>
            <w:tcW w:w="5235" w:type="dxa"/>
            <w:tcBorders>
              <w:top w:val="nil"/>
              <w:left w:val="nil"/>
              <w:bottom w:val="nil"/>
              <w:right w:val="nil"/>
            </w:tcBorders>
            <w:shd w:val="clear" w:color="auto" w:fill="FFFFFF"/>
            <w:noWrap/>
            <w:vAlign w:val="bottom"/>
          </w:tcPr>
          <w:p w:rsidR="00337D50" w:rsidRPr="00A43687" w:rsidRDefault="00337D50" w:rsidP="005469FD">
            <w:r w:rsidRPr="00A43687">
              <w:t xml:space="preserve">   Finansal Yatırımlar</w:t>
            </w:r>
          </w:p>
        </w:tc>
        <w:tc>
          <w:tcPr>
            <w:tcW w:w="1307"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493" w:type="dxa"/>
            <w:tcBorders>
              <w:top w:val="nil"/>
              <w:left w:val="nil"/>
              <w:bottom w:val="nil"/>
              <w:right w:val="nil"/>
            </w:tcBorders>
            <w:shd w:val="clear" w:color="auto" w:fill="FFFFFF"/>
            <w:noWrap/>
            <w:vAlign w:val="bottom"/>
          </w:tcPr>
          <w:p w:rsidR="00337D50" w:rsidRPr="00A43687" w:rsidRDefault="00337D50" w:rsidP="005469FD">
            <w:pPr>
              <w:jc w:val="right"/>
              <w:rPr>
                <w:color w:val="000000"/>
              </w:rPr>
            </w:pPr>
          </w:p>
        </w:tc>
        <w:tc>
          <w:tcPr>
            <w:tcW w:w="1520" w:type="dxa"/>
            <w:gridSpan w:val="2"/>
            <w:tcBorders>
              <w:top w:val="nil"/>
              <w:left w:val="nil"/>
              <w:bottom w:val="nil"/>
              <w:right w:val="nil"/>
            </w:tcBorders>
            <w:shd w:val="clear" w:color="auto" w:fill="FFFFFF"/>
            <w:vAlign w:val="bottom"/>
          </w:tcPr>
          <w:p w:rsidR="00337D50" w:rsidRDefault="00337D50">
            <w:pPr>
              <w:spacing w:line="276" w:lineRule="auto"/>
              <w:jc w:val="right"/>
              <w:rPr>
                <w:color w:val="000000"/>
                <w:lang w:val="en-US" w:eastAsia="en-US"/>
              </w:rPr>
            </w:pPr>
          </w:p>
        </w:tc>
      </w:tr>
      <w:tr w:rsidR="00337D50" w:rsidRPr="00A43687" w:rsidTr="00C31743">
        <w:trPr>
          <w:trHeight w:val="80"/>
        </w:trPr>
        <w:tc>
          <w:tcPr>
            <w:tcW w:w="5235" w:type="dxa"/>
            <w:tcBorders>
              <w:top w:val="nil"/>
              <w:left w:val="nil"/>
              <w:bottom w:val="nil"/>
              <w:right w:val="nil"/>
            </w:tcBorders>
            <w:shd w:val="clear" w:color="auto" w:fill="FFFFFF"/>
            <w:noWrap/>
            <w:vAlign w:val="bottom"/>
          </w:tcPr>
          <w:p w:rsidR="00337D50" w:rsidRPr="00A43687" w:rsidRDefault="00337D50" w:rsidP="005469FD">
            <w:r w:rsidRPr="00A43687">
              <w:t xml:space="preserve">   Ticari Alacaklar</w:t>
            </w:r>
          </w:p>
        </w:tc>
        <w:tc>
          <w:tcPr>
            <w:tcW w:w="1307"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493" w:type="dxa"/>
            <w:tcBorders>
              <w:top w:val="nil"/>
              <w:left w:val="nil"/>
              <w:bottom w:val="nil"/>
              <w:right w:val="nil"/>
            </w:tcBorders>
            <w:shd w:val="clear" w:color="auto" w:fill="FFFFFF"/>
            <w:noWrap/>
            <w:vAlign w:val="bottom"/>
          </w:tcPr>
          <w:p w:rsidR="00337D50" w:rsidRPr="00A43687" w:rsidRDefault="00337D50" w:rsidP="005469FD">
            <w:pPr>
              <w:jc w:val="right"/>
              <w:rPr>
                <w:color w:val="000000"/>
              </w:rPr>
            </w:pPr>
            <w:r w:rsidRPr="00A43687">
              <w:rPr>
                <w:color w:val="000000"/>
              </w:rPr>
              <w:t>-</w:t>
            </w:r>
          </w:p>
        </w:tc>
        <w:tc>
          <w:tcPr>
            <w:tcW w:w="1520" w:type="dxa"/>
            <w:gridSpan w:val="2"/>
            <w:tcBorders>
              <w:top w:val="nil"/>
              <w:left w:val="nil"/>
              <w:bottom w:val="nil"/>
              <w:right w:val="nil"/>
            </w:tcBorders>
            <w:shd w:val="clear" w:color="auto" w:fill="FFFFFF"/>
            <w:vAlign w:val="bottom"/>
          </w:tcPr>
          <w:p w:rsidR="00337D50" w:rsidRDefault="00337D50">
            <w:pPr>
              <w:spacing w:line="276" w:lineRule="auto"/>
              <w:jc w:val="right"/>
              <w:rPr>
                <w:color w:val="000000"/>
                <w:lang w:val="en-US" w:eastAsia="en-US"/>
              </w:rPr>
            </w:pPr>
            <w:r>
              <w:rPr>
                <w:color w:val="000000"/>
                <w:lang w:val="en-US" w:eastAsia="en-US"/>
              </w:rPr>
              <w:t>-</w:t>
            </w:r>
          </w:p>
        </w:tc>
      </w:tr>
      <w:tr w:rsidR="00337D50" w:rsidRPr="00A43687" w:rsidTr="00C31743">
        <w:trPr>
          <w:trHeight w:val="80"/>
        </w:trPr>
        <w:tc>
          <w:tcPr>
            <w:tcW w:w="5235" w:type="dxa"/>
            <w:tcBorders>
              <w:top w:val="nil"/>
              <w:left w:val="nil"/>
              <w:bottom w:val="nil"/>
              <w:right w:val="nil"/>
            </w:tcBorders>
            <w:shd w:val="clear" w:color="auto" w:fill="FFFFFF"/>
            <w:noWrap/>
            <w:vAlign w:val="bottom"/>
          </w:tcPr>
          <w:p w:rsidR="00337D50" w:rsidRPr="00A43687" w:rsidRDefault="00337D50" w:rsidP="005469FD">
            <w:r w:rsidRPr="00A43687">
              <w:t xml:space="preserve">   - İlişkili Taraflardan Ticari Alacaklar</w:t>
            </w:r>
          </w:p>
        </w:tc>
        <w:tc>
          <w:tcPr>
            <w:tcW w:w="1307"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493" w:type="dxa"/>
            <w:tcBorders>
              <w:top w:val="nil"/>
              <w:left w:val="nil"/>
              <w:bottom w:val="nil"/>
              <w:right w:val="nil"/>
            </w:tcBorders>
            <w:shd w:val="clear" w:color="auto" w:fill="FFFFFF"/>
            <w:noWrap/>
            <w:vAlign w:val="bottom"/>
          </w:tcPr>
          <w:p w:rsidR="00337D50" w:rsidRPr="00A43687" w:rsidRDefault="00337D50" w:rsidP="005469FD">
            <w:pPr>
              <w:jc w:val="right"/>
              <w:rPr>
                <w:color w:val="000000"/>
              </w:rPr>
            </w:pPr>
            <w:r w:rsidRPr="00A43687">
              <w:rPr>
                <w:color w:val="000000"/>
              </w:rPr>
              <w:t>-</w:t>
            </w:r>
          </w:p>
        </w:tc>
        <w:tc>
          <w:tcPr>
            <w:tcW w:w="1520" w:type="dxa"/>
            <w:gridSpan w:val="2"/>
            <w:tcBorders>
              <w:top w:val="nil"/>
              <w:left w:val="nil"/>
              <w:bottom w:val="nil"/>
              <w:right w:val="nil"/>
            </w:tcBorders>
            <w:shd w:val="clear" w:color="auto" w:fill="FFFFFF"/>
            <w:vAlign w:val="bottom"/>
          </w:tcPr>
          <w:p w:rsidR="00337D50" w:rsidRDefault="00337D50">
            <w:pPr>
              <w:spacing w:line="276" w:lineRule="auto"/>
              <w:jc w:val="right"/>
              <w:rPr>
                <w:color w:val="000000"/>
                <w:lang w:val="en-US" w:eastAsia="en-US"/>
              </w:rPr>
            </w:pPr>
            <w:r>
              <w:rPr>
                <w:color w:val="000000"/>
                <w:lang w:val="en-US" w:eastAsia="en-US"/>
              </w:rPr>
              <w:t>-</w:t>
            </w:r>
          </w:p>
        </w:tc>
      </w:tr>
      <w:tr w:rsidR="00337D50" w:rsidRPr="00A43687" w:rsidTr="00C31743">
        <w:trPr>
          <w:trHeight w:val="80"/>
        </w:trPr>
        <w:tc>
          <w:tcPr>
            <w:tcW w:w="5235" w:type="dxa"/>
            <w:tcBorders>
              <w:top w:val="nil"/>
              <w:left w:val="nil"/>
              <w:bottom w:val="nil"/>
              <w:right w:val="nil"/>
            </w:tcBorders>
            <w:shd w:val="clear" w:color="auto" w:fill="FFFFFF"/>
            <w:noWrap/>
            <w:vAlign w:val="bottom"/>
          </w:tcPr>
          <w:p w:rsidR="00337D50" w:rsidRPr="00A43687" w:rsidRDefault="00337D50" w:rsidP="005469FD">
            <w:r w:rsidRPr="00A43687">
              <w:t xml:space="preserve">   - İlişkili Olmayan Taraflardan Ticari Alacaklar</w:t>
            </w:r>
          </w:p>
        </w:tc>
        <w:tc>
          <w:tcPr>
            <w:tcW w:w="1307"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493" w:type="dxa"/>
            <w:tcBorders>
              <w:top w:val="nil"/>
              <w:left w:val="nil"/>
              <w:bottom w:val="nil"/>
              <w:right w:val="nil"/>
            </w:tcBorders>
            <w:shd w:val="clear" w:color="auto" w:fill="FFFFFF"/>
            <w:noWrap/>
            <w:vAlign w:val="bottom"/>
          </w:tcPr>
          <w:p w:rsidR="00337D50" w:rsidRPr="00A43687" w:rsidRDefault="00337D50" w:rsidP="005469FD">
            <w:pPr>
              <w:jc w:val="right"/>
              <w:rPr>
                <w:color w:val="000000"/>
              </w:rPr>
            </w:pPr>
            <w:r w:rsidRPr="00A43687">
              <w:rPr>
                <w:color w:val="000000"/>
              </w:rPr>
              <w:t>-</w:t>
            </w:r>
          </w:p>
        </w:tc>
        <w:tc>
          <w:tcPr>
            <w:tcW w:w="1520" w:type="dxa"/>
            <w:gridSpan w:val="2"/>
            <w:tcBorders>
              <w:top w:val="nil"/>
              <w:left w:val="nil"/>
              <w:bottom w:val="nil"/>
              <w:right w:val="nil"/>
            </w:tcBorders>
            <w:shd w:val="clear" w:color="auto" w:fill="FFFFFF"/>
            <w:vAlign w:val="bottom"/>
          </w:tcPr>
          <w:p w:rsidR="00337D50" w:rsidRDefault="00337D50">
            <w:pPr>
              <w:spacing w:line="276" w:lineRule="auto"/>
              <w:jc w:val="right"/>
              <w:rPr>
                <w:color w:val="000000"/>
                <w:lang w:val="en-US" w:eastAsia="en-US"/>
              </w:rPr>
            </w:pPr>
            <w:r>
              <w:rPr>
                <w:color w:val="000000"/>
                <w:lang w:val="en-US" w:eastAsia="en-US"/>
              </w:rPr>
              <w:t>-</w:t>
            </w:r>
          </w:p>
        </w:tc>
      </w:tr>
      <w:tr w:rsidR="00337D50" w:rsidRPr="00A43687" w:rsidTr="00C31743">
        <w:trPr>
          <w:trHeight w:val="80"/>
        </w:trPr>
        <w:tc>
          <w:tcPr>
            <w:tcW w:w="5235" w:type="dxa"/>
            <w:tcBorders>
              <w:top w:val="nil"/>
              <w:left w:val="nil"/>
              <w:bottom w:val="nil"/>
              <w:right w:val="nil"/>
            </w:tcBorders>
            <w:shd w:val="clear" w:color="auto" w:fill="FFFFFF"/>
            <w:noWrap/>
            <w:vAlign w:val="bottom"/>
          </w:tcPr>
          <w:p w:rsidR="00337D50" w:rsidRPr="00A43687" w:rsidRDefault="00337D50" w:rsidP="005469FD">
            <w:r w:rsidRPr="00A43687">
              <w:t xml:space="preserve">   Finans Sektörü Faaliyetlerinden Alacaklar</w:t>
            </w:r>
          </w:p>
        </w:tc>
        <w:tc>
          <w:tcPr>
            <w:tcW w:w="1307"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493" w:type="dxa"/>
            <w:tcBorders>
              <w:top w:val="nil"/>
              <w:left w:val="nil"/>
              <w:bottom w:val="nil"/>
              <w:right w:val="nil"/>
            </w:tcBorders>
            <w:shd w:val="clear" w:color="auto" w:fill="FFFFFF"/>
            <w:noWrap/>
            <w:vAlign w:val="bottom"/>
          </w:tcPr>
          <w:p w:rsidR="00337D50" w:rsidRPr="00A43687" w:rsidRDefault="00337D50" w:rsidP="005469FD">
            <w:pPr>
              <w:jc w:val="right"/>
              <w:rPr>
                <w:color w:val="000000"/>
              </w:rPr>
            </w:pPr>
            <w:r w:rsidRPr="00A43687">
              <w:rPr>
                <w:color w:val="000000"/>
              </w:rPr>
              <w:t>-</w:t>
            </w:r>
          </w:p>
        </w:tc>
        <w:tc>
          <w:tcPr>
            <w:tcW w:w="1520" w:type="dxa"/>
            <w:gridSpan w:val="2"/>
            <w:tcBorders>
              <w:top w:val="nil"/>
              <w:left w:val="nil"/>
              <w:bottom w:val="nil"/>
              <w:right w:val="nil"/>
            </w:tcBorders>
            <w:shd w:val="clear" w:color="auto" w:fill="FFFFFF"/>
            <w:vAlign w:val="bottom"/>
          </w:tcPr>
          <w:p w:rsidR="00337D50" w:rsidRDefault="00337D50">
            <w:pPr>
              <w:spacing w:line="276" w:lineRule="auto"/>
              <w:jc w:val="right"/>
              <w:rPr>
                <w:color w:val="000000"/>
                <w:lang w:val="en-US" w:eastAsia="en-US"/>
              </w:rPr>
            </w:pPr>
            <w:r>
              <w:rPr>
                <w:color w:val="000000"/>
                <w:lang w:val="en-US" w:eastAsia="en-US"/>
              </w:rPr>
              <w:t>-</w:t>
            </w:r>
          </w:p>
        </w:tc>
      </w:tr>
      <w:tr w:rsidR="00337D50" w:rsidRPr="00A43687" w:rsidTr="00C31743">
        <w:trPr>
          <w:trHeight w:val="80"/>
        </w:trPr>
        <w:tc>
          <w:tcPr>
            <w:tcW w:w="5235" w:type="dxa"/>
            <w:tcBorders>
              <w:top w:val="nil"/>
              <w:left w:val="nil"/>
              <w:bottom w:val="nil"/>
              <w:right w:val="nil"/>
            </w:tcBorders>
            <w:shd w:val="clear" w:color="auto" w:fill="FFFFFF"/>
            <w:noWrap/>
            <w:vAlign w:val="bottom"/>
          </w:tcPr>
          <w:p w:rsidR="00337D50" w:rsidRPr="00A43687" w:rsidRDefault="00337D50" w:rsidP="00BE1C18">
            <w:r w:rsidRPr="00A43687">
              <w:t xml:space="preserve">   - Finans Sektörü Faaliyetleri İlişkili Taraflardan Alacaklar</w:t>
            </w:r>
          </w:p>
        </w:tc>
        <w:tc>
          <w:tcPr>
            <w:tcW w:w="1307"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493" w:type="dxa"/>
            <w:tcBorders>
              <w:top w:val="nil"/>
              <w:left w:val="nil"/>
              <w:bottom w:val="nil"/>
              <w:right w:val="nil"/>
            </w:tcBorders>
            <w:shd w:val="clear" w:color="auto" w:fill="FFFFFF"/>
            <w:noWrap/>
            <w:vAlign w:val="bottom"/>
          </w:tcPr>
          <w:p w:rsidR="00337D50" w:rsidRPr="00A43687" w:rsidRDefault="00337D50" w:rsidP="005469FD">
            <w:pPr>
              <w:jc w:val="right"/>
              <w:rPr>
                <w:color w:val="000000"/>
              </w:rPr>
            </w:pPr>
            <w:r w:rsidRPr="00A43687">
              <w:rPr>
                <w:color w:val="000000"/>
              </w:rPr>
              <w:t>-</w:t>
            </w:r>
          </w:p>
        </w:tc>
        <w:tc>
          <w:tcPr>
            <w:tcW w:w="1520" w:type="dxa"/>
            <w:gridSpan w:val="2"/>
            <w:tcBorders>
              <w:top w:val="nil"/>
              <w:left w:val="nil"/>
              <w:bottom w:val="nil"/>
              <w:right w:val="nil"/>
            </w:tcBorders>
            <w:shd w:val="clear" w:color="auto" w:fill="FFFFFF"/>
            <w:vAlign w:val="bottom"/>
          </w:tcPr>
          <w:p w:rsidR="00337D50" w:rsidRDefault="00337D50">
            <w:pPr>
              <w:spacing w:line="276" w:lineRule="auto"/>
              <w:jc w:val="right"/>
              <w:rPr>
                <w:color w:val="000000"/>
                <w:lang w:val="en-US" w:eastAsia="en-US"/>
              </w:rPr>
            </w:pPr>
            <w:r>
              <w:rPr>
                <w:color w:val="000000"/>
                <w:lang w:val="en-US" w:eastAsia="en-US"/>
              </w:rPr>
              <w:t>-</w:t>
            </w:r>
          </w:p>
        </w:tc>
      </w:tr>
      <w:tr w:rsidR="00337D50" w:rsidRPr="00A43687" w:rsidTr="00C31743">
        <w:trPr>
          <w:trHeight w:val="80"/>
        </w:trPr>
        <w:tc>
          <w:tcPr>
            <w:tcW w:w="5235" w:type="dxa"/>
            <w:tcBorders>
              <w:top w:val="nil"/>
              <w:left w:val="nil"/>
              <w:bottom w:val="nil"/>
              <w:right w:val="nil"/>
            </w:tcBorders>
            <w:shd w:val="clear" w:color="auto" w:fill="FFFFFF"/>
            <w:noWrap/>
            <w:vAlign w:val="bottom"/>
          </w:tcPr>
          <w:p w:rsidR="00337D50" w:rsidRPr="00A43687" w:rsidRDefault="00337D50" w:rsidP="00BE1C18">
            <w:r w:rsidRPr="00A43687">
              <w:t xml:space="preserve">   </w:t>
            </w:r>
            <w:proofErr w:type="gramStart"/>
            <w:r w:rsidRPr="00A43687">
              <w:t xml:space="preserve">- Finans Sektörü Faal. </w:t>
            </w:r>
            <w:proofErr w:type="gramEnd"/>
            <w:r w:rsidRPr="00A43687">
              <w:t>İlişkili Olmayan Taraflardan Alacaklar</w:t>
            </w:r>
          </w:p>
        </w:tc>
        <w:tc>
          <w:tcPr>
            <w:tcW w:w="1307"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493" w:type="dxa"/>
            <w:tcBorders>
              <w:top w:val="nil"/>
              <w:left w:val="nil"/>
              <w:bottom w:val="nil"/>
              <w:right w:val="nil"/>
            </w:tcBorders>
            <w:shd w:val="clear" w:color="auto" w:fill="FFFFFF"/>
            <w:noWrap/>
            <w:vAlign w:val="bottom"/>
          </w:tcPr>
          <w:p w:rsidR="00337D50" w:rsidRPr="00A43687" w:rsidRDefault="00337D50" w:rsidP="005469FD">
            <w:pPr>
              <w:jc w:val="right"/>
              <w:rPr>
                <w:color w:val="000000"/>
              </w:rPr>
            </w:pPr>
            <w:r w:rsidRPr="00A43687">
              <w:rPr>
                <w:color w:val="000000"/>
              </w:rPr>
              <w:t>-</w:t>
            </w:r>
          </w:p>
        </w:tc>
        <w:tc>
          <w:tcPr>
            <w:tcW w:w="1520" w:type="dxa"/>
            <w:gridSpan w:val="2"/>
            <w:tcBorders>
              <w:top w:val="nil"/>
              <w:left w:val="nil"/>
              <w:bottom w:val="nil"/>
              <w:right w:val="nil"/>
            </w:tcBorders>
            <w:shd w:val="clear" w:color="auto" w:fill="FFFFFF"/>
            <w:vAlign w:val="bottom"/>
          </w:tcPr>
          <w:p w:rsidR="00337D50" w:rsidRDefault="00337D50">
            <w:pPr>
              <w:spacing w:line="276" w:lineRule="auto"/>
              <w:jc w:val="right"/>
              <w:rPr>
                <w:color w:val="000000"/>
                <w:lang w:val="en-US" w:eastAsia="en-US"/>
              </w:rPr>
            </w:pPr>
            <w:r>
              <w:rPr>
                <w:color w:val="000000"/>
                <w:lang w:val="en-US" w:eastAsia="en-US"/>
              </w:rPr>
              <w:t>-</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5469FD">
            <w:r w:rsidRPr="00A43687">
              <w:t xml:space="preserve">   Diğer Alacaklar</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r>
              <w:rPr>
                <w:color w:val="000000"/>
              </w:rPr>
              <w:t xml:space="preserve">6  </w:t>
            </w: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555</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555</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BE1C18">
            <w:r w:rsidRPr="00A43687">
              <w:t xml:space="preserve">   - İlişkili Taraflardan Diğer Alacaklar</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BE1C18">
            <w:r w:rsidRPr="00A43687">
              <w:t xml:space="preserve">   - İlişkili Olmayan Taraflardan Diğer Alacaklar</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555</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555</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5469FD">
            <w:r w:rsidRPr="00A43687">
              <w:t xml:space="preserve">   Türev Araçlar</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5469FD">
            <w:r w:rsidRPr="00A43687">
              <w:t xml:space="preserve">   </w:t>
            </w:r>
            <w:proofErr w:type="spellStart"/>
            <w:r w:rsidRPr="00A43687">
              <w:t>Özkaynak</w:t>
            </w:r>
            <w:proofErr w:type="spellEnd"/>
            <w:r w:rsidRPr="00A43687">
              <w:t xml:space="preserve"> Yöntemiyle Değerlenen Yatırımlar</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5469FD">
            <w:r w:rsidRPr="00A43687">
              <w:t xml:space="preserve">   Canlı Varlıklar</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5469FD">
            <w:r w:rsidRPr="00A43687">
              <w:t xml:space="preserve">   Yatırım Amaçlı Gayrimenkuller</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r>
              <w:rPr>
                <w:color w:val="000000"/>
              </w:rPr>
              <w:t xml:space="preserve">8  </w:t>
            </w: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960.000</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960.000</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5469FD">
            <w:r w:rsidRPr="00A43687">
              <w:t xml:space="preserve">   Maddi Duran Varlıklar</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r>
              <w:rPr>
                <w:color w:val="000000"/>
              </w:rPr>
              <w:t xml:space="preserve">9  </w:t>
            </w: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13.269.615</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13.356.386</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5469FD">
            <w:r w:rsidRPr="00A43687">
              <w:t xml:space="preserve">   Maddi Olmayan Duran Varlıklar</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5.085.426</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5.092.940</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5469FD">
            <w:r w:rsidRPr="00A43687">
              <w:t xml:space="preserve">   - Şerefiye</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r>
              <w:rPr>
                <w:color w:val="000000"/>
              </w:rPr>
              <w:t xml:space="preserve">10  </w:t>
            </w: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5.045.257</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5.045.257</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E26CE7">
            <w:r w:rsidRPr="00A43687">
              <w:t xml:space="preserve">   - Diğer Maddi Olmayan Duran Varlıklar</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40.169</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47.683</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5469FD">
            <w:r w:rsidRPr="00A43687">
              <w:t xml:space="preserve">   Peşin Ödenmiş Giderler</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r>
              <w:rPr>
                <w:color w:val="000000"/>
              </w:rPr>
              <w:t xml:space="preserve">14  </w:t>
            </w: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3.829.455</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3.835.982</w:t>
            </w:r>
          </w:p>
        </w:tc>
      </w:tr>
      <w:tr w:rsidR="009B26DD" w:rsidRPr="00A43687" w:rsidTr="001071AF">
        <w:trPr>
          <w:trHeight w:val="80"/>
        </w:trPr>
        <w:tc>
          <w:tcPr>
            <w:tcW w:w="5235" w:type="dxa"/>
            <w:tcBorders>
              <w:top w:val="nil"/>
              <w:left w:val="nil"/>
              <w:bottom w:val="nil"/>
              <w:right w:val="nil"/>
            </w:tcBorders>
            <w:shd w:val="clear" w:color="auto" w:fill="FFFFFF"/>
            <w:noWrap/>
            <w:vAlign w:val="bottom"/>
          </w:tcPr>
          <w:p w:rsidR="009B26DD" w:rsidRPr="00A43687" w:rsidRDefault="009B26DD" w:rsidP="005469FD">
            <w:r w:rsidRPr="00A43687">
              <w:t xml:space="preserve">   Ertelenmiş Vergi Varlığı</w:t>
            </w:r>
          </w:p>
        </w:tc>
        <w:tc>
          <w:tcPr>
            <w:tcW w:w="1307" w:type="dxa"/>
            <w:tcBorders>
              <w:top w:val="nil"/>
              <w:left w:val="nil"/>
              <w:bottom w:val="nil"/>
              <w:right w:val="nil"/>
            </w:tcBorders>
            <w:shd w:val="clear" w:color="auto" w:fill="FFFFFF"/>
            <w:noWrap/>
            <w:vAlign w:val="center"/>
          </w:tcPr>
          <w:p w:rsidR="009B26DD" w:rsidRDefault="009B26DD">
            <w:pPr>
              <w:jc w:val="center"/>
              <w:rPr>
                <w:color w:val="000000"/>
              </w:rPr>
            </w:pPr>
            <w:r>
              <w:rPr>
                <w:color w:val="000000"/>
              </w:rPr>
              <w:t xml:space="preserve">22  </w:t>
            </w:r>
          </w:p>
        </w:tc>
        <w:tc>
          <w:tcPr>
            <w:tcW w:w="1493" w:type="dxa"/>
            <w:tcBorders>
              <w:top w:val="nil"/>
              <w:left w:val="nil"/>
              <w:bottom w:val="nil"/>
              <w:right w:val="nil"/>
            </w:tcBorders>
            <w:shd w:val="clear" w:color="auto" w:fill="FFFFFF"/>
            <w:noWrap/>
            <w:vAlign w:val="center"/>
          </w:tcPr>
          <w:p w:rsidR="009B26DD" w:rsidRDefault="009B26DD">
            <w:pPr>
              <w:jc w:val="right"/>
              <w:rPr>
                <w:color w:val="000000"/>
              </w:rPr>
            </w:pPr>
            <w:r>
              <w:rPr>
                <w:color w:val="000000"/>
              </w:rPr>
              <w:t>4.335.593</w:t>
            </w:r>
          </w:p>
        </w:tc>
        <w:tc>
          <w:tcPr>
            <w:tcW w:w="1520" w:type="dxa"/>
            <w:gridSpan w:val="2"/>
            <w:tcBorders>
              <w:top w:val="nil"/>
              <w:left w:val="nil"/>
              <w:bottom w:val="nil"/>
              <w:right w:val="nil"/>
            </w:tcBorders>
            <w:shd w:val="clear" w:color="auto" w:fill="FFFFFF"/>
            <w:vAlign w:val="bottom"/>
          </w:tcPr>
          <w:p w:rsidR="009B26DD" w:rsidRDefault="009B26DD">
            <w:pPr>
              <w:spacing w:line="276" w:lineRule="auto"/>
              <w:jc w:val="right"/>
              <w:rPr>
                <w:color w:val="000000"/>
                <w:lang w:val="en-US" w:eastAsia="en-US"/>
              </w:rPr>
            </w:pPr>
            <w:r>
              <w:rPr>
                <w:color w:val="000000"/>
                <w:lang w:val="en-US" w:eastAsia="en-US"/>
              </w:rPr>
              <w:t>4.288.071</w:t>
            </w:r>
          </w:p>
        </w:tc>
      </w:tr>
      <w:tr w:rsidR="00835D35" w:rsidRPr="00A43687" w:rsidTr="001071AF">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r w:rsidRPr="00A43687">
              <w:t xml:space="preserve">   Diğer Duran Varlıklar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pPr>
          </w:p>
        </w:tc>
        <w:tc>
          <w:tcPr>
            <w:tcW w:w="1493" w:type="dxa"/>
            <w:tcBorders>
              <w:top w:val="nil"/>
              <w:left w:val="nil"/>
              <w:bottom w:val="nil"/>
              <w:right w:val="nil"/>
            </w:tcBorders>
            <w:shd w:val="clear" w:color="auto" w:fill="FFFFFF"/>
            <w:noWrap/>
            <w:vAlign w:val="center"/>
          </w:tcPr>
          <w:p w:rsidR="00835D35" w:rsidRDefault="00835D35">
            <w:pPr>
              <w:jc w:val="right"/>
              <w:rPr>
                <w:color w:val="000000"/>
              </w:rPr>
            </w:pPr>
            <w:r>
              <w:rPr>
                <w:color w:val="000000"/>
              </w:rPr>
              <w:t>-</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color w:val="000000"/>
                <w:lang w:val="en-US" w:eastAsia="en-US"/>
              </w:rPr>
            </w:pPr>
            <w:r>
              <w:rPr>
                <w:color w:val="000000"/>
                <w:lang w:val="en-US" w:eastAsia="en-US"/>
              </w:rPr>
              <w:t>-</w:t>
            </w:r>
          </w:p>
        </w:tc>
      </w:tr>
      <w:tr w:rsidR="00835D35" w:rsidRPr="00A43687" w:rsidTr="001071AF">
        <w:trPr>
          <w:trHeight w:val="80"/>
        </w:trPr>
        <w:tc>
          <w:tcPr>
            <w:tcW w:w="5235" w:type="dxa"/>
            <w:tcBorders>
              <w:top w:val="nil"/>
              <w:left w:val="nil"/>
              <w:bottom w:val="nil"/>
              <w:right w:val="nil"/>
            </w:tcBorders>
            <w:shd w:val="clear" w:color="auto" w:fill="FFFFFF"/>
            <w:noWrap/>
            <w:vAlign w:val="bottom"/>
          </w:tcPr>
          <w:p w:rsidR="00835D35" w:rsidRPr="00A43687" w:rsidRDefault="00835D35" w:rsidP="005469FD">
            <w:pPr>
              <w:rPr>
                <w:b/>
              </w:rPr>
            </w:pPr>
            <w:r w:rsidRPr="00A43687">
              <w:rPr>
                <w:b/>
              </w:rPr>
              <w:t>TOPLAM VARLIKLAR</w:t>
            </w:r>
          </w:p>
        </w:tc>
        <w:tc>
          <w:tcPr>
            <w:tcW w:w="1307" w:type="dxa"/>
            <w:tcBorders>
              <w:top w:val="nil"/>
              <w:left w:val="nil"/>
              <w:bottom w:val="nil"/>
              <w:right w:val="nil"/>
            </w:tcBorders>
            <w:shd w:val="clear" w:color="auto" w:fill="FFFFFF"/>
            <w:noWrap/>
            <w:vAlign w:val="bottom"/>
          </w:tcPr>
          <w:p w:rsidR="00835D35" w:rsidRPr="00A43687" w:rsidRDefault="00835D35" w:rsidP="005469FD">
            <w:pPr>
              <w:jc w:val="center"/>
              <w:rPr>
                <w:b/>
              </w:rPr>
            </w:pPr>
            <w:r w:rsidRPr="00A43687">
              <w:rPr>
                <w:b/>
              </w:rPr>
              <w:t> </w:t>
            </w:r>
          </w:p>
        </w:tc>
        <w:tc>
          <w:tcPr>
            <w:tcW w:w="1493" w:type="dxa"/>
            <w:tcBorders>
              <w:top w:val="nil"/>
              <w:left w:val="nil"/>
              <w:bottom w:val="nil"/>
              <w:right w:val="nil"/>
            </w:tcBorders>
            <w:shd w:val="clear" w:color="auto" w:fill="FFFFFF"/>
            <w:noWrap/>
            <w:vAlign w:val="center"/>
          </w:tcPr>
          <w:p w:rsidR="00835D35" w:rsidRDefault="00835D35">
            <w:pPr>
              <w:jc w:val="right"/>
              <w:rPr>
                <w:b/>
                <w:bCs/>
                <w:color w:val="000000"/>
              </w:rPr>
            </w:pPr>
            <w:r>
              <w:rPr>
                <w:b/>
                <w:bCs/>
                <w:color w:val="000000"/>
              </w:rPr>
              <w:t>91.371.097</w:t>
            </w:r>
          </w:p>
        </w:tc>
        <w:tc>
          <w:tcPr>
            <w:tcW w:w="1520" w:type="dxa"/>
            <w:gridSpan w:val="2"/>
            <w:tcBorders>
              <w:top w:val="nil"/>
              <w:left w:val="nil"/>
              <w:bottom w:val="nil"/>
              <w:right w:val="nil"/>
            </w:tcBorders>
            <w:shd w:val="clear" w:color="auto" w:fill="FFFFFF"/>
            <w:vAlign w:val="bottom"/>
          </w:tcPr>
          <w:p w:rsidR="00835D35" w:rsidRDefault="00835D35">
            <w:pPr>
              <w:spacing w:line="276" w:lineRule="auto"/>
              <w:jc w:val="right"/>
              <w:rPr>
                <w:b/>
                <w:bCs/>
                <w:color w:val="000000"/>
                <w:lang w:val="en-US" w:eastAsia="en-US"/>
              </w:rPr>
            </w:pPr>
            <w:r>
              <w:rPr>
                <w:b/>
                <w:bCs/>
                <w:color w:val="000000"/>
                <w:lang w:val="en-US" w:eastAsia="en-US"/>
              </w:rPr>
              <w:t>89.708.805</w:t>
            </w:r>
          </w:p>
        </w:tc>
      </w:tr>
    </w:tbl>
    <w:p w:rsidR="009F363D" w:rsidRPr="00A43687" w:rsidRDefault="009F363D" w:rsidP="009F363D">
      <w:pPr>
        <w:tabs>
          <w:tab w:val="left" w:pos="993"/>
          <w:tab w:val="left" w:pos="1701"/>
          <w:tab w:val="right" w:leader="dot" w:pos="8505"/>
          <w:tab w:val="right" w:pos="9072"/>
        </w:tabs>
        <w:spacing w:line="264" w:lineRule="auto"/>
        <w:ind w:right="-143"/>
        <w:jc w:val="both"/>
        <w:rPr>
          <w:rFonts w:ascii="Arial" w:hAnsi="Arial" w:cs="Arial"/>
        </w:rPr>
        <w:sectPr w:rsidR="009F363D" w:rsidRPr="00A43687" w:rsidSect="005469FD">
          <w:headerReference w:type="even" r:id="rId13"/>
          <w:headerReference w:type="default" r:id="rId14"/>
          <w:footerReference w:type="default" r:id="rId15"/>
          <w:headerReference w:type="first" r:id="rId16"/>
          <w:pgSz w:w="11907" w:h="16840" w:code="9"/>
          <w:pgMar w:top="1004" w:right="1213" w:bottom="709" w:left="1134" w:header="851" w:footer="315" w:gutter="0"/>
          <w:pgNumType w:start="1"/>
          <w:cols w:space="708"/>
        </w:sectPr>
      </w:pPr>
    </w:p>
    <w:p w:rsidR="009F363D" w:rsidRPr="00A43687" w:rsidRDefault="009F363D" w:rsidP="009F363D">
      <w:pPr>
        <w:rPr>
          <w:rFonts w:ascii="Arial" w:hAnsi="Arial" w:cs="Arial"/>
        </w:rPr>
      </w:pPr>
    </w:p>
    <w:p w:rsidR="009F363D"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pPr>
      <w:r w:rsidRPr="00A43687">
        <w:t>İlişikteki</w:t>
      </w:r>
      <w:r w:rsidR="00485DA6" w:rsidRPr="00A43687">
        <w:t xml:space="preserve"> özet</w:t>
      </w:r>
      <w:r w:rsidRPr="00A43687">
        <w:t xml:space="preserve"> dipnotlar </w:t>
      </w:r>
      <w:proofErr w:type="gramStart"/>
      <w:r w:rsidRPr="00A43687">
        <w:t>konsolide</w:t>
      </w:r>
      <w:proofErr w:type="gramEnd"/>
      <w:r w:rsidRPr="00A43687">
        <w:t xml:space="preserve"> finansal tabloların tamamlayıcı parçalarıdır.</w:t>
      </w:r>
    </w:p>
    <w:p w:rsidR="00337D50" w:rsidRDefault="00337D50" w:rsidP="009F363D">
      <w:pPr>
        <w:tabs>
          <w:tab w:val="left" w:pos="0"/>
          <w:tab w:val="left" w:pos="72"/>
          <w:tab w:val="left" w:pos="144"/>
          <w:tab w:val="left" w:pos="216"/>
          <w:tab w:val="right" w:pos="4536"/>
          <w:tab w:val="right" w:pos="5670"/>
          <w:tab w:val="right" w:pos="7371"/>
          <w:tab w:val="right" w:pos="9072"/>
        </w:tabs>
        <w:spacing w:line="192" w:lineRule="auto"/>
        <w:jc w:val="center"/>
      </w:pPr>
    </w:p>
    <w:p w:rsidR="00337D50" w:rsidRDefault="00337D50" w:rsidP="009F363D">
      <w:pPr>
        <w:tabs>
          <w:tab w:val="left" w:pos="0"/>
          <w:tab w:val="left" w:pos="72"/>
          <w:tab w:val="left" w:pos="144"/>
          <w:tab w:val="left" w:pos="216"/>
          <w:tab w:val="right" w:pos="4536"/>
          <w:tab w:val="right" w:pos="5670"/>
          <w:tab w:val="right" w:pos="7371"/>
          <w:tab w:val="right" w:pos="9072"/>
        </w:tabs>
        <w:spacing w:line="192" w:lineRule="auto"/>
        <w:jc w:val="center"/>
      </w:pPr>
    </w:p>
    <w:p w:rsidR="00337D50" w:rsidRPr="00485DA6" w:rsidRDefault="00337D50" w:rsidP="009F363D">
      <w:pPr>
        <w:tabs>
          <w:tab w:val="left" w:pos="0"/>
          <w:tab w:val="left" w:pos="72"/>
          <w:tab w:val="left" w:pos="144"/>
          <w:tab w:val="left" w:pos="216"/>
          <w:tab w:val="right" w:pos="4536"/>
          <w:tab w:val="right" w:pos="5670"/>
          <w:tab w:val="right" w:pos="7371"/>
          <w:tab w:val="right" w:pos="9072"/>
        </w:tabs>
        <w:spacing w:line="192" w:lineRule="auto"/>
        <w:jc w:val="center"/>
      </w:pPr>
    </w:p>
    <w:tbl>
      <w:tblPr>
        <w:tblW w:w="9515" w:type="dxa"/>
        <w:tblInd w:w="55" w:type="dxa"/>
        <w:tblCellMar>
          <w:left w:w="70" w:type="dxa"/>
          <w:right w:w="70" w:type="dxa"/>
        </w:tblCellMar>
        <w:tblLook w:val="0000" w:firstRow="0" w:lastRow="0" w:firstColumn="0" w:lastColumn="0" w:noHBand="0" w:noVBand="0"/>
      </w:tblPr>
      <w:tblGrid>
        <w:gridCol w:w="5415"/>
        <w:gridCol w:w="1300"/>
        <w:gridCol w:w="1341"/>
        <w:gridCol w:w="59"/>
        <w:gridCol w:w="1400"/>
      </w:tblGrid>
      <w:tr w:rsidR="007558DF" w:rsidRPr="00137E74" w:rsidTr="00B64A55">
        <w:trPr>
          <w:trHeight w:val="20"/>
        </w:trPr>
        <w:tc>
          <w:tcPr>
            <w:tcW w:w="5415" w:type="dxa"/>
            <w:tcBorders>
              <w:top w:val="nil"/>
              <w:left w:val="nil"/>
              <w:bottom w:val="nil"/>
              <w:right w:val="nil"/>
            </w:tcBorders>
            <w:shd w:val="clear" w:color="auto" w:fill="FFFFFF"/>
            <w:noWrap/>
            <w:vAlign w:val="bottom"/>
          </w:tcPr>
          <w:p w:rsidR="007558DF" w:rsidRPr="00137E74" w:rsidRDefault="007558DF" w:rsidP="003413A3">
            <w:pPr>
              <w:rPr>
                <w:b/>
                <w:sz w:val="18"/>
                <w:szCs w:val="18"/>
              </w:rPr>
            </w:pPr>
            <w:bookmarkStart w:id="0" w:name="OLE_LINK14"/>
            <w:bookmarkStart w:id="1" w:name="OLE_LINK17"/>
          </w:p>
        </w:tc>
        <w:tc>
          <w:tcPr>
            <w:tcW w:w="1300" w:type="dxa"/>
            <w:vMerge w:val="restart"/>
            <w:tcBorders>
              <w:top w:val="nil"/>
              <w:left w:val="nil"/>
              <w:right w:val="nil"/>
            </w:tcBorders>
            <w:shd w:val="clear" w:color="auto" w:fill="FFFFFF"/>
            <w:noWrap/>
            <w:vAlign w:val="bottom"/>
          </w:tcPr>
          <w:p w:rsidR="007558DF" w:rsidRPr="00137E74" w:rsidRDefault="007558DF" w:rsidP="005469FD">
            <w:pPr>
              <w:jc w:val="center"/>
              <w:rPr>
                <w:b/>
                <w:sz w:val="18"/>
                <w:szCs w:val="18"/>
              </w:rPr>
            </w:pPr>
            <w:r w:rsidRPr="00137E74">
              <w:rPr>
                <w:b/>
                <w:sz w:val="18"/>
                <w:szCs w:val="18"/>
              </w:rPr>
              <w:t>Dipnot</w:t>
            </w:r>
          </w:p>
          <w:p w:rsidR="007558DF" w:rsidRPr="00137E74" w:rsidRDefault="007558DF" w:rsidP="005469FD">
            <w:pPr>
              <w:jc w:val="center"/>
              <w:rPr>
                <w:b/>
                <w:sz w:val="18"/>
                <w:szCs w:val="18"/>
              </w:rPr>
            </w:pPr>
            <w:r w:rsidRPr="00137E74">
              <w:rPr>
                <w:b/>
                <w:sz w:val="18"/>
                <w:szCs w:val="18"/>
              </w:rPr>
              <w:t>Referansları</w:t>
            </w:r>
          </w:p>
        </w:tc>
        <w:tc>
          <w:tcPr>
            <w:tcW w:w="1400" w:type="dxa"/>
            <w:gridSpan w:val="2"/>
            <w:tcBorders>
              <w:top w:val="nil"/>
              <w:left w:val="nil"/>
              <w:bottom w:val="nil"/>
              <w:right w:val="nil"/>
            </w:tcBorders>
            <w:shd w:val="clear" w:color="auto" w:fill="FFFFFF"/>
            <w:noWrap/>
            <w:vAlign w:val="bottom"/>
          </w:tcPr>
          <w:p w:rsidR="007558DF" w:rsidRPr="00137E74" w:rsidRDefault="007558DF" w:rsidP="006E5AA1">
            <w:pPr>
              <w:jc w:val="center"/>
              <w:rPr>
                <w:b/>
                <w:sz w:val="18"/>
                <w:szCs w:val="18"/>
              </w:rPr>
            </w:pPr>
            <w:r w:rsidRPr="00137E74">
              <w:rPr>
                <w:b/>
                <w:sz w:val="18"/>
                <w:szCs w:val="18"/>
              </w:rPr>
              <w:t>İncelemeden</w:t>
            </w:r>
          </w:p>
        </w:tc>
        <w:tc>
          <w:tcPr>
            <w:tcW w:w="1400" w:type="dxa"/>
            <w:tcBorders>
              <w:top w:val="nil"/>
              <w:left w:val="nil"/>
              <w:bottom w:val="nil"/>
              <w:right w:val="nil"/>
            </w:tcBorders>
            <w:shd w:val="clear" w:color="auto" w:fill="FFFFFF"/>
            <w:vAlign w:val="bottom"/>
          </w:tcPr>
          <w:p w:rsidR="007558DF" w:rsidRPr="00137E74" w:rsidRDefault="007558DF" w:rsidP="006E5AA1">
            <w:pPr>
              <w:jc w:val="center"/>
              <w:rPr>
                <w:b/>
                <w:sz w:val="18"/>
                <w:szCs w:val="18"/>
              </w:rPr>
            </w:pPr>
            <w:r w:rsidRPr="00137E74">
              <w:rPr>
                <w:b/>
                <w:sz w:val="18"/>
                <w:szCs w:val="18"/>
              </w:rPr>
              <w:t xml:space="preserve">Bağımsız </w:t>
            </w:r>
            <w:proofErr w:type="spellStart"/>
            <w:r w:rsidRPr="00137E74">
              <w:rPr>
                <w:b/>
                <w:sz w:val="18"/>
                <w:szCs w:val="18"/>
              </w:rPr>
              <w:t>Denetim’den</w:t>
            </w:r>
            <w:proofErr w:type="spellEnd"/>
            <w:r w:rsidRPr="00137E74">
              <w:rPr>
                <w:b/>
                <w:sz w:val="18"/>
                <w:szCs w:val="18"/>
              </w:rPr>
              <w:t xml:space="preserve">     </w:t>
            </w:r>
          </w:p>
        </w:tc>
      </w:tr>
      <w:tr w:rsidR="00A445FC" w:rsidRPr="00137E74" w:rsidTr="00B64A55">
        <w:trPr>
          <w:trHeight w:val="20"/>
        </w:trPr>
        <w:tc>
          <w:tcPr>
            <w:tcW w:w="5415" w:type="dxa"/>
            <w:tcBorders>
              <w:top w:val="nil"/>
              <w:left w:val="nil"/>
              <w:bottom w:val="nil"/>
              <w:right w:val="nil"/>
            </w:tcBorders>
            <w:shd w:val="clear" w:color="auto" w:fill="FFFFFF"/>
            <w:noWrap/>
            <w:vAlign w:val="bottom"/>
          </w:tcPr>
          <w:p w:rsidR="00A445FC" w:rsidRPr="00137E74" w:rsidRDefault="00A445FC" w:rsidP="003413A3">
            <w:pPr>
              <w:rPr>
                <w:b/>
                <w:sz w:val="18"/>
                <w:szCs w:val="18"/>
              </w:rPr>
            </w:pPr>
          </w:p>
        </w:tc>
        <w:tc>
          <w:tcPr>
            <w:tcW w:w="1300" w:type="dxa"/>
            <w:vMerge/>
            <w:tcBorders>
              <w:left w:val="nil"/>
              <w:right w:val="nil"/>
            </w:tcBorders>
            <w:shd w:val="clear" w:color="auto" w:fill="FFFFFF"/>
            <w:noWrap/>
            <w:vAlign w:val="bottom"/>
          </w:tcPr>
          <w:p w:rsidR="00A445FC" w:rsidRPr="00137E74" w:rsidRDefault="00A445FC" w:rsidP="005469FD">
            <w:pPr>
              <w:jc w:val="center"/>
              <w:rPr>
                <w:b/>
                <w:sz w:val="18"/>
                <w:szCs w:val="18"/>
              </w:rPr>
            </w:pPr>
          </w:p>
        </w:tc>
        <w:tc>
          <w:tcPr>
            <w:tcW w:w="1341" w:type="dxa"/>
            <w:tcBorders>
              <w:top w:val="nil"/>
              <w:left w:val="nil"/>
              <w:right w:val="nil"/>
            </w:tcBorders>
            <w:shd w:val="clear" w:color="auto" w:fill="FFFFFF"/>
            <w:noWrap/>
          </w:tcPr>
          <w:p w:rsidR="00A445FC" w:rsidRPr="00137E74" w:rsidRDefault="00A445FC" w:rsidP="00C31743">
            <w:pPr>
              <w:jc w:val="center"/>
              <w:rPr>
                <w:b/>
                <w:sz w:val="18"/>
                <w:szCs w:val="18"/>
              </w:rPr>
            </w:pPr>
            <w:r w:rsidRPr="00137E74">
              <w:rPr>
                <w:b/>
                <w:sz w:val="18"/>
                <w:szCs w:val="18"/>
              </w:rPr>
              <w:t>Geç</w:t>
            </w:r>
            <w:r w:rsidR="00485DA6" w:rsidRPr="00137E74">
              <w:rPr>
                <w:b/>
                <w:sz w:val="18"/>
                <w:szCs w:val="18"/>
              </w:rPr>
              <w:t>me</w:t>
            </w:r>
            <w:r w:rsidRPr="00137E74">
              <w:rPr>
                <w:b/>
                <w:sz w:val="18"/>
                <w:szCs w:val="18"/>
              </w:rPr>
              <w:t>miş</w:t>
            </w:r>
          </w:p>
        </w:tc>
        <w:tc>
          <w:tcPr>
            <w:tcW w:w="1459" w:type="dxa"/>
            <w:gridSpan w:val="2"/>
            <w:tcBorders>
              <w:top w:val="nil"/>
              <w:left w:val="nil"/>
              <w:right w:val="nil"/>
            </w:tcBorders>
            <w:shd w:val="clear" w:color="auto" w:fill="FFFFFF"/>
          </w:tcPr>
          <w:p w:rsidR="00A445FC" w:rsidRPr="00137E74" w:rsidRDefault="00485DA6" w:rsidP="00485DA6">
            <w:pPr>
              <w:jc w:val="center"/>
              <w:rPr>
                <w:b/>
                <w:sz w:val="18"/>
                <w:szCs w:val="18"/>
              </w:rPr>
            </w:pPr>
            <w:r w:rsidRPr="00137E74">
              <w:rPr>
                <w:b/>
                <w:sz w:val="18"/>
                <w:szCs w:val="18"/>
              </w:rPr>
              <w:t>Geçmiş</w:t>
            </w:r>
          </w:p>
        </w:tc>
      </w:tr>
      <w:tr w:rsidR="009F363D" w:rsidRPr="00137E74" w:rsidTr="00B64A55">
        <w:trPr>
          <w:trHeight w:val="20"/>
        </w:trPr>
        <w:tc>
          <w:tcPr>
            <w:tcW w:w="5415" w:type="dxa"/>
            <w:tcBorders>
              <w:top w:val="nil"/>
              <w:left w:val="nil"/>
              <w:bottom w:val="nil"/>
              <w:right w:val="nil"/>
            </w:tcBorders>
            <w:shd w:val="clear" w:color="auto" w:fill="FFFFFF"/>
            <w:noWrap/>
            <w:vAlign w:val="bottom"/>
          </w:tcPr>
          <w:p w:rsidR="009F363D" w:rsidRPr="00137E74" w:rsidRDefault="009F363D" w:rsidP="003413A3">
            <w:pPr>
              <w:rPr>
                <w:b/>
                <w:sz w:val="18"/>
                <w:szCs w:val="18"/>
              </w:rPr>
            </w:pPr>
          </w:p>
        </w:tc>
        <w:tc>
          <w:tcPr>
            <w:tcW w:w="1300" w:type="dxa"/>
            <w:tcBorders>
              <w:top w:val="nil"/>
              <w:left w:val="nil"/>
              <w:bottom w:val="single" w:sz="4" w:space="0" w:color="auto"/>
              <w:right w:val="nil"/>
            </w:tcBorders>
            <w:shd w:val="clear" w:color="auto" w:fill="FFFFFF"/>
            <w:noWrap/>
            <w:vAlign w:val="bottom"/>
          </w:tcPr>
          <w:p w:rsidR="009F363D" w:rsidRPr="00137E74" w:rsidRDefault="009F363D" w:rsidP="005469FD">
            <w:pPr>
              <w:jc w:val="center"/>
              <w:rPr>
                <w:b/>
                <w:sz w:val="18"/>
                <w:szCs w:val="18"/>
              </w:rPr>
            </w:pPr>
          </w:p>
        </w:tc>
        <w:tc>
          <w:tcPr>
            <w:tcW w:w="1341" w:type="dxa"/>
            <w:tcBorders>
              <w:top w:val="nil"/>
              <w:left w:val="nil"/>
              <w:bottom w:val="single" w:sz="4" w:space="0" w:color="auto"/>
              <w:right w:val="nil"/>
            </w:tcBorders>
            <w:shd w:val="clear" w:color="auto" w:fill="FFFFFF"/>
            <w:noWrap/>
            <w:vAlign w:val="bottom"/>
          </w:tcPr>
          <w:p w:rsidR="009F363D" w:rsidRPr="00137E74" w:rsidRDefault="00485DA6" w:rsidP="005469FD">
            <w:pPr>
              <w:jc w:val="center"/>
              <w:rPr>
                <w:b/>
                <w:bCs/>
                <w:sz w:val="18"/>
                <w:szCs w:val="18"/>
              </w:rPr>
            </w:pPr>
            <w:r w:rsidRPr="00137E74">
              <w:rPr>
                <w:b/>
                <w:bCs/>
                <w:sz w:val="18"/>
                <w:szCs w:val="18"/>
              </w:rPr>
              <w:t>31.03.</w:t>
            </w:r>
            <w:r w:rsidR="00BD65A3" w:rsidRPr="00137E74">
              <w:rPr>
                <w:b/>
                <w:bCs/>
                <w:sz w:val="18"/>
                <w:szCs w:val="18"/>
              </w:rPr>
              <w:t>2015</w:t>
            </w:r>
          </w:p>
        </w:tc>
        <w:tc>
          <w:tcPr>
            <w:tcW w:w="1459" w:type="dxa"/>
            <w:gridSpan w:val="2"/>
            <w:tcBorders>
              <w:top w:val="nil"/>
              <w:left w:val="nil"/>
              <w:bottom w:val="single" w:sz="4" w:space="0" w:color="auto"/>
              <w:right w:val="nil"/>
            </w:tcBorders>
            <w:shd w:val="clear" w:color="auto" w:fill="FFFFFF"/>
            <w:vAlign w:val="bottom"/>
          </w:tcPr>
          <w:p w:rsidR="009F363D" w:rsidRPr="00137E74" w:rsidRDefault="00485DA6" w:rsidP="005469FD">
            <w:pPr>
              <w:jc w:val="center"/>
              <w:rPr>
                <w:b/>
                <w:bCs/>
                <w:sz w:val="18"/>
                <w:szCs w:val="18"/>
              </w:rPr>
            </w:pPr>
            <w:r w:rsidRPr="00137E74">
              <w:rPr>
                <w:b/>
                <w:bCs/>
                <w:sz w:val="18"/>
                <w:szCs w:val="18"/>
              </w:rPr>
              <w:t>31.12.</w:t>
            </w:r>
            <w:r w:rsidR="00BD65A3" w:rsidRPr="00137E74">
              <w:rPr>
                <w:b/>
                <w:bCs/>
                <w:sz w:val="18"/>
                <w:szCs w:val="18"/>
              </w:rPr>
              <w:t>2014</w:t>
            </w:r>
          </w:p>
        </w:tc>
      </w:tr>
      <w:tr w:rsidR="009F363D" w:rsidRPr="00137E74" w:rsidTr="00B64A55">
        <w:trPr>
          <w:trHeight w:val="20"/>
        </w:trPr>
        <w:tc>
          <w:tcPr>
            <w:tcW w:w="5415" w:type="dxa"/>
            <w:tcBorders>
              <w:top w:val="nil"/>
              <w:left w:val="nil"/>
              <w:bottom w:val="nil"/>
              <w:right w:val="nil"/>
            </w:tcBorders>
            <w:shd w:val="clear" w:color="auto" w:fill="FFFFFF"/>
            <w:noWrap/>
            <w:vAlign w:val="bottom"/>
          </w:tcPr>
          <w:p w:rsidR="009F363D" w:rsidRPr="00137E74" w:rsidRDefault="009F363D" w:rsidP="003413A3">
            <w:pPr>
              <w:rPr>
                <w:b/>
                <w:sz w:val="18"/>
                <w:szCs w:val="18"/>
              </w:rPr>
            </w:pPr>
            <w:r w:rsidRPr="00137E74">
              <w:rPr>
                <w:b/>
                <w:sz w:val="18"/>
                <w:szCs w:val="18"/>
              </w:rPr>
              <w:t>KAYNAKLAR</w:t>
            </w:r>
          </w:p>
        </w:tc>
        <w:tc>
          <w:tcPr>
            <w:tcW w:w="1300" w:type="dxa"/>
            <w:tcBorders>
              <w:top w:val="nil"/>
              <w:left w:val="nil"/>
              <w:bottom w:val="nil"/>
              <w:right w:val="nil"/>
            </w:tcBorders>
            <w:shd w:val="clear" w:color="auto" w:fill="FFFFFF"/>
            <w:noWrap/>
            <w:vAlign w:val="bottom"/>
          </w:tcPr>
          <w:p w:rsidR="009F363D" w:rsidRPr="00137E74" w:rsidRDefault="009F363D" w:rsidP="005469FD">
            <w:pPr>
              <w:jc w:val="center"/>
              <w:rPr>
                <w:b/>
                <w:sz w:val="18"/>
                <w:szCs w:val="18"/>
              </w:rPr>
            </w:pPr>
          </w:p>
        </w:tc>
        <w:tc>
          <w:tcPr>
            <w:tcW w:w="1341" w:type="dxa"/>
            <w:tcBorders>
              <w:top w:val="nil"/>
              <w:left w:val="nil"/>
              <w:bottom w:val="nil"/>
              <w:right w:val="nil"/>
            </w:tcBorders>
            <w:shd w:val="clear" w:color="auto" w:fill="FFFFFF"/>
            <w:noWrap/>
            <w:vAlign w:val="bottom"/>
          </w:tcPr>
          <w:p w:rsidR="009F363D" w:rsidRPr="00137E74" w:rsidRDefault="009F363D" w:rsidP="005469FD">
            <w:pPr>
              <w:rPr>
                <w:b/>
                <w:sz w:val="18"/>
                <w:szCs w:val="18"/>
              </w:rPr>
            </w:pPr>
          </w:p>
        </w:tc>
        <w:tc>
          <w:tcPr>
            <w:tcW w:w="1459" w:type="dxa"/>
            <w:gridSpan w:val="2"/>
            <w:tcBorders>
              <w:top w:val="nil"/>
              <w:left w:val="nil"/>
              <w:bottom w:val="nil"/>
              <w:right w:val="nil"/>
            </w:tcBorders>
            <w:shd w:val="clear" w:color="auto" w:fill="FFFFFF"/>
            <w:vAlign w:val="bottom"/>
          </w:tcPr>
          <w:p w:rsidR="009F363D" w:rsidRPr="00137E74" w:rsidRDefault="009F363D" w:rsidP="005469FD">
            <w:pPr>
              <w:rPr>
                <w:b/>
                <w:sz w:val="18"/>
                <w:szCs w:val="18"/>
              </w:rPr>
            </w:pP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b/>
                <w:sz w:val="18"/>
                <w:szCs w:val="18"/>
              </w:rPr>
            </w:pPr>
            <w:r w:rsidRPr="00137E74">
              <w:rPr>
                <w:b/>
                <w:sz w:val="18"/>
                <w:szCs w:val="18"/>
              </w:rPr>
              <w:t>Kısa Vadeli Yükümlülükler</w:t>
            </w:r>
          </w:p>
        </w:tc>
        <w:tc>
          <w:tcPr>
            <w:tcW w:w="1300" w:type="dxa"/>
            <w:tcBorders>
              <w:top w:val="nil"/>
              <w:left w:val="nil"/>
              <w:bottom w:val="nil"/>
              <w:right w:val="nil"/>
            </w:tcBorders>
            <w:shd w:val="clear" w:color="auto" w:fill="FFFFFF"/>
            <w:noWrap/>
            <w:vAlign w:val="center"/>
          </w:tcPr>
          <w:p w:rsidR="00137E74" w:rsidRPr="00137E74" w:rsidRDefault="00137E74" w:rsidP="005469FD">
            <w:pPr>
              <w:jc w:val="right"/>
              <w:rPr>
                <w:b/>
                <w:sz w:val="18"/>
                <w:szCs w:val="18"/>
              </w:rPr>
            </w:pPr>
            <w:r w:rsidRPr="00137E74">
              <w:rPr>
                <w:b/>
                <w:sz w:val="18"/>
                <w:szCs w:val="18"/>
              </w:rPr>
              <w:t> </w:t>
            </w:r>
          </w:p>
        </w:tc>
        <w:tc>
          <w:tcPr>
            <w:tcW w:w="1341" w:type="dxa"/>
            <w:tcBorders>
              <w:top w:val="nil"/>
              <w:left w:val="nil"/>
              <w:bottom w:val="nil"/>
              <w:right w:val="nil"/>
            </w:tcBorders>
            <w:shd w:val="clear" w:color="auto" w:fill="FFFFFF"/>
            <w:noWrap/>
            <w:vAlign w:val="center"/>
          </w:tcPr>
          <w:p w:rsidR="00137E74" w:rsidRPr="00137E74" w:rsidRDefault="00137E74">
            <w:pPr>
              <w:jc w:val="right"/>
              <w:rPr>
                <w:b/>
                <w:bCs/>
                <w:color w:val="000000"/>
                <w:sz w:val="18"/>
                <w:szCs w:val="18"/>
              </w:rPr>
            </w:pPr>
            <w:r w:rsidRPr="00137E74">
              <w:rPr>
                <w:b/>
                <w:bCs/>
                <w:color w:val="000000"/>
                <w:sz w:val="18"/>
                <w:szCs w:val="18"/>
              </w:rPr>
              <w:t>23.269.397</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b/>
                <w:color w:val="000000"/>
                <w:sz w:val="18"/>
                <w:szCs w:val="18"/>
                <w:lang w:val="en-US" w:eastAsia="en-US"/>
              </w:rPr>
            </w:pPr>
            <w:r w:rsidRPr="00137E74">
              <w:rPr>
                <w:b/>
                <w:color w:val="000000"/>
                <w:sz w:val="18"/>
                <w:szCs w:val="18"/>
                <w:lang w:val="en-US" w:eastAsia="en-US"/>
              </w:rPr>
              <w:t>22.090.503</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Kısa Vadeli Borçlanmalar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r w:rsidRPr="00137E74">
              <w:rPr>
                <w:sz w:val="18"/>
                <w:szCs w:val="18"/>
              </w:rPr>
              <w:t>4</w:t>
            </w:r>
          </w:p>
        </w:tc>
        <w:tc>
          <w:tcPr>
            <w:tcW w:w="1341" w:type="dxa"/>
            <w:tcBorders>
              <w:top w:val="nil"/>
              <w:left w:val="nil"/>
              <w:bottom w:val="nil"/>
              <w:right w:val="nil"/>
            </w:tcBorders>
            <w:shd w:val="clear" w:color="auto" w:fill="FFFFFF"/>
            <w:noWrap/>
            <w:vAlign w:val="center"/>
          </w:tcPr>
          <w:p w:rsidR="00137E74" w:rsidRPr="00137E74" w:rsidRDefault="00137E74">
            <w:pPr>
              <w:jc w:val="right"/>
              <w:rPr>
                <w:color w:val="000000"/>
                <w:sz w:val="18"/>
                <w:szCs w:val="18"/>
              </w:rPr>
            </w:pPr>
            <w:r w:rsidRPr="00137E74">
              <w:rPr>
                <w:color w:val="000000"/>
                <w:sz w:val="18"/>
                <w:szCs w:val="18"/>
              </w:rPr>
              <w:t>-</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586.093</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Uzun Vadeli Borçlanmaların Kısa Vadeli Kısımları</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p>
        </w:tc>
        <w:tc>
          <w:tcPr>
            <w:tcW w:w="1341" w:type="dxa"/>
            <w:tcBorders>
              <w:top w:val="nil"/>
              <w:left w:val="nil"/>
              <w:bottom w:val="nil"/>
              <w:right w:val="nil"/>
            </w:tcBorders>
            <w:shd w:val="clear" w:color="auto" w:fill="FFFFFF"/>
            <w:noWrap/>
            <w:vAlign w:val="center"/>
          </w:tcPr>
          <w:p w:rsidR="00137E74" w:rsidRPr="00137E74" w:rsidRDefault="00137E74">
            <w:pPr>
              <w:jc w:val="right"/>
              <w:rPr>
                <w:color w:val="000000"/>
                <w:sz w:val="18"/>
                <w:szCs w:val="18"/>
              </w:rPr>
            </w:pPr>
            <w:r w:rsidRPr="00137E74">
              <w:rPr>
                <w:color w:val="000000"/>
                <w:sz w:val="18"/>
                <w:szCs w:val="18"/>
              </w:rPr>
              <w:t>-</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Diğer Finansal Yükümlülükler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p>
        </w:tc>
        <w:tc>
          <w:tcPr>
            <w:tcW w:w="1341" w:type="dxa"/>
            <w:tcBorders>
              <w:top w:val="nil"/>
              <w:left w:val="nil"/>
              <w:bottom w:val="nil"/>
              <w:right w:val="nil"/>
            </w:tcBorders>
            <w:shd w:val="clear" w:color="auto" w:fill="FFFFFF"/>
            <w:noWrap/>
            <w:vAlign w:val="center"/>
          </w:tcPr>
          <w:p w:rsidR="00137E74" w:rsidRPr="00137E74" w:rsidRDefault="00137E74">
            <w:pPr>
              <w:jc w:val="right"/>
              <w:rPr>
                <w:color w:val="000000"/>
                <w:sz w:val="18"/>
                <w:szCs w:val="18"/>
              </w:rPr>
            </w:pPr>
            <w:r w:rsidRPr="00137E74">
              <w:rPr>
                <w:color w:val="000000"/>
                <w:sz w:val="18"/>
                <w:szCs w:val="18"/>
              </w:rPr>
              <w:t>-</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Ticari Borçlar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r w:rsidRPr="00137E74">
              <w:rPr>
                <w:sz w:val="18"/>
                <w:szCs w:val="18"/>
              </w:rPr>
              <w:t>5</w:t>
            </w:r>
          </w:p>
        </w:tc>
        <w:tc>
          <w:tcPr>
            <w:tcW w:w="1341" w:type="dxa"/>
            <w:tcBorders>
              <w:top w:val="nil"/>
              <w:left w:val="nil"/>
              <w:bottom w:val="nil"/>
              <w:right w:val="nil"/>
            </w:tcBorders>
            <w:shd w:val="clear" w:color="auto" w:fill="FFFFFF"/>
            <w:noWrap/>
            <w:vAlign w:val="center"/>
          </w:tcPr>
          <w:p w:rsidR="00137E74" w:rsidRPr="00137E74" w:rsidRDefault="00137E74">
            <w:pPr>
              <w:jc w:val="right"/>
              <w:rPr>
                <w:color w:val="000000"/>
                <w:sz w:val="18"/>
                <w:szCs w:val="18"/>
              </w:rPr>
            </w:pPr>
            <w:r w:rsidRPr="00137E74">
              <w:rPr>
                <w:color w:val="000000"/>
                <w:sz w:val="18"/>
                <w:szCs w:val="18"/>
              </w:rPr>
              <w:t>22.664.748</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21.029.321</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 İlişkili Taraflara Ticari Borçlar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p>
        </w:tc>
        <w:tc>
          <w:tcPr>
            <w:tcW w:w="1341" w:type="dxa"/>
            <w:tcBorders>
              <w:top w:val="nil"/>
              <w:left w:val="nil"/>
              <w:bottom w:val="nil"/>
              <w:right w:val="nil"/>
            </w:tcBorders>
            <w:shd w:val="clear" w:color="auto" w:fill="FFFFFF"/>
            <w:noWrap/>
            <w:vAlign w:val="center"/>
          </w:tcPr>
          <w:p w:rsidR="00137E74" w:rsidRPr="00137E74" w:rsidRDefault="00137E74">
            <w:pPr>
              <w:jc w:val="right"/>
              <w:rPr>
                <w:color w:val="000000"/>
                <w:sz w:val="18"/>
                <w:szCs w:val="18"/>
              </w:rPr>
            </w:pPr>
            <w:r w:rsidRPr="00137E74">
              <w:rPr>
                <w:color w:val="000000"/>
                <w:sz w:val="18"/>
                <w:szCs w:val="18"/>
              </w:rPr>
              <w:t>393.182</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918.586</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 İlişkili Olmayan Taraflara Ticari Borçlar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p>
        </w:tc>
        <w:tc>
          <w:tcPr>
            <w:tcW w:w="1341" w:type="dxa"/>
            <w:tcBorders>
              <w:top w:val="nil"/>
              <w:left w:val="nil"/>
              <w:bottom w:val="nil"/>
              <w:right w:val="nil"/>
            </w:tcBorders>
            <w:shd w:val="clear" w:color="auto" w:fill="FFFFFF"/>
            <w:noWrap/>
            <w:vAlign w:val="center"/>
          </w:tcPr>
          <w:p w:rsidR="00137E74" w:rsidRPr="00137E74" w:rsidRDefault="00137E74">
            <w:pPr>
              <w:jc w:val="right"/>
              <w:rPr>
                <w:color w:val="000000"/>
                <w:sz w:val="18"/>
                <w:szCs w:val="18"/>
              </w:rPr>
            </w:pPr>
            <w:r w:rsidRPr="00137E74">
              <w:rPr>
                <w:color w:val="000000"/>
                <w:sz w:val="18"/>
                <w:szCs w:val="18"/>
              </w:rPr>
              <w:t>22.271.566</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20.110.735</w:t>
            </w:r>
          </w:p>
        </w:tc>
      </w:tr>
      <w:tr w:rsidR="0046535F" w:rsidRPr="00137E74" w:rsidTr="00B64A55">
        <w:trPr>
          <w:trHeight w:val="20"/>
        </w:trPr>
        <w:tc>
          <w:tcPr>
            <w:tcW w:w="5415" w:type="dxa"/>
            <w:tcBorders>
              <w:top w:val="nil"/>
              <w:left w:val="nil"/>
              <w:bottom w:val="nil"/>
              <w:right w:val="nil"/>
            </w:tcBorders>
            <w:shd w:val="clear" w:color="auto" w:fill="FFFFFF"/>
            <w:noWrap/>
            <w:vAlign w:val="bottom"/>
          </w:tcPr>
          <w:p w:rsidR="0046535F" w:rsidRPr="00137E74" w:rsidRDefault="0046535F" w:rsidP="003413A3">
            <w:pPr>
              <w:rPr>
                <w:sz w:val="18"/>
                <w:szCs w:val="18"/>
              </w:rPr>
            </w:pPr>
            <w:r w:rsidRPr="00137E74">
              <w:rPr>
                <w:sz w:val="18"/>
                <w:szCs w:val="18"/>
              </w:rPr>
              <w:t xml:space="preserve">   Finans Sektörü Faaliyetlerinden Borçlar</w:t>
            </w:r>
          </w:p>
        </w:tc>
        <w:tc>
          <w:tcPr>
            <w:tcW w:w="1300" w:type="dxa"/>
            <w:tcBorders>
              <w:top w:val="nil"/>
              <w:left w:val="nil"/>
              <w:bottom w:val="nil"/>
              <w:right w:val="nil"/>
            </w:tcBorders>
            <w:shd w:val="clear" w:color="auto" w:fill="FFFFFF"/>
            <w:noWrap/>
            <w:vAlign w:val="bottom"/>
          </w:tcPr>
          <w:p w:rsidR="0046535F" w:rsidRPr="00137E74" w:rsidRDefault="0046535F" w:rsidP="00BE1C18">
            <w:pPr>
              <w:jc w:val="center"/>
              <w:rPr>
                <w:sz w:val="18"/>
                <w:szCs w:val="18"/>
              </w:rPr>
            </w:pPr>
          </w:p>
        </w:tc>
        <w:tc>
          <w:tcPr>
            <w:tcW w:w="1341" w:type="dxa"/>
            <w:tcBorders>
              <w:top w:val="nil"/>
              <w:left w:val="nil"/>
              <w:bottom w:val="nil"/>
              <w:right w:val="nil"/>
            </w:tcBorders>
            <w:shd w:val="clear" w:color="auto" w:fill="FFFFFF"/>
            <w:noWrap/>
            <w:vAlign w:val="bottom"/>
          </w:tcPr>
          <w:p w:rsidR="0046535F" w:rsidRPr="00137E74" w:rsidRDefault="0046535F">
            <w:pPr>
              <w:spacing w:line="276" w:lineRule="auto"/>
              <w:jc w:val="right"/>
              <w:rPr>
                <w:color w:val="000000"/>
                <w:sz w:val="18"/>
                <w:szCs w:val="18"/>
                <w:lang w:val="en-US" w:eastAsia="en-US"/>
              </w:rPr>
            </w:pPr>
            <w:r w:rsidRPr="00137E74">
              <w:rPr>
                <w:color w:val="000000"/>
                <w:sz w:val="18"/>
                <w:szCs w:val="18"/>
                <w:lang w:val="en-US" w:eastAsia="en-US"/>
              </w:rPr>
              <w:t>-</w:t>
            </w:r>
          </w:p>
        </w:tc>
        <w:tc>
          <w:tcPr>
            <w:tcW w:w="1459" w:type="dxa"/>
            <w:gridSpan w:val="2"/>
            <w:tcBorders>
              <w:top w:val="nil"/>
              <w:left w:val="nil"/>
              <w:bottom w:val="nil"/>
              <w:right w:val="nil"/>
            </w:tcBorders>
            <w:shd w:val="clear" w:color="auto" w:fill="FFFFFF"/>
            <w:vAlign w:val="bottom"/>
          </w:tcPr>
          <w:p w:rsidR="0046535F" w:rsidRPr="00137E74" w:rsidRDefault="0046535F"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46535F" w:rsidRPr="00137E74" w:rsidTr="00B64A55">
        <w:trPr>
          <w:trHeight w:val="20"/>
        </w:trPr>
        <w:tc>
          <w:tcPr>
            <w:tcW w:w="5415" w:type="dxa"/>
            <w:tcBorders>
              <w:top w:val="nil"/>
              <w:left w:val="nil"/>
              <w:bottom w:val="nil"/>
              <w:right w:val="nil"/>
            </w:tcBorders>
            <w:shd w:val="clear" w:color="auto" w:fill="FFFFFF"/>
            <w:noWrap/>
            <w:vAlign w:val="bottom"/>
          </w:tcPr>
          <w:p w:rsidR="0046535F" w:rsidRPr="00137E74" w:rsidRDefault="0046535F" w:rsidP="003413A3">
            <w:pPr>
              <w:rPr>
                <w:sz w:val="18"/>
                <w:szCs w:val="18"/>
              </w:rPr>
            </w:pPr>
            <w:r w:rsidRPr="00137E74">
              <w:rPr>
                <w:sz w:val="18"/>
                <w:szCs w:val="18"/>
              </w:rPr>
              <w:t xml:space="preserve">   Diğer Borçlar</w:t>
            </w:r>
          </w:p>
        </w:tc>
        <w:tc>
          <w:tcPr>
            <w:tcW w:w="1300" w:type="dxa"/>
            <w:tcBorders>
              <w:top w:val="nil"/>
              <w:left w:val="nil"/>
              <w:bottom w:val="nil"/>
              <w:right w:val="nil"/>
            </w:tcBorders>
            <w:shd w:val="clear" w:color="auto" w:fill="FFFFFF"/>
            <w:noWrap/>
            <w:vAlign w:val="bottom"/>
          </w:tcPr>
          <w:p w:rsidR="0046535F" w:rsidRPr="00137E74" w:rsidRDefault="0046535F" w:rsidP="005469FD">
            <w:pPr>
              <w:jc w:val="center"/>
              <w:rPr>
                <w:sz w:val="18"/>
                <w:szCs w:val="18"/>
              </w:rPr>
            </w:pPr>
            <w:r w:rsidRPr="00137E74">
              <w:rPr>
                <w:sz w:val="18"/>
                <w:szCs w:val="18"/>
              </w:rPr>
              <w:t>6</w:t>
            </w:r>
          </w:p>
        </w:tc>
        <w:tc>
          <w:tcPr>
            <w:tcW w:w="1341" w:type="dxa"/>
            <w:tcBorders>
              <w:top w:val="nil"/>
              <w:left w:val="nil"/>
              <w:bottom w:val="nil"/>
              <w:right w:val="nil"/>
            </w:tcBorders>
            <w:shd w:val="clear" w:color="auto" w:fill="FFFFFF"/>
            <w:noWrap/>
            <w:vAlign w:val="bottom"/>
          </w:tcPr>
          <w:p w:rsidR="0046535F" w:rsidRPr="00137E74" w:rsidRDefault="0046535F">
            <w:pPr>
              <w:spacing w:line="276" w:lineRule="auto"/>
              <w:jc w:val="right"/>
              <w:rPr>
                <w:color w:val="000000"/>
                <w:sz w:val="18"/>
                <w:szCs w:val="18"/>
                <w:lang w:val="en-US" w:eastAsia="en-US"/>
              </w:rPr>
            </w:pPr>
            <w:r w:rsidRPr="00137E74">
              <w:rPr>
                <w:color w:val="000000"/>
                <w:sz w:val="18"/>
                <w:szCs w:val="18"/>
                <w:lang w:val="en-US" w:eastAsia="en-US"/>
              </w:rPr>
              <w:t>118</w:t>
            </w:r>
          </w:p>
        </w:tc>
        <w:tc>
          <w:tcPr>
            <w:tcW w:w="1459" w:type="dxa"/>
            <w:gridSpan w:val="2"/>
            <w:tcBorders>
              <w:top w:val="nil"/>
              <w:left w:val="nil"/>
              <w:bottom w:val="nil"/>
              <w:right w:val="nil"/>
            </w:tcBorders>
            <w:shd w:val="clear" w:color="auto" w:fill="FFFFFF"/>
            <w:vAlign w:val="bottom"/>
          </w:tcPr>
          <w:p w:rsidR="0046535F" w:rsidRPr="00137E74" w:rsidRDefault="0046535F" w:rsidP="0046535F">
            <w:pPr>
              <w:spacing w:line="276" w:lineRule="auto"/>
              <w:jc w:val="right"/>
              <w:rPr>
                <w:color w:val="000000"/>
                <w:sz w:val="18"/>
                <w:szCs w:val="18"/>
                <w:lang w:val="en-US" w:eastAsia="en-US"/>
              </w:rPr>
            </w:pPr>
            <w:r w:rsidRPr="00137E74">
              <w:rPr>
                <w:color w:val="000000"/>
                <w:sz w:val="18"/>
                <w:szCs w:val="18"/>
                <w:lang w:val="en-US" w:eastAsia="en-US"/>
              </w:rPr>
              <w:t>118</w:t>
            </w:r>
          </w:p>
        </w:tc>
      </w:tr>
      <w:tr w:rsidR="0046535F" w:rsidRPr="00137E74" w:rsidTr="00B64A55">
        <w:trPr>
          <w:trHeight w:val="20"/>
        </w:trPr>
        <w:tc>
          <w:tcPr>
            <w:tcW w:w="5415" w:type="dxa"/>
            <w:tcBorders>
              <w:top w:val="nil"/>
              <w:left w:val="nil"/>
              <w:bottom w:val="nil"/>
              <w:right w:val="nil"/>
            </w:tcBorders>
            <w:shd w:val="clear" w:color="auto" w:fill="FFFFFF"/>
            <w:noWrap/>
            <w:vAlign w:val="bottom"/>
          </w:tcPr>
          <w:p w:rsidR="0046535F" w:rsidRPr="00137E74" w:rsidRDefault="0046535F" w:rsidP="003413A3">
            <w:pPr>
              <w:rPr>
                <w:sz w:val="18"/>
                <w:szCs w:val="18"/>
              </w:rPr>
            </w:pPr>
            <w:r w:rsidRPr="00137E74">
              <w:rPr>
                <w:sz w:val="18"/>
                <w:szCs w:val="18"/>
              </w:rPr>
              <w:t xml:space="preserve">   - İlişkili Taraflara Diğer Borçlar</w:t>
            </w:r>
          </w:p>
        </w:tc>
        <w:tc>
          <w:tcPr>
            <w:tcW w:w="1300" w:type="dxa"/>
            <w:tcBorders>
              <w:top w:val="nil"/>
              <w:left w:val="nil"/>
              <w:bottom w:val="nil"/>
              <w:right w:val="nil"/>
            </w:tcBorders>
            <w:shd w:val="clear" w:color="auto" w:fill="FFFFFF"/>
            <w:noWrap/>
            <w:vAlign w:val="bottom"/>
          </w:tcPr>
          <w:p w:rsidR="0046535F" w:rsidRPr="00137E74" w:rsidRDefault="0046535F" w:rsidP="005469FD">
            <w:pPr>
              <w:jc w:val="center"/>
              <w:rPr>
                <w:sz w:val="18"/>
                <w:szCs w:val="18"/>
              </w:rPr>
            </w:pPr>
          </w:p>
        </w:tc>
        <w:tc>
          <w:tcPr>
            <w:tcW w:w="1341" w:type="dxa"/>
            <w:tcBorders>
              <w:top w:val="nil"/>
              <w:left w:val="nil"/>
              <w:bottom w:val="nil"/>
              <w:right w:val="nil"/>
            </w:tcBorders>
            <w:shd w:val="clear" w:color="auto" w:fill="FFFFFF"/>
            <w:noWrap/>
            <w:vAlign w:val="bottom"/>
          </w:tcPr>
          <w:p w:rsidR="0046535F" w:rsidRPr="00137E74" w:rsidRDefault="0046535F">
            <w:pPr>
              <w:spacing w:line="276" w:lineRule="auto"/>
              <w:jc w:val="right"/>
              <w:rPr>
                <w:color w:val="000000"/>
                <w:sz w:val="18"/>
                <w:szCs w:val="18"/>
                <w:lang w:val="en-US" w:eastAsia="en-US"/>
              </w:rPr>
            </w:pPr>
            <w:r w:rsidRPr="00137E74">
              <w:rPr>
                <w:color w:val="000000"/>
                <w:sz w:val="18"/>
                <w:szCs w:val="18"/>
                <w:lang w:val="en-US" w:eastAsia="en-US"/>
              </w:rPr>
              <w:t>118</w:t>
            </w:r>
          </w:p>
        </w:tc>
        <w:tc>
          <w:tcPr>
            <w:tcW w:w="1459" w:type="dxa"/>
            <w:gridSpan w:val="2"/>
            <w:tcBorders>
              <w:top w:val="nil"/>
              <w:left w:val="nil"/>
              <w:bottom w:val="nil"/>
              <w:right w:val="nil"/>
            </w:tcBorders>
            <w:shd w:val="clear" w:color="auto" w:fill="FFFFFF"/>
            <w:vAlign w:val="bottom"/>
          </w:tcPr>
          <w:p w:rsidR="0046535F" w:rsidRPr="00137E74" w:rsidRDefault="0046535F" w:rsidP="0046535F">
            <w:pPr>
              <w:spacing w:line="276" w:lineRule="auto"/>
              <w:jc w:val="right"/>
              <w:rPr>
                <w:color w:val="000000"/>
                <w:sz w:val="18"/>
                <w:szCs w:val="18"/>
                <w:lang w:val="en-US" w:eastAsia="en-US"/>
              </w:rPr>
            </w:pPr>
            <w:r w:rsidRPr="00137E74">
              <w:rPr>
                <w:color w:val="000000"/>
                <w:sz w:val="18"/>
                <w:szCs w:val="18"/>
                <w:lang w:val="en-US" w:eastAsia="en-US"/>
              </w:rPr>
              <w:t>118</w:t>
            </w:r>
          </w:p>
        </w:tc>
      </w:tr>
      <w:tr w:rsidR="0046535F" w:rsidRPr="00137E74" w:rsidTr="00B64A55">
        <w:trPr>
          <w:trHeight w:val="20"/>
        </w:trPr>
        <w:tc>
          <w:tcPr>
            <w:tcW w:w="5415" w:type="dxa"/>
            <w:tcBorders>
              <w:top w:val="nil"/>
              <w:left w:val="nil"/>
              <w:bottom w:val="nil"/>
              <w:right w:val="nil"/>
            </w:tcBorders>
            <w:shd w:val="clear" w:color="auto" w:fill="FFFFFF"/>
            <w:noWrap/>
            <w:vAlign w:val="bottom"/>
          </w:tcPr>
          <w:p w:rsidR="0046535F" w:rsidRPr="00137E74" w:rsidRDefault="0046535F" w:rsidP="003413A3">
            <w:pPr>
              <w:rPr>
                <w:sz w:val="18"/>
                <w:szCs w:val="18"/>
              </w:rPr>
            </w:pPr>
            <w:r w:rsidRPr="00137E74">
              <w:rPr>
                <w:sz w:val="18"/>
                <w:szCs w:val="18"/>
              </w:rPr>
              <w:t xml:space="preserve">   - İlişkili Olmayan Taraflara Diğer Borçlar</w:t>
            </w:r>
          </w:p>
        </w:tc>
        <w:tc>
          <w:tcPr>
            <w:tcW w:w="1300" w:type="dxa"/>
            <w:tcBorders>
              <w:top w:val="nil"/>
              <w:left w:val="nil"/>
              <w:bottom w:val="nil"/>
              <w:right w:val="nil"/>
            </w:tcBorders>
            <w:shd w:val="clear" w:color="auto" w:fill="FFFFFF"/>
            <w:noWrap/>
            <w:vAlign w:val="bottom"/>
          </w:tcPr>
          <w:p w:rsidR="0046535F" w:rsidRPr="00137E74" w:rsidRDefault="0046535F" w:rsidP="005469FD">
            <w:pPr>
              <w:jc w:val="center"/>
              <w:rPr>
                <w:sz w:val="18"/>
                <w:szCs w:val="18"/>
              </w:rPr>
            </w:pPr>
          </w:p>
        </w:tc>
        <w:tc>
          <w:tcPr>
            <w:tcW w:w="1341" w:type="dxa"/>
            <w:tcBorders>
              <w:top w:val="nil"/>
              <w:left w:val="nil"/>
              <w:bottom w:val="nil"/>
              <w:right w:val="nil"/>
            </w:tcBorders>
            <w:shd w:val="clear" w:color="auto" w:fill="FFFFFF"/>
            <w:noWrap/>
            <w:vAlign w:val="bottom"/>
          </w:tcPr>
          <w:p w:rsidR="0046535F" w:rsidRPr="00137E74" w:rsidRDefault="0046535F">
            <w:pPr>
              <w:spacing w:line="276" w:lineRule="auto"/>
              <w:jc w:val="right"/>
              <w:rPr>
                <w:color w:val="000000"/>
                <w:sz w:val="18"/>
                <w:szCs w:val="18"/>
                <w:lang w:val="en-US" w:eastAsia="en-US"/>
              </w:rPr>
            </w:pPr>
            <w:r w:rsidRPr="00137E74">
              <w:rPr>
                <w:color w:val="000000"/>
                <w:sz w:val="18"/>
                <w:szCs w:val="18"/>
                <w:lang w:val="en-US" w:eastAsia="en-US"/>
              </w:rPr>
              <w:t>-</w:t>
            </w:r>
          </w:p>
        </w:tc>
        <w:tc>
          <w:tcPr>
            <w:tcW w:w="1459" w:type="dxa"/>
            <w:gridSpan w:val="2"/>
            <w:tcBorders>
              <w:top w:val="nil"/>
              <w:left w:val="nil"/>
              <w:bottom w:val="nil"/>
              <w:right w:val="nil"/>
            </w:tcBorders>
            <w:shd w:val="clear" w:color="auto" w:fill="FFFFFF"/>
            <w:vAlign w:val="bottom"/>
          </w:tcPr>
          <w:p w:rsidR="0046535F" w:rsidRPr="00137E74" w:rsidRDefault="0046535F"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46535F" w:rsidRPr="00137E74" w:rsidTr="00B64A55">
        <w:trPr>
          <w:trHeight w:val="20"/>
        </w:trPr>
        <w:tc>
          <w:tcPr>
            <w:tcW w:w="5415" w:type="dxa"/>
            <w:tcBorders>
              <w:top w:val="nil"/>
              <w:left w:val="nil"/>
              <w:bottom w:val="nil"/>
              <w:right w:val="nil"/>
            </w:tcBorders>
            <w:shd w:val="clear" w:color="auto" w:fill="FFFFFF"/>
            <w:noWrap/>
            <w:vAlign w:val="bottom"/>
          </w:tcPr>
          <w:p w:rsidR="0046535F" w:rsidRPr="00137E74" w:rsidRDefault="0046535F" w:rsidP="003413A3">
            <w:pPr>
              <w:rPr>
                <w:sz w:val="18"/>
                <w:szCs w:val="18"/>
              </w:rPr>
            </w:pPr>
            <w:r w:rsidRPr="00137E74">
              <w:rPr>
                <w:sz w:val="18"/>
                <w:szCs w:val="18"/>
              </w:rPr>
              <w:t xml:space="preserve">   Türev Araçlar</w:t>
            </w:r>
          </w:p>
        </w:tc>
        <w:tc>
          <w:tcPr>
            <w:tcW w:w="1300" w:type="dxa"/>
            <w:tcBorders>
              <w:top w:val="nil"/>
              <w:left w:val="nil"/>
              <w:bottom w:val="nil"/>
              <w:right w:val="nil"/>
            </w:tcBorders>
            <w:shd w:val="clear" w:color="auto" w:fill="FFFFFF"/>
            <w:noWrap/>
            <w:vAlign w:val="bottom"/>
          </w:tcPr>
          <w:p w:rsidR="0046535F" w:rsidRPr="00137E74" w:rsidRDefault="0046535F" w:rsidP="005469FD">
            <w:pPr>
              <w:jc w:val="center"/>
              <w:rPr>
                <w:sz w:val="18"/>
                <w:szCs w:val="18"/>
              </w:rPr>
            </w:pPr>
          </w:p>
        </w:tc>
        <w:tc>
          <w:tcPr>
            <w:tcW w:w="1341" w:type="dxa"/>
            <w:tcBorders>
              <w:top w:val="nil"/>
              <w:left w:val="nil"/>
              <w:bottom w:val="nil"/>
              <w:right w:val="nil"/>
            </w:tcBorders>
            <w:shd w:val="clear" w:color="auto" w:fill="FFFFFF"/>
            <w:noWrap/>
            <w:vAlign w:val="bottom"/>
          </w:tcPr>
          <w:p w:rsidR="0046535F" w:rsidRPr="00137E74" w:rsidRDefault="0046535F">
            <w:pPr>
              <w:spacing w:line="276" w:lineRule="auto"/>
              <w:jc w:val="right"/>
              <w:rPr>
                <w:color w:val="000000"/>
                <w:sz w:val="18"/>
                <w:szCs w:val="18"/>
                <w:lang w:val="en-US" w:eastAsia="en-US"/>
              </w:rPr>
            </w:pPr>
            <w:r w:rsidRPr="00137E74">
              <w:rPr>
                <w:color w:val="000000"/>
                <w:sz w:val="18"/>
                <w:szCs w:val="18"/>
                <w:lang w:val="en-US" w:eastAsia="en-US"/>
              </w:rPr>
              <w:t>-</w:t>
            </w:r>
          </w:p>
        </w:tc>
        <w:tc>
          <w:tcPr>
            <w:tcW w:w="1459" w:type="dxa"/>
            <w:gridSpan w:val="2"/>
            <w:tcBorders>
              <w:top w:val="nil"/>
              <w:left w:val="nil"/>
              <w:bottom w:val="nil"/>
              <w:right w:val="nil"/>
            </w:tcBorders>
            <w:shd w:val="clear" w:color="auto" w:fill="FFFFFF"/>
            <w:vAlign w:val="bottom"/>
          </w:tcPr>
          <w:p w:rsidR="0046535F" w:rsidRPr="00137E74" w:rsidRDefault="0046535F"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46535F" w:rsidRPr="00137E74" w:rsidTr="00B64A55">
        <w:trPr>
          <w:trHeight w:val="20"/>
        </w:trPr>
        <w:tc>
          <w:tcPr>
            <w:tcW w:w="5415" w:type="dxa"/>
            <w:tcBorders>
              <w:top w:val="nil"/>
              <w:left w:val="nil"/>
              <w:bottom w:val="nil"/>
              <w:right w:val="nil"/>
            </w:tcBorders>
            <w:shd w:val="clear" w:color="auto" w:fill="FFFFFF"/>
            <w:noWrap/>
            <w:vAlign w:val="bottom"/>
          </w:tcPr>
          <w:p w:rsidR="0046535F" w:rsidRPr="00137E74" w:rsidRDefault="0046535F" w:rsidP="003413A3">
            <w:pPr>
              <w:rPr>
                <w:sz w:val="18"/>
                <w:szCs w:val="18"/>
              </w:rPr>
            </w:pPr>
            <w:r w:rsidRPr="00137E74">
              <w:rPr>
                <w:sz w:val="18"/>
                <w:szCs w:val="18"/>
              </w:rPr>
              <w:t xml:space="preserve">   Devlet Teşvik ve Yardımları</w:t>
            </w:r>
          </w:p>
        </w:tc>
        <w:tc>
          <w:tcPr>
            <w:tcW w:w="1300" w:type="dxa"/>
            <w:tcBorders>
              <w:top w:val="nil"/>
              <w:left w:val="nil"/>
              <w:bottom w:val="nil"/>
              <w:right w:val="nil"/>
            </w:tcBorders>
            <w:shd w:val="clear" w:color="auto" w:fill="FFFFFF"/>
            <w:noWrap/>
            <w:vAlign w:val="bottom"/>
          </w:tcPr>
          <w:p w:rsidR="0046535F" w:rsidRPr="00137E74" w:rsidRDefault="0046535F" w:rsidP="005469FD">
            <w:pPr>
              <w:jc w:val="center"/>
              <w:rPr>
                <w:sz w:val="18"/>
                <w:szCs w:val="18"/>
              </w:rPr>
            </w:pPr>
          </w:p>
        </w:tc>
        <w:tc>
          <w:tcPr>
            <w:tcW w:w="1341" w:type="dxa"/>
            <w:tcBorders>
              <w:top w:val="nil"/>
              <w:left w:val="nil"/>
              <w:bottom w:val="nil"/>
              <w:right w:val="nil"/>
            </w:tcBorders>
            <w:shd w:val="clear" w:color="auto" w:fill="FFFFFF"/>
            <w:noWrap/>
            <w:vAlign w:val="bottom"/>
          </w:tcPr>
          <w:p w:rsidR="0046535F" w:rsidRPr="00137E74" w:rsidRDefault="0046535F">
            <w:pPr>
              <w:spacing w:line="276" w:lineRule="auto"/>
              <w:jc w:val="right"/>
              <w:rPr>
                <w:color w:val="000000"/>
                <w:sz w:val="18"/>
                <w:szCs w:val="18"/>
                <w:lang w:val="en-US" w:eastAsia="en-US"/>
              </w:rPr>
            </w:pPr>
            <w:r w:rsidRPr="00137E74">
              <w:rPr>
                <w:color w:val="000000"/>
                <w:sz w:val="18"/>
                <w:szCs w:val="18"/>
                <w:lang w:val="en-US" w:eastAsia="en-US"/>
              </w:rPr>
              <w:t>-</w:t>
            </w:r>
          </w:p>
        </w:tc>
        <w:tc>
          <w:tcPr>
            <w:tcW w:w="1459" w:type="dxa"/>
            <w:gridSpan w:val="2"/>
            <w:tcBorders>
              <w:top w:val="nil"/>
              <w:left w:val="nil"/>
              <w:bottom w:val="nil"/>
              <w:right w:val="nil"/>
            </w:tcBorders>
            <w:shd w:val="clear" w:color="auto" w:fill="FFFFFF"/>
            <w:vAlign w:val="bottom"/>
          </w:tcPr>
          <w:p w:rsidR="0046535F" w:rsidRPr="00137E74" w:rsidRDefault="0046535F"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Ertelenmiş Gelirler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r w:rsidRPr="00137E74">
              <w:rPr>
                <w:sz w:val="18"/>
                <w:szCs w:val="18"/>
              </w:rPr>
              <w:t>14</w:t>
            </w:r>
          </w:p>
        </w:tc>
        <w:tc>
          <w:tcPr>
            <w:tcW w:w="1341" w:type="dxa"/>
            <w:tcBorders>
              <w:top w:val="nil"/>
              <w:left w:val="nil"/>
              <w:bottom w:val="nil"/>
              <w:right w:val="nil"/>
            </w:tcBorders>
            <w:shd w:val="clear" w:color="auto" w:fill="FFFFFF"/>
            <w:noWrap/>
            <w:vAlign w:val="center"/>
          </w:tcPr>
          <w:p w:rsidR="00137E74" w:rsidRPr="00137E74" w:rsidRDefault="00137E74" w:rsidP="00137E74">
            <w:pPr>
              <w:jc w:val="right"/>
              <w:rPr>
                <w:color w:val="000000"/>
                <w:sz w:val="18"/>
                <w:szCs w:val="18"/>
              </w:rPr>
            </w:pPr>
            <w:r w:rsidRPr="00137E74">
              <w:rPr>
                <w:color w:val="000000"/>
                <w:sz w:val="18"/>
                <w:szCs w:val="18"/>
              </w:rPr>
              <w:t>140.000</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140.000</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Dönem Karı Vergi Yükümlülüğü</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r w:rsidRPr="00137E74">
              <w:rPr>
                <w:sz w:val="18"/>
                <w:szCs w:val="18"/>
              </w:rPr>
              <w:t>22</w:t>
            </w:r>
          </w:p>
        </w:tc>
        <w:tc>
          <w:tcPr>
            <w:tcW w:w="1341" w:type="dxa"/>
            <w:tcBorders>
              <w:top w:val="nil"/>
              <w:left w:val="nil"/>
              <w:bottom w:val="nil"/>
              <w:right w:val="nil"/>
            </w:tcBorders>
            <w:shd w:val="clear" w:color="auto" w:fill="FFFFFF"/>
            <w:noWrap/>
            <w:vAlign w:val="center"/>
          </w:tcPr>
          <w:p w:rsidR="00137E74" w:rsidRPr="00137E74" w:rsidRDefault="00137E74" w:rsidP="00137E74">
            <w:pPr>
              <w:jc w:val="right"/>
              <w:rPr>
                <w:color w:val="000000"/>
                <w:sz w:val="18"/>
                <w:szCs w:val="18"/>
              </w:rPr>
            </w:pPr>
            <w:r w:rsidRPr="00137E74">
              <w:rPr>
                <w:color w:val="000000"/>
                <w:sz w:val="18"/>
                <w:szCs w:val="18"/>
              </w:rPr>
              <w:t>89.386</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5.594</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Kısa Vadeli Karşılıklar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p>
        </w:tc>
        <w:tc>
          <w:tcPr>
            <w:tcW w:w="1341" w:type="dxa"/>
            <w:tcBorders>
              <w:top w:val="nil"/>
              <w:left w:val="nil"/>
              <w:bottom w:val="nil"/>
              <w:right w:val="nil"/>
            </w:tcBorders>
            <w:shd w:val="clear" w:color="auto" w:fill="FFFFFF"/>
            <w:noWrap/>
            <w:vAlign w:val="center"/>
          </w:tcPr>
          <w:p w:rsidR="00137E74" w:rsidRPr="00137E74" w:rsidRDefault="00137E74" w:rsidP="00137E74">
            <w:pPr>
              <w:jc w:val="right"/>
              <w:rPr>
                <w:color w:val="000000"/>
                <w:sz w:val="18"/>
                <w:szCs w:val="18"/>
              </w:rPr>
            </w:pPr>
            <w:r w:rsidRPr="00137E74">
              <w:rPr>
                <w:color w:val="000000"/>
                <w:sz w:val="18"/>
                <w:szCs w:val="18"/>
              </w:rPr>
              <w:t>312.385</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264.259</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 Çalışanlara </w:t>
            </w:r>
            <w:proofErr w:type="spellStart"/>
            <w:r w:rsidRPr="00137E74">
              <w:rPr>
                <w:sz w:val="18"/>
                <w:szCs w:val="18"/>
              </w:rPr>
              <w:t>Sağl</w:t>
            </w:r>
            <w:proofErr w:type="spellEnd"/>
            <w:r w:rsidRPr="00137E74">
              <w:rPr>
                <w:sz w:val="18"/>
                <w:szCs w:val="18"/>
              </w:rPr>
              <w:t>. Faydalara İlişkin Kısa Vadeli Karşılıklar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r w:rsidRPr="00137E74">
              <w:rPr>
                <w:sz w:val="18"/>
                <w:szCs w:val="18"/>
              </w:rPr>
              <w:t>13</w:t>
            </w:r>
          </w:p>
        </w:tc>
        <w:tc>
          <w:tcPr>
            <w:tcW w:w="1341" w:type="dxa"/>
            <w:tcBorders>
              <w:top w:val="nil"/>
              <w:left w:val="nil"/>
              <w:bottom w:val="nil"/>
              <w:right w:val="nil"/>
            </w:tcBorders>
            <w:shd w:val="clear" w:color="auto" w:fill="FFFFFF"/>
            <w:noWrap/>
            <w:vAlign w:val="center"/>
          </w:tcPr>
          <w:p w:rsidR="00137E74" w:rsidRPr="00137E74" w:rsidRDefault="00137E74" w:rsidP="00137E74">
            <w:pPr>
              <w:jc w:val="right"/>
              <w:rPr>
                <w:color w:val="000000"/>
                <w:sz w:val="18"/>
                <w:szCs w:val="18"/>
              </w:rPr>
            </w:pPr>
            <w:r w:rsidRPr="00137E74">
              <w:rPr>
                <w:color w:val="000000"/>
                <w:sz w:val="18"/>
                <w:szCs w:val="18"/>
              </w:rPr>
              <w:t>312.385</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264.259</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 Diğer Kısa Vadeli Karşılıklar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p>
        </w:tc>
        <w:tc>
          <w:tcPr>
            <w:tcW w:w="1341" w:type="dxa"/>
            <w:tcBorders>
              <w:top w:val="nil"/>
              <w:left w:val="nil"/>
              <w:bottom w:val="nil"/>
              <w:right w:val="nil"/>
            </w:tcBorders>
            <w:shd w:val="clear" w:color="auto" w:fill="FFFFFF"/>
            <w:noWrap/>
            <w:vAlign w:val="center"/>
          </w:tcPr>
          <w:p w:rsidR="00137E74" w:rsidRPr="00137E74" w:rsidRDefault="00137E74" w:rsidP="00137E74">
            <w:pPr>
              <w:jc w:val="right"/>
              <w:rPr>
                <w:color w:val="000000"/>
                <w:sz w:val="18"/>
                <w:szCs w:val="18"/>
              </w:rPr>
            </w:pPr>
            <w:r w:rsidRPr="00137E74">
              <w:rPr>
                <w:color w:val="000000"/>
                <w:sz w:val="18"/>
                <w:szCs w:val="18"/>
              </w:rPr>
              <w:t>-</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Diğer Kısa Vadeli Yükümlülükler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r w:rsidRPr="00137E74">
              <w:rPr>
                <w:sz w:val="18"/>
                <w:szCs w:val="18"/>
              </w:rPr>
              <w:t>15</w:t>
            </w:r>
          </w:p>
        </w:tc>
        <w:tc>
          <w:tcPr>
            <w:tcW w:w="1341" w:type="dxa"/>
            <w:tcBorders>
              <w:top w:val="nil"/>
              <w:left w:val="nil"/>
              <w:bottom w:val="nil"/>
              <w:right w:val="nil"/>
            </w:tcBorders>
            <w:shd w:val="clear" w:color="auto" w:fill="FFFFFF"/>
            <w:noWrap/>
            <w:vAlign w:val="center"/>
          </w:tcPr>
          <w:p w:rsidR="00137E74" w:rsidRPr="00137E74" w:rsidRDefault="00137E74" w:rsidP="00137E74">
            <w:pPr>
              <w:jc w:val="right"/>
              <w:rPr>
                <w:color w:val="000000"/>
                <w:sz w:val="18"/>
                <w:szCs w:val="18"/>
              </w:rPr>
            </w:pPr>
            <w:r w:rsidRPr="00137E74">
              <w:rPr>
                <w:color w:val="000000"/>
                <w:sz w:val="18"/>
                <w:szCs w:val="18"/>
              </w:rPr>
              <w:t>62.760</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65.118</w:t>
            </w:r>
          </w:p>
        </w:tc>
      </w:tr>
      <w:tr w:rsidR="00137E74" w:rsidRPr="00137E74" w:rsidTr="00B64A55">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(Ara toplam)</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p>
        </w:tc>
        <w:tc>
          <w:tcPr>
            <w:tcW w:w="1341" w:type="dxa"/>
            <w:tcBorders>
              <w:top w:val="nil"/>
              <w:left w:val="nil"/>
              <w:bottom w:val="nil"/>
              <w:right w:val="nil"/>
            </w:tcBorders>
            <w:shd w:val="clear" w:color="auto" w:fill="FFFFFF"/>
            <w:noWrap/>
            <w:vAlign w:val="bottom"/>
          </w:tcPr>
          <w:p w:rsidR="00137E74" w:rsidRPr="00137E74" w:rsidRDefault="00137E74" w:rsidP="00137E74">
            <w:pPr>
              <w:jc w:val="right"/>
              <w:rPr>
                <w:sz w:val="18"/>
                <w:szCs w:val="18"/>
              </w:rPr>
            </w:pPr>
            <w:r w:rsidRPr="00137E74">
              <w:rPr>
                <w:sz w:val="18"/>
                <w:szCs w:val="18"/>
              </w:rPr>
              <w:t>23.269.397</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22.090.503</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Satış Amaçlı Sınıflandırılan Varlık Gruplarına</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p>
        </w:tc>
        <w:tc>
          <w:tcPr>
            <w:tcW w:w="1341" w:type="dxa"/>
            <w:tcBorders>
              <w:top w:val="nil"/>
              <w:left w:val="nil"/>
              <w:bottom w:val="nil"/>
              <w:right w:val="nil"/>
            </w:tcBorders>
            <w:shd w:val="clear" w:color="auto" w:fill="FFFFFF"/>
            <w:noWrap/>
            <w:vAlign w:val="center"/>
          </w:tcPr>
          <w:p w:rsidR="00137E74" w:rsidRPr="00137E74" w:rsidRDefault="00137E74" w:rsidP="00137E74">
            <w:pPr>
              <w:jc w:val="right"/>
              <w:rPr>
                <w:color w:val="000000"/>
                <w:sz w:val="18"/>
                <w:szCs w:val="18"/>
              </w:rPr>
            </w:pPr>
            <w:r w:rsidRPr="00137E74">
              <w:rPr>
                <w:color w:val="000000"/>
                <w:sz w:val="18"/>
                <w:szCs w:val="18"/>
              </w:rPr>
              <w:t xml:space="preserve"> </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İlişkin Yükümlülükler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p>
        </w:tc>
        <w:tc>
          <w:tcPr>
            <w:tcW w:w="1341" w:type="dxa"/>
            <w:tcBorders>
              <w:top w:val="nil"/>
              <w:left w:val="nil"/>
              <w:bottom w:val="nil"/>
              <w:right w:val="nil"/>
            </w:tcBorders>
            <w:shd w:val="clear" w:color="auto" w:fill="FFFFFF"/>
            <w:noWrap/>
            <w:vAlign w:val="center"/>
          </w:tcPr>
          <w:p w:rsidR="00137E74" w:rsidRPr="00137E74" w:rsidRDefault="00137E74" w:rsidP="00137E74">
            <w:pPr>
              <w:jc w:val="right"/>
              <w:rPr>
                <w:color w:val="000000"/>
                <w:sz w:val="18"/>
                <w:szCs w:val="18"/>
              </w:rPr>
            </w:pPr>
            <w:r w:rsidRPr="00137E74">
              <w:rPr>
                <w:color w:val="000000"/>
                <w:sz w:val="18"/>
                <w:szCs w:val="18"/>
              </w:rPr>
              <w:t>-</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137E74" w:rsidRPr="00137E74" w:rsidTr="00B64A55">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b/>
                <w:sz w:val="18"/>
                <w:szCs w:val="18"/>
              </w:rPr>
            </w:pPr>
            <w:r w:rsidRPr="00137E74">
              <w:rPr>
                <w:b/>
                <w:sz w:val="18"/>
                <w:szCs w:val="18"/>
              </w:rPr>
              <w:t>Uzun Vadeli Yükümlülükler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b/>
                <w:sz w:val="18"/>
                <w:szCs w:val="18"/>
              </w:rPr>
            </w:pPr>
          </w:p>
        </w:tc>
        <w:tc>
          <w:tcPr>
            <w:tcW w:w="1341" w:type="dxa"/>
            <w:tcBorders>
              <w:top w:val="nil"/>
              <w:left w:val="nil"/>
              <w:bottom w:val="nil"/>
              <w:right w:val="nil"/>
            </w:tcBorders>
            <w:shd w:val="clear" w:color="auto" w:fill="FFFFFF"/>
            <w:noWrap/>
            <w:vAlign w:val="bottom"/>
          </w:tcPr>
          <w:p w:rsidR="00137E74" w:rsidRPr="00137E74" w:rsidRDefault="00137E74" w:rsidP="00137E74">
            <w:pPr>
              <w:jc w:val="right"/>
              <w:rPr>
                <w:b/>
                <w:bCs/>
                <w:sz w:val="18"/>
                <w:szCs w:val="18"/>
              </w:rPr>
            </w:pPr>
            <w:r w:rsidRPr="00137E74">
              <w:rPr>
                <w:b/>
                <w:bCs/>
                <w:sz w:val="18"/>
                <w:szCs w:val="18"/>
              </w:rPr>
              <w:t>1.279.721</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b/>
                <w:bCs/>
                <w:color w:val="000000"/>
                <w:sz w:val="18"/>
                <w:szCs w:val="18"/>
                <w:lang w:val="en-US" w:eastAsia="en-US"/>
              </w:rPr>
            </w:pPr>
            <w:r w:rsidRPr="00137E74">
              <w:rPr>
                <w:b/>
                <w:bCs/>
                <w:color w:val="000000"/>
                <w:sz w:val="18"/>
                <w:szCs w:val="18"/>
                <w:lang w:val="en-US" w:eastAsia="en-US"/>
              </w:rPr>
              <w:t>1.087.282</w:t>
            </w:r>
          </w:p>
        </w:tc>
      </w:tr>
      <w:tr w:rsidR="00337D50" w:rsidRPr="00137E74" w:rsidTr="00B64A55">
        <w:trPr>
          <w:trHeight w:val="20"/>
        </w:trPr>
        <w:tc>
          <w:tcPr>
            <w:tcW w:w="5415" w:type="dxa"/>
            <w:tcBorders>
              <w:top w:val="nil"/>
              <w:left w:val="nil"/>
              <w:bottom w:val="nil"/>
              <w:right w:val="nil"/>
            </w:tcBorders>
            <w:shd w:val="clear" w:color="auto" w:fill="FFFFFF"/>
            <w:noWrap/>
            <w:vAlign w:val="bottom"/>
          </w:tcPr>
          <w:p w:rsidR="00337D50" w:rsidRPr="00137E74" w:rsidRDefault="00337D50" w:rsidP="003413A3">
            <w:pPr>
              <w:rPr>
                <w:sz w:val="18"/>
                <w:szCs w:val="18"/>
              </w:rPr>
            </w:pPr>
            <w:r w:rsidRPr="00137E74">
              <w:rPr>
                <w:sz w:val="18"/>
                <w:szCs w:val="18"/>
              </w:rPr>
              <w:t xml:space="preserve">   Uzun Vadeli Borçlanmalar</w:t>
            </w:r>
          </w:p>
        </w:tc>
        <w:tc>
          <w:tcPr>
            <w:tcW w:w="1300" w:type="dxa"/>
            <w:tcBorders>
              <w:top w:val="nil"/>
              <w:left w:val="nil"/>
              <w:bottom w:val="nil"/>
              <w:right w:val="nil"/>
            </w:tcBorders>
            <w:shd w:val="clear" w:color="auto" w:fill="FFFFFF"/>
            <w:noWrap/>
            <w:vAlign w:val="bottom"/>
          </w:tcPr>
          <w:p w:rsidR="00337D50" w:rsidRPr="00137E74" w:rsidRDefault="00337D50" w:rsidP="005469FD">
            <w:pPr>
              <w:jc w:val="center"/>
              <w:rPr>
                <w:sz w:val="18"/>
                <w:szCs w:val="18"/>
              </w:rPr>
            </w:pPr>
          </w:p>
        </w:tc>
        <w:tc>
          <w:tcPr>
            <w:tcW w:w="1341" w:type="dxa"/>
            <w:tcBorders>
              <w:top w:val="nil"/>
              <w:left w:val="nil"/>
              <w:bottom w:val="nil"/>
              <w:right w:val="nil"/>
            </w:tcBorders>
            <w:shd w:val="clear" w:color="auto" w:fill="FFFFFF"/>
            <w:noWrap/>
            <w:vAlign w:val="bottom"/>
          </w:tcPr>
          <w:p w:rsidR="00337D50" w:rsidRPr="00137E74" w:rsidRDefault="00337D50">
            <w:pPr>
              <w:spacing w:line="276" w:lineRule="auto"/>
              <w:jc w:val="right"/>
              <w:rPr>
                <w:color w:val="000000"/>
                <w:sz w:val="18"/>
                <w:szCs w:val="18"/>
                <w:lang w:val="en-US" w:eastAsia="en-US"/>
              </w:rPr>
            </w:pPr>
            <w:r w:rsidRPr="00137E74">
              <w:rPr>
                <w:color w:val="000000"/>
                <w:sz w:val="18"/>
                <w:szCs w:val="18"/>
                <w:lang w:val="en-US" w:eastAsia="en-US"/>
              </w:rPr>
              <w:t>-</w:t>
            </w:r>
          </w:p>
        </w:tc>
        <w:tc>
          <w:tcPr>
            <w:tcW w:w="1459" w:type="dxa"/>
            <w:gridSpan w:val="2"/>
            <w:tcBorders>
              <w:top w:val="nil"/>
              <w:left w:val="nil"/>
              <w:bottom w:val="nil"/>
              <w:right w:val="nil"/>
            </w:tcBorders>
            <w:shd w:val="clear" w:color="auto" w:fill="FFFFFF"/>
            <w:vAlign w:val="bottom"/>
          </w:tcPr>
          <w:p w:rsidR="00337D50" w:rsidRPr="00137E74" w:rsidRDefault="00337D50" w:rsidP="00485DA6">
            <w:pPr>
              <w:jc w:val="right"/>
              <w:rPr>
                <w:color w:val="000000"/>
                <w:sz w:val="18"/>
                <w:szCs w:val="18"/>
              </w:rPr>
            </w:pPr>
            <w:r w:rsidRPr="00137E74">
              <w:rPr>
                <w:color w:val="000000"/>
                <w:sz w:val="18"/>
                <w:szCs w:val="18"/>
              </w:rPr>
              <w:t>-</w:t>
            </w:r>
          </w:p>
        </w:tc>
      </w:tr>
      <w:tr w:rsidR="00337D50" w:rsidRPr="00137E74" w:rsidTr="00B64A55">
        <w:trPr>
          <w:trHeight w:val="20"/>
        </w:trPr>
        <w:tc>
          <w:tcPr>
            <w:tcW w:w="5415" w:type="dxa"/>
            <w:tcBorders>
              <w:top w:val="nil"/>
              <w:left w:val="nil"/>
              <w:bottom w:val="nil"/>
              <w:right w:val="nil"/>
            </w:tcBorders>
            <w:shd w:val="clear" w:color="auto" w:fill="FFFFFF"/>
            <w:noWrap/>
            <w:vAlign w:val="bottom"/>
          </w:tcPr>
          <w:p w:rsidR="00337D50" w:rsidRPr="00137E74" w:rsidRDefault="00337D50" w:rsidP="003413A3">
            <w:pPr>
              <w:rPr>
                <w:sz w:val="18"/>
                <w:szCs w:val="18"/>
              </w:rPr>
            </w:pPr>
            <w:r w:rsidRPr="00137E74">
              <w:rPr>
                <w:sz w:val="18"/>
                <w:szCs w:val="18"/>
              </w:rPr>
              <w:t xml:space="preserve">   Diğer Finansal Yükümlülükler</w:t>
            </w:r>
          </w:p>
        </w:tc>
        <w:tc>
          <w:tcPr>
            <w:tcW w:w="1300" w:type="dxa"/>
            <w:tcBorders>
              <w:top w:val="nil"/>
              <w:left w:val="nil"/>
              <w:bottom w:val="nil"/>
              <w:right w:val="nil"/>
            </w:tcBorders>
            <w:shd w:val="clear" w:color="auto" w:fill="FFFFFF"/>
            <w:noWrap/>
            <w:vAlign w:val="bottom"/>
          </w:tcPr>
          <w:p w:rsidR="00337D50" w:rsidRPr="00137E74" w:rsidRDefault="00337D50" w:rsidP="005469FD">
            <w:pPr>
              <w:jc w:val="center"/>
              <w:rPr>
                <w:sz w:val="18"/>
                <w:szCs w:val="18"/>
              </w:rPr>
            </w:pPr>
          </w:p>
        </w:tc>
        <w:tc>
          <w:tcPr>
            <w:tcW w:w="1341" w:type="dxa"/>
            <w:tcBorders>
              <w:top w:val="nil"/>
              <w:left w:val="nil"/>
              <w:bottom w:val="nil"/>
              <w:right w:val="nil"/>
            </w:tcBorders>
            <w:shd w:val="clear" w:color="auto" w:fill="FFFFFF"/>
            <w:noWrap/>
            <w:vAlign w:val="bottom"/>
          </w:tcPr>
          <w:p w:rsidR="00337D50" w:rsidRPr="00137E74" w:rsidRDefault="00337D50">
            <w:pPr>
              <w:spacing w:line="276" w:lineRule="auto"/>
              <w:jc w:val="right"/>
              <w:rPr>
                <w:color w:val="000000"/>
                <w:sz w:val="18"/>
                <w:szCs w:val="18"/>
                <w:lang w:val="en-US" w:eastAsia="en-US"/>
              </w:rPr>
            </w:pPr>
            <w:r w:rsidRPr="00137E74">
              <w:rPr>
                <w:color w:val="000000"/>
                <w:sz w:val="18"/>
                <w:szCs w:val="18"/>
                <w:lang w:val="en-US" w:eastAsia="en-US"/>
              </w:rPr>
              <w:t>-</w:t>
            </w:r>
          </w:p>
        </w:tc>
        <w:tc>
          <w:tcPr>
            <w:tcW w:w="1459" w:type="dxa"/>
            <w:gridSpan w:val="2"/>
            <w:tcBorders>
              <w:top w:val="nil"/>
              <w:left w:val="nil"/>
              <w:bottom w:val="nil"/>
              <w:right w:val="nil"/>
            </w:tcBorders>
            <w:shd w:val="clear" w:color="auto" w:fill="FFFFFF"/>
            <w:vAlign w:val="bottom"/>
          </w:tcPr>
          <w:p w:rsidR="00337D50" w:rsidRPr="00137E74" w:rsidRDefault="00337D50" w:rsidP="00485DA6">
            <w:pPr>
              <w:jc w:val="right"/>
              <w:rPr>
                <w:color w:val="000000"/>
                <w:sz w:val="18"/>
                <w:szCs w:val="18"/>
              </w:rPr>
            </w:pPr>
            <w:r w:rsidRPr="00137E74">
              <w:rPr>
                <w:color w:val="000000"/>
                <w:sz w:val="18"/>
                <w:szCs w:val="18"/>
              </w:rPr>
              <w:t>-</w:t>
            </w:r>
          </w:p>
        </w:tc>
      </w:tr>
      <w:tr w:rsidR="00337D50" w:rsidRPr="00137E74" w:rsidTr="00B64A55">
        <w:trPr>
          <w:trHeight w:val="20"/>
        </w:trPr>
        <w:tc>
          <w:tcPr>
            <w:tcW w:w="5415" w:type="dxa"/>
            <w:tcBorders>
              <w:top w:val="nil"/>
              <w:left w:val="nil"/>
              <w:bottom w:val="nil"/>
              <w:right w:val="nil"/>
            </w:tcBorders>
            <w:shd w:val="clear" w:color="auto" w:fill="FFFFFF"/>
            <w:noWrap/>
            <w:vAlign w:val="bottom"/>
          </w:tcPr>
          <w:p w:rsidR="00337D50" w:rsidRPr="00137E74" w:rsidRDefault="00337D50" w:rsidP="003413A3">
            <w:pPr>
              <w:rPr>
                <w:sz w:val="18"/>
                <w:szCs w:val="18"/>
              </w:rPr>
            </w:pPr>
            <w:r w:rsidRPr="00137E74">
              <w:rPr>
                <w:sz w:val="18"/>
                <w:szCs w:val="18"/>
              </w:rPr>
              <w:t xml:space="preserve">   Ticari Borçlar</w:t>
            </w:r>
          </w:p>
        </w:tc>
        <w:tc>
          <w:tcPr>
            <w:tcW w:w="1300" w:type="dxa"/>
            <w:tcBorders>
              <w:top w:val="nil"/>
              <w:left w:val="nil"/>
              <w:bottom w:val="nil"/>
              <w:right w:val="nil"/>
            </w:tcBorders>
            <w:shd w:val="clear" w:color="auto" w:fill="FFFFFF"/>
            <w:noWrap/>
            <w:vAlign w:val="bottom"/>
          </w:tcPr>
          <w:p w:rsidR="00337D50" w:rsidRPr="00137E74" w:rsidRDefault="00337D50" w:rsidP="005469FD">
            <w:pPr>
              <w:jc w:val="center"/>
              <w:rPr>
                <w:sz w:val="18"/>
                <w:szCs w:val="18"/>
              </w:rPr>
            </w:pPr>
          </w:p>
        </w:tc>
        <w:tc>
          <w:tcPr>
            <w:tcW w:w="1341" w:type="dxa"/>
            <w:tcBorders>
              <w:top w:val="nil"/>
              <w:left w:val="nil"/>
              <w:bottom w:val="nil"/>
              <w:right w:val="nil"/>
            </w:tcBorders>
            <w:shd w:val="clear" w:color="auto" w:fill="FFFFFF"/>
            <w:noWrap/>
            <w:vAlign w:val="bottom"/>
          </w:tcPr>
          <w:p w:rsidR="00337D50" w:rsidRPr="00137E74" w:rsidRDefault="00337D50">
            <w:pPr>
              <w:spacing w:line="276" w:lineRule="auto"/>
              <w:jc w:val="right"/>
              <w:rPr>
                <w:color w:val="000000"/>
                <w:sz w:val="18"/>
                <w:szCs w:val="18"/>
                <w:lang w:val="en-US" w:eastAsia="en-US"/>
              </w:rPr>
            </w:pPr>
            <w:r w:rsidRPr="00137E74">
              <w:rPr>
                <w:color w:val="000000"/>
                <w:sz w:val="18"/>
                <w:szCs w:val="18"/>
                <w:lang w:val="en-US" w:eastAsia="en-US"/>
              </w:rPr>
              <w:t>-</w:t>
            </w:r>
          </w:p>
        </w:tc>
        <w:tc>
          <w:tcPr>
            <w:tcW w:w="1459" w:type="dxa"/>
            <w:gridSpan w:val="2"/>
            <w:tcBorders>
              <w:top w:val="nil"/>
              <w:left w:val="nil"/>
              <w:bottom w:val="nil"/>
              <w:right w:val="nil"/>
            </w:tcBorders>
            <w:shd w:val="clear" w:color="auto" w:fill="FFFFFF"/>
            <w:vAlign w:val="bottom"/>
          </w:tcPr>
          <w:p w:rsidR="00337D50" w:rsidRPr="00137E74" w:rsidRDefault="00337D50" w:rsidP="00485DA6">
            <w:pPr>
              <w:jc w:val="right"/>
              <w:rPr>
                <w:color w:val="000000"/>
                <w:sz w:val="18"/>
                <w:szCs w:val="18"/>
              </w:rPr>
            </w:pPr>
            <w:r w:rsidRPr="00137E74">
              <w:rPr>
                <w:color w:val="000000"/>
                <w:sz w:val="18"/>
                <w:szCs w:val="18"/>
              </w:rPr>
              <w:t>-</w:t>
            </w:r>
          </w:p>
        </w:tc>
      </w:tr>
      <w:tr w:rsidR="00337D50" w:rsidRPr="00137E74" w:rsidTr="00B64A55">
        <w:trPr>
          <w:trHeight w:val="20"/>
        </w:trPr>
        <w:tc>
          <w:tcPr>
            <w:tcW w:w="5415" w:type="dxa"/>
            <w:tcBorders>
              <w:top w:val="nil"/>
              <w:left w:val="nil"/>
              <w:bottom w:val="nil"/>
              <w:right w:val="nil"/>
            </w:tcBorders>
            <w:shd w:val="clear" w:color="auto" w:fill="FFFFFF"/>
            <w:noWrap/>
            <w:vAlign w:val="bottom"/>
          </w:tcPr>
          <w:p w:rsidR="00337D50" w:rsidRPr="00137E74" w:rsidRDefault="00337D50" w:rsidP="003413A3">
            <w:pPr>
              <w:rPr>
                <w:sz w:val="18"/>
                <w:szCs w:val="18"/>
              </w:rPr>
            </w:pPr>
            <w:r w:rsidRPr="00137E74">
              <w:rPr>
                <w:sz w:val="18"/>
                <w:szCs w:val="18"/>
              </w:rPr>
              <w:t xml:space="preserve">   Finans Sektörü Faaliyetlerinden Borçlar</w:t>
            </w:r>
          </w:p>
        </w:tc>
        <w:tc>
          <w:tcPr>
            <w:tcW w:w="1300" w:type="dxa"/>
            <w:tcBorders>
              <w:top w:val="nil"/>
              <w:left w:val="nil"/>
              <w:bottom w:val="nil"/>
              <w:right w:val="nil"/>
            </w:tcBorders>
            <w:shd w:val="clear" w:color="auto" w:fill="FFFFFF"/>
            <w:noWrap/>
            <w:vAlign w:val="bottom"/>
          </w:tcPr>
          <w:p w:rsidR="00337D50" w:rsidRPr="00137E74" w:rsidRDefault="00337D50" w:rsidP="00BE1C18">
            <w:pPr>
              <w:jc w:val="center"/>
              <w:rPr>
                <w:sz w:val="18"/>
                <w:szCs w:val="18"/>
              </w:rPr>
            </w:pPr>
          </w:p>
        </w:tc>
        <w:tc>
          <w:tcPr>
            <w:tcW w:w="1341" w:type="dxa"/>
            <w:tcBorders>
              <w:top w:val="nil"/>
              <w:left w:val="nil"/>
              <w:bottom w:val="nil"/>
              <w:right w:val="nil"/>
            </w:tcBorders>
            <w:shd w:val="clear" w:color="auto" w:fill="FFFFFF"/>
            <w:noWrap/>
            <w:vAlign w:val="bottom"/>
          </w:tcPr>
          <w:p w:rsidR="00337D50" w:rsidRPr="00137E74" w:rsidRDefault="00337D50">
            <w:pPr>
              <w:spacing w:line="276" w:lineRule="auto"/>
              <w:jc w:val="right"/>
              <w:rPr>
                <w:color w:val="000000"/>
                <w:sz w:val="18"/>
                <w:szCs w:val="18"/>
                <w:lang w:val="en-US" w:eastAsia="en-US"/>
              </w:rPr>
            </w:pPr>
            <w:r w:rsidRPr="00137E74">
              <w:rPr>
                <w:color w:val="000000"/>
                <w:sz w:val="18"/>
                <w:szCs w:val="18"/>
                <w:lang w:val="en-US" w:eastAsia="en-US"/>
              </w:rPr>
              <w:t>-</w:t>
            </w:r>
          </w:p>
        </w:tc>
        <w:tc>
          <w:tcPr>
            <w:tcW w:w="1459" w:type="dxa"/>
            <w:gridSpan w:val="2"/>
            <w:tcBorders>
              <w:top w:val="nil"/>
              <w:left w:val="nil"/>
              <w:bottom w:val="nil"/>
              <w:right w:val="nil"/>
            </w:tcBorders>
            <w:shd w:val="clear" w:color="auto" w:fill="FFFFFF"/>
            <w:vAlign w:val="bottom"/>
          </w:tcPr>
          <w:p w:rsidR="00337D50" w:rsidRPr="00137E74" w:rsidRDefault="00337D50" w:rsidP="00485DA6">
            <w:pPr>
              <w:jc w:val="right"/>
              <w:rPr>
                <w:color w:val="000000"/>
                <w:sz w:val="18"/>
                <w:szCs w:val="18"/>
              </w:rPr>
            </w:pPr>
            <w:r w:rsidRPr="00137E74">
              <w:rPr>
                <w:color w:val="000000"/>
                <w:sz w:val="18"/>
                <w:szCs w:val="18"/>
              </w:rPr>
              <w:t>-</w:t>
            </w:r>
          </w:p>
        </w:tc>
      </w:tr>
      <w:tr w:rsidR="00337D50" w:rsidRPr="00137E74" w:rsidTr="00B64A55">
        <w:trPr>
          <w:trHeight w:val="20"/>
        </w:trPr>
        <w:tc>
          <w:tcPr>
            <w:tcW w:w="5415" w:type="dxa"/>
            <w:tcBorders>
              <w:top w:val="nil"/>
              <w:left w:val="nil"/>
              <w:bottom w:val="nil"/>
              <w:right w:val="nil"/>
            </w:tcBorders>
            <w:shd w:val="clear" w:color="auto" w:fill="FFFFFF"/>
            <w:noWrap/>
            <w:vAlign w:val="bottom"/>
          </w:tcPr>
          <w:p w:rsidR="00337D50" w:rsidRPr="00137E74" w:rsidRDefault="00337D50" w:rsidP="003413A3">
            <w:pPr>
              <w:rPr>
                <w:sz w:val="18"/>
                <w:szCs w:val="18"/>
              </w:rPr>
            </w:pPr>
            <w:r w:rsidRPr="00137E74">
              <w:rPr>
                <w:sz w:val="18"/>
                <w:szCs w:val="18"/>
              </w:rPr>
              <w:t xml:space="preserve">   Ertelenmiş Gelirler</w:t>
            </w:r>
          </w:p>
        </w:tc>
        <w:tc>
          <w:tcPr>
            <w:tcW w:w="1300" w:type="dxa"/>
            <w:tcBorders>
              <w:top w:val="nil"/>
              <w:left w:val="nil"/>
              <w:bottom w:val="nil"/>
              <w:right w:val="nil"/>
            </w:tcBorders>
            <w:shd w:val="clear" w:color="auto" w:fill="FFFFFF"/>
            <w:noWrap/>
            <w:vAlign w:val="bottom"/>
          </w:tcPr>
          <w:p w:rsidR="00337D50" w:rsidRPr="00137E74" w:rsidRDefault="00337D50" w:rsidP="005469FD">
            <w:pPr>
              <w:jc w:val="center"/>
              <w:rPr>
                <w:sz w:val="18"/>
                <w:szCs w:val="18"/>
              </w:rPr>
            </w:pPr>
          </w:p>
        </w:tc>
        <w:tc>
          <w:tcPr>
            <w:tcW w:w="1341" w:type="dxa"/>
            <w:tcBorders>
              <w:top w:val="nil"/>
              <w:left w:val="nil"/>
              <w:bottom w:val="nil"/>
              <w:right w:val="nil"/>
            </w:tcBorders>
            <w:shd w:val="clear" w:color="auto" w:fill="FFFFFF"/>
            <w:noWrap/>
            <w:vAlign w:val="bottom"/>
          </w:tcPr>
          <w:p w:rsidR="00337D50" w:rsidRPr="00137E74" w:rsidRDefault="00337D50">
            <w:pPr>
              <w:spacing w:line="276" w:lineRule="auto"/>
              <w:jc w:val="right"/>
              <w:rPr>
                <w:color w:val="000000"/>
                <w:sz w:val="18"/>
                <w:szCs w:val="18"/>
                <w:lang w:val="en-US" w:eastAsia="en-US"/>
              </w:rPr>
            </w:pPr>
            <w:r w:rsidRPr="00137E74">
              <w:rPr>
                <w:color w:val="000000"/>
                <w:sz w:val="18"/>
                <w:szCs w:val="18"/>
                <w:lang w:val="en-US" w:eastAsia="en-US"/>
              </w:rPr>
              <w:t>-</w:t>
            </w:r>
          </w:p>
        </w:tc>
        <w:tc>
          <w:tcPr>
            <w:tcW w:w="1459" w:type="dxa"/>
            <w:gridSpan w:val="2"/>
            <w:tcBorders>
              <w:top w:val="nil"/>
              <w:left w:val="nil"/>
              <w:bottom w:val="nil"/>
              <w:right w:val="nil"/>
            </w:tcBorders>
            <w:shd w:val="clear" w:color="auto" w:fill="FFFFFF"/>
            <w:vAlign w:val="bottom"/>
          </w:tcPr>
          <w:p w:rsidR="00337D50" w:rsidRPr="00137E74" w:rsidRDefault="00337D50" w:rsidP="00485DA6">
            <w:pPr>
              <w:jc w:val="right"/>
              <w:rPr>
                <w:color w:val="000000"/>
                <w:sz w:val="18"/>
                <w:szCs w:val="18"/>
              </w:rPr>
            </w:pPr>
            <w:r w:rsidRPr="00137E74">
              <w:rPr>
                <w:color w:val="000000"/>
                <w:sz w:val="18"/>
                <w:szCs w:val="18"/>
              </w:rPr>
              <w:t>-</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Uzun Vadeli Karşılıklar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p>
        </w:tc>
        <w:tc>
          <w:tcPr>
            <w:tcW w:w="1341" w:type="dxa"/>
            <w:tcBorders>
              <w:top w:val="nil"/>
              <w:left w:val="nil"/>
              <w:bottom w:val="nil"/>
              <w:right w:val="nil"/>
            </w:tcBorders>
            <w:shd w:val="clear" w:color="auto" w:fill="FFFFFF"/>
            <w:noWrap/>
            <w:vAlign w:val="center"/>
          </w:tcPr>
          <w:p w:rsidR="00137E74" w:rsidRPr="00137E74" w:rsidRDefault="00137E74">
            <w:pPr>
              <w:jc w:val="right"/>
              <w:rPr>
                <w:color w:val="000000"/>
                <w:sz w:val="18"/>
                <w:szCs w:val="18"/>
              </w:rPr>
            </w:pPr>
            <w:r w:rsidRPr="00137E74">
              <w:rPr>
                <w:color w:val="000000"/>
                <w:sz w:val="18"/>
                <w:szCs w:val="18"/>
              </w:rPr>
              <w:t>788.175</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692.311</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 Çalışanlara </w:t>
            </w:r>
            <w:proofErr w:type="spellStart"/>
            <w:r w:rsidRPr="00137E74">
              <w:rPr>
                <w:sz w:val="18"/>
                <w:szCs w:val="18"/>
              </w:rPr>
              <w:t>Sağl</w:t>
            </w:r>
            <w:proofErr w:type="spellEnd"/>
            <w:r w:rsidRPr="00137E74">
              <w:rPr>
                <w:sz w:val="18"/>
                <w:szCs w:val="18"/>
              </w:rPr>
              <w:t>. Faydalara İlişkin Uzun Vadeli Karşılıklar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r w:rsidRPr="00137E74">
              <w:rPr>
                <w:sz w:val="18"/>
                <w:szCs w:val="18"/>
              </w:rPr>
              <w:t>13</w:t>
            </w:r>
          </w:p>
        </w:tc>
        <w:tc>
          <w:tcPr>
            <w:tcW w:w="1341" w:type="dxa"/>
            <w:tcBorders>
              <w:top w:val="nil"/>
              <w:left w:val="nil"/>
              <w:bottom w:val="nil"/>
              <w:right w:val="nil"/>
            </w:tcBorders>
            <w:shd w:val="clear" w:color="auto" w:fill="FFFFFF"/>
            <w:noWrap/>
            <w:vAlign w:val="center"/>
          </w:tcPr>
          <w:p w:rsidR="00137E74" w:rsidRPr="00137E74" w:rsidRDefault="00137E74">
            <w:pPr>
              <w:jc w:val="right"/>
              <w:rPr>
                <w:color w:val="000000"/>
                <w:sz w:val="18"/>
                <w:szCs w:val="18"/>
              </w:rPr>
            </w:pPr>
            <w:r w:rsidRPr="00137E74">
              <w:rPr>
                <w:color w:val="000000"/>
                <w:sz w:val="18"/>
                <w:szCs w:val="18"/>
              </w:rPr>
              <w:t>788.175</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692.311</w:t>
            </w:r>
          </w:p>
        </w:tc>
      </w:tr>
      <w:tr w:rsidR="0046535F" w:rsidRPr="00137E74" w:rsidTr="00B64A55">
        <w:trPr>
          <w:trHeight w:val="20"/>
        </w:trPr>
        <w:tc>
          <w:tcPr>
            <w:tcW w:w="5415" w:type="dxa"/>
            <w:tcBorders>
              <w:top w:val="nil"/>
              <w:left w:val="nil"/>
              <w:bottom w:val="nil"/>
              <w:right w:val="nil"/>
            </w:tcBorders>
            <w:shd w:val="clear" w:color="auto" w:fill="FFFFFF"/>
            <w:noWrap/>
            <w:vAlign w:val="bottom"/>
          </w:tcPr>
          <w:p w:rsidR="0046535F" w:rsidRPr="00137E74" w:rsidRDefault="0046535F" w:rsidP="003413A3">
            <w:pPr>
              <w:rPr>
                <w:sz w:val="18"/>
                <w:szCs w:val="18"/>
              </w:rPr>
            </w:pPr>
            <w:r w:rsidRPr="00137E74">
              <w:rPr>
                <w:sz w:val="18"/>
                <w:szCs w:val="18"/>
              </w:rPr>
              <w:t xml:space="preserve">   Cari Dönem Vergisiyle İlgili Borçlar</w:t>
            </w:r>
          </w:p>
        </w:tc>
        <w:tc>
          <w:tcPr>
            <w:tcW w:w="1300" w:type="dxa"/>
            <w:tcBorders>
              <w:top w:val="nil"/>
              <w:left w:val="nil"/>
              <w:bottom w:val="nil"/>
              <w:right w:val="nil"/>
            </w:tcBorders>
            <w:shd w:val="clear" w:color="auto" w:fill="FFFFFF"/>
            <w:noWrap/>
            <w:vAlign w:val="bottom"/>
          </w:tcPr>
          <w:p w:rsidR="0046535F" w:rsidRPr="00137E74" w:rsidRDefault="0046535F" w:rsidP="005469FD">
            <w:pPr>
              <w:jc w:val="center"/>
              <w:rPr>
                <w:sz w:val="18"/>
                <w:szCs w:val="18"/>
              </w:rPr>
            </w:pPr>
          </w:p>
        </w:tc>
        <w:tc>
          <w:tcPr>
            <w:tcW w:w="1341" w:type="dxa"/>
            <w:tcBorders>
              <w:top w:val="nil"/>
              <w:left w:val="nil"/>
              <w:bottom w:val="nil"/>
              <w:right w:val="nil"/>
            </w:tcBorders>
            <w:shd w:val="clear" w:color="auto" w:fill="FFFFFF"/>
            <w:noWrap/>
            <w:vAlign w:val="bottom"/>
          </w:tcPr>
          <w:p w:rsidR="0046535F" w:rsidRPr="00137E74" w:rsidRDefault="0046535F">
            <w:pPr>
              <w:spacing w:line="276" w:lineRule="auto"/>
              <w:jc w:val="right"/>
              <w:rPr>
                <w:color w:val="000000"/>
                <w:sz w:val="18"/>
                <w:szCs w:val="18"/>
                <w:lang w:val="en-US" w:eastAsia="en-US"/>
              </w:rPr>
            </w:pPr>
            <w:r w:rsidRPr="00137E74">
              <w:rPr>
                <w:color w:val="000000"/>
                <w:sz w:val="18"/>
                <w:szCs w:val="18"/>
                <w:lang w:val="en-US" w:eastAsia="en-US"/>
              </w:rPr>
              <w:t>-</w:t>
            </w:r>
          </w:p>
        </w:tc>
        <w:tc>
          <w:tcPr>
            <w:tcW w:w="1459" w:type="dxa"/>
            <w:gridSpan w:val="2"/>
            <w:tcBorders>
              <w:top w:val="nil"/>
              <w:left w:val="nil"/>
              <w:bottom w:val="nil"/>
              <w:right w:val="nil"/>
            </w:tcBorders>
            <w:shd w:val="clear" w:color="auto" w:fill="FFFFFF"/>
            <w:vAlign w:val="bottom"/>
          </w:tcPr>
          <w:p w:rsidR="0046535F" w:rsidRPr="00137E74" w:rsidRDefault="0046535F"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Ertelenmiş Vergi Yükümlülüğü</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r w:rsidRPr="00137E74">
              <w:rPr>
                <w:sz w:val="18"/>
                <w:szCs w:val="18"/>
              </w:rPr>
              <w:t>22</w:t>
            </w:r>
          </w:p>
        </w:tc>
        <w:tc>
          <w:tcPr>
            <w:tcW w:w="1341" w:type="dxa"/>
            <w:tcBorders>
              <w:top w:val="nil"/>
              <w:left w:val="nil"/>
              <w:bottom w:val="nil"/>
              <w:right w:val="nil"/>
            </w:tcBorders>
            <w:shd w:val="clear" w:color="auto" w:fill="FFFFFF"/>
            <w:noWrap/>
            <w:vAlign w:val="center"/>
          </w:tcPr>
          <w:p w:rsidR="00137E74" w:rsidRPr="00137E74" w:rsidRDefault="00137E74">
            <w:pPr>
              <w:jc w:val="right"/>
              <w:rPr>
                <w:color w:val="000000"/>
                <w:sz w:val="18"/>
                <w:szCs w:val="18"/>
              </w:rPr>
            </w:pPr>
            <w:r w:rsidRPr="00137E74">
              <w:rPr>
                <w:color w:val="000000"/>
                <w:sz w:val="18"/>
                <w:szCs w:val="18"/>
              </w:rPr>
              <w:t>491.546</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394.971</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Diğer Uzun Vadeli Yükümlülükler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p>
        </w:tc>
        <w:tc>
          <w:tcPr>
            <w:tcW w:w="1341" w:type="dxa"/>
            <w:tcBorders>
              <w:top w:val="nil"/>
              <w:left w:val="nil"/>
              <w:bottom w:val="nil"/>
              <w:right w:val="nil"/>
            </w:tcBorders>
            <w:shd w:val="clear" w:color="auto" w:fill="FFFFFF"/>
            <w:noWrap/>
            <w:vAlign w:val="center"/>
          </w:tcPr>
          <w:p w:rsidR="00137E74" w:rsidRPr="00137E74" w:rsidRDefault="00137E74">
            <w:pPr>
              <w:jc w:val="right"/>
              <w:rPr>
                <w:color w:val="000000"/>
                <w:sz w:val="18"/>
                <w:szCs w:val="18"/>
              </w:rPr>
            </w:pPr>
            <w:r w:rsidRPr="00137E74">
              <w:rPr>
                <w:color w:val="000000"/>
                <w:sz w:val="18"/>
                <w:szCs w:val="18"/>
              </w:rPr>
              <w:t>-</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b/>
                <w:sz w:val="18"/>
                <w:szCs w:val="18"/>
              </w:rPr>
            </w:pPr>
            <w:r w:rsidRPr="00137E74">
              <w:rPr>
                <w:b/>
                <w:sz w:val="18"/>
                <w:szCs w:val="18"/>
              </w:rPr>
              <w:t>ÖZKAYNAKLAR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b/>
                <w:sz w:val="18"/>
                <w:szCs w:val="18"/>
              </w:rPr>
            </w:pPr>
          </w:p>
        </w:tc>
        <w:tc>
          <w:tcPr>
            <w:tcW w:w="1341" w:type="dxa"/>
            <w:tcBorders>
              <w:top w:val="nil"/>
              <w:left w:val="nil"/>
              <w:bottom w:val="nil"/>
              <w:right w:val="nil"/>
            </w:tcBorders>
            <w:shd w:val="clear" w:color="auto" w:fill="FFFFFF"/>
            <w:noWrap/>
            <w:vAlign w:val="center"/>
          </w:tcPr>
          <w:p w:rsidR="00137E74" w:rsidRPr="00137E74" w:rsidRDefault="00137E74" w:rsidP="00137E74">
            <w:pPr>
              <w:jc w:val="right"/>
              <w:rPr>
                <w:b/>
                <w:bCs/>
                <w:color w:val="000000"/>
                <w:sz w:val="18"/>
                <w:szCs w:val="18"/>
              </w:rPr>
            </w:pPr>
            <w:r w:rsidRPr="00137E74">
              <w:rPr>
                <w:b/>
                <w:bCs/>
                <w:color w:val="000000"/>
                <w:sz w:val="18"/>
                <w:szCs w:val="18"/>
              </w:rPr>
              <w:t>66.821.979</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b/>
                <w:bCs/>
                <w:color w:val="000000"/>
                <w:sz w:val="18"/>
                <w:szCs w:val="18"/>
                <w:lang w:val="en-US" w:eastAsia="en-US"/>
              </w:rPr>
            </w:pPr>
            <w:r w:rsidRPr="00137E74">
              <w:rPr>
                <w:b/>
                <w:bCs/>
                <w:color w:val="000000"/>
                <w:sz w:val="18"/>
                <w:szCs w:val="18"/>
                <w:lang w:val="en-US" w:eastAsia="en-US"/>
              </w:rPr>
              <w:t>66.531.020</w:t>
            </w:r>
          </w:p>
        </w:tc>
      </w:tr>
      <w:tr w:rsidR="00137E74" w:rsidRPr="00137E74" w:rsidTr="00B64A55">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b/>
                <w:sz w:val="18"/>
                <w:szCs w:val="18"/>
              </w:rPr>
            </w:pPr>
            <w:r w:rsidRPr="00137E74">
              <w:rPr>
                <w:b/>
                <w:sz w:val="18"/>
                <w:szCs w:val="18"/>
              </w:rPr>
              <w:t xml:space="preserve">Ana Ortaklığa Ait </w:t>
            </w:r>
            <w:proofErr w:type="spellStart"/>
            <w:r w:rsidRPr="00137E74">
              <w:rPr>
                <w:b/>
                <w:sz w:val="18"/>
                <w:szCs w:val="18"/>
              </w:rPr>
              <w:t>Özkaynaklar</w:t>
            </w:r>
            <w:proofErr w:type="spellEnd"/>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b/>
                <w:sz w:val="18"/>
                <w:szCs w:val="18"/>
              </w:rPr>
            </w:pPr>
          </w:p>
        </w:tc>
        <w:tc>
          <w:tcPr>
            <w:tcW w:w="1341" w:type="dxa"/>
            <w:tcBorders>
              <w:top w:val="nil"/>
              <w:left w:val="nil"/>
              <w:bottom w:val="nil"/>
              <w:right w:val="nil"/>
            </w:tcBorders>
            <w:shd w:val="clear" w:color="auto" w:fill="FFFFFF"/>
            <w:noWrap/>
            <w:vAlign w:val="bottom"/>
          </w:tcPr>
          <w:p w:rsidR="00137E74" w:rsidRPr="00137E74" w:rsidRDefault="00137E74" w:rsidP="00137E74">
            <w:pPr>
              <w:jc w:val="right"/>
              <w:rPr>
                <w:b/>
                <w:bCs/>
                <w:sz w:val="18"/>
                <w:szCs w:val="18"/>
              </w:rPr>
            </w:pPr>
            <w:r w:rsidRPr="00137E74">
              <w:rPr>
                <w:b/>
                <w:bCs/>
                <w:sz w:val="18"/>
                <w:szCs w:val="18"/>
              </w:rPr>
              <w:t>66.674.700</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b/>
                <w:bCs/>
                <w:color w:val="000000"/>
                <w:sz w:val="18"/>
                <w:szCs w:val="18"/>
                <w:lang w:val="en-US" w:eastAsia="en-US"/>
              </w:rPr>
            </w:pPr>
            <w:r w:rsidRPr="00137E74">
              <w:rPr>
                <w:b/>
                <w:bCs/>
                <w:color w:val="000000"/>
                <w:sz w:val="18"/>
                <w:szCs w:val="18"/>
                <w:lang w:val="en-US" w:eastAsia="en-US"/>
              </w:rPr>
              <w:t>66.389.906</w:t>
            </w:r>
          </w:p>
        </w:tc>
      </w:tr>
      <w:tr w:rsidR="0046535F" w:rsidRPr="00137E74" w:rsidTr="00B64A55">
        <w:trPr>
          <w:trHeight w:val="20"/>
        </w:trPr>
        <w:tc>
          <w:tcPr>
            <w:tcW w:w="5415" w:type="dxa"/>
            <w:tcBorders>
              <w:top w:val="nil"/>
              <w:left w:val="nil"/>
              <w:bottom w:val="nil"/>
              <w:right w:val="nil"/>
            </w:tcBorders>
            <w:shd w:val="clear" w:color="auto" w:fill="FFFFFF"/>
            <w:noWrap/>
            <w:vAlign w:val="bottom"/>
          </w:tcPr>
          <w:p w:rsidR="0046535F" w:rsidRPr="00137E74" w:rsidRDefault="0046535F" w:rsidP="003413A3">
            <w:pPr>
              <w:rPr>
                <w:sz w:val="18"/>
                <w:szCs w:val="18"/>
              </w:rPr>
            </w:pPr>
            <w:r w:rsidRPr="00137E74">
              <w:rPr>
                <w:sz w:val="18"/>
                <w:szCs w:val="18"/>
              </w:rPr>
              <w:t xml:space="preserve">   Ödenmiş Sermaye</w:t>
            </w:r>
          </w:p>
        </w:tc>
        <w:tc>
          <w:tcPr>
            <w:tcW w:w="1300" w:type="dxa"/>
            <w:tcBorders>
              <w:top w:val="nil"/>
              <w:left w:val="nil"/>
              <w:bottom w:val="nil"/>
              <w:right w:val="nil"/>
            </w:tcBorders>
            <w:shd w:val="clear" w:color="auto" w:fill="FFFFFF"/>
            <w:noWrap/>
            <w:vAlign w:val="bottom"/>
          </w:tcPr>
          <w:p w:rsidR="0046535F" w:rsidRPr="00137E74" w:rsidRDefault="0046535F" w:rsidP="005469FD">
            <w:pPr>
              <w:jc w:val="center"/>
              <w:rPr>
                <w:sz w:val="18"/>
                <w:szCs w:val="18"/>
              </w:rPr>
            </w:pPr>
            <w:r w:rsidRPr="00137E74">
              <w:rPr>
                <w:sz w:val="18"/>
                <w:szCs w:val="18"/>
              </w:rPr>
              <w:t>16</w:t>
            </w:r>
          </w:p>
        </w:tc>
        <w:tc>
          <w:tcPr>
            <w:tcW w:w="1341" w:type="dxa"/>
            <w:tcBorders>
              <w:top w:val="nil"/>
              <w:left w:val="nil"/>
              <w:bottom w:val="nil"/>
              <w:right w:val="nil"/>
            </w:tcBorders>
            <w:shd w:val="clear" w:color="auto" w:fill="FFFFFF"/>
            <w:noWrap/>
            <w:vAlign w:val="bottom"/>
          </w:tcPr>
          <w:p w:rsidR="0046535F" w:rsidRPr="00137E74" w:rsidRDefault="0046535F">
            <w:pPr>
              <w:spacing w:line="276" w:lineRule="auto"/>
              <w:jc w:val="right"/>
              <w:rPr>
                <w:color w:val="000000"/>
                <w:sz w:val="18"/>
                <w:szCs w:val="18"/>
                <w:lang w:val="en-US" w:eastAsia="en-US"/>
              </w:rPr>
            </w:pPr>
            <w:r w:rsidRPr="00137E74">
              <w:rPr>
                <w:color w:val="000000"/>
                <w:sz w:val="18"/>
                <w:szCs w:val="18"/>
                <w:lang w:val="en-US" w:eastAsia="en-US"/>
              </w:rPr>
              <w:t>48.000.000</w:t>
            </w:r>
          </w:p>
        </w:tc>
        <w:tc>
          <w:tcPr>
            <w:tcW w:w="1459" w:type="dxa"/>
            <w:gridSpan w:val="2"/>
            <w:tcBorders>
              <w:top w:val="nil"/>
              <w:left w:val="nil"/>
              <w:bottom w:val="nil"/>
              <w:right w:val="nil"/>
            </w:tcBorders>
            <w:shd w:val="clear" w:color="auto" w:fill="FFFFFF"/>
            <w:vAlign w:val="bottom"/>
          </w:tcPr>
          <w:p w:rsidR="0046535F" w:rsidRPr="00137E74" w:rsidRDefault="0046535F" w:rsidP="0046535F">
            <w:pPr>
              <w:spacing w:line="276" w:lineRule="auto"/>
              <w:jc w:val="right"/>
              <w:rPr>
                <w:color w:val="000000"/>
                <w:sz w:val="18"/>
                <w:szCs w:val="18"/>
                <w:lang w:val="en-US" w:eastAsia="en-US"/>
              </w:rPr>
            </w:pPr>
            <w:r w:rsidRPr="00137E74">
              <w:rPr>
                <w:color w:val="000000"/>
                <w:sz w:val="18"/>
                <w:szCs w:val="18"/>
                <w:lang w:val="en-US" w:eastAsia="en-US"/>
              </w:rPr>
              <w:t>48.000.000</w:t>
            </w:r>
          </w:p>
        </w:tc>
      </w:tr>
      <w:tr w:rsidR="0046535F" w:rsidRPr="00137E74" w:rsidTr="00B64A55">
        <w:trPr>
          <w:trHeight w:val="20"/>
        </w:trPr>
        <w:tc>
          <w:tcPr>
            <w:tcW w:w="5415" w:type="dxa"/>
            <w:tcBorders>
              <w:top w:val="nil"/>
              <w:left w:val="nil"/>
              <w:bottom w:val="nil"/>
              <w:right w:val="nil"/>
            </w:tcBorders>
            <w:shd w:val="clear" w:color="auto" w:fill="FFFFFF"/>
            <w:noWrap/>
            <w:vAlign w:val="bottom"/>
          </w:tcPr>
          <w:p w:rsidR="0046535F" w:rsidRPr="00137E74" w:rsidRDefault="0046535F" w:rsidP="003413A3">
            <w:pPr>
              <w:rPr>
                <w:sz w:val="18"/>
                <w:szCs w:val="18"/>
              </w:rPr>
            </w:pPr>
            <w:r w:rsidRPr="00137E74">
              <w:rPr>
                <w:sz w:val="18"/>
                <w:szCs w:val="18"/>
              </w:rPr>
              <w:t xml:space="preserve">   Sermaye Düzeltmesi Farkları</w:t>
            </w:r>
          </w:p>
        </w:tc>
        <w:tc>
          <w:tcPr>
            <w:tcW w:w="1300" w:type="dxa"/>
            <w:tcBorders>
              <w:top w:val="nil"/>
              <w:left w:val="nil"/>
              <w:bottom w:val="nil"/>
              <w:right w:val="nil"/>
            </w:tcBorders>
            <w:shd w:val="clear" w:color="auto" w:fill="FFFFFF"/>
            <w:noWrap/>
            <w:vAlign w:val="bottom"/>
          </w:tcPr>
          <w:p w:rsidR="0046535F" w:rsidRPr="00137E74" w:rsidRDefault="0046535F" w:rsidP="005469FD">
            <w:pPr>
              <w:jc w:val="center"/>
              <w:rPr>
                <w:sz w:val="18"/>
                <w:szCs w:val="18"/>
              </w:rPr>
            </w:pPr>
            <w:r w:rsidRPr="00137E74">
              <w:rPr>
                <w:sz w:val="18"/>
                <w:szCs w:val="18"/>
              </w:rPr>
              <w:t>16</w:t>
            </w:r>
          </w:p>
        </w:tc>
        <w:tc>
          <w:tcPr>
            <w:tcW w:w="1341" w:type="dxa"/>
            <w:tcBorders>
              <w:top w:val="nil"/>
              <w:left w:val="nil"/>
              <w:bottom w:val="nil"/>
              <w:right w:val="nil"/>
            </w:tcBorders>
            <w:shd w:val="clear" w:color="auto" w:fill="FFFFFF"/>
            <w:noWrap/>
            <w:vAlign w:val="bottom"/>
          </w:tcPr>
          <w:p w:rsidR="0046535F" w:rsidRPr="00137E74" w:rsidRDefault="0046535F">
            <w:pPr>
              <w:spacing w:line="276" w:lineRule="auto"/>
              <w:jc w:val="right"/>
              <w:rPr>
                <w:color w:val="000000"/>
                <w:sz w:val="18"/>
                <w:szCs w:val="18"/>
                <w:lang w:val="en-US" w:eastAsia="en-US"/>
              </w:rPr>
            </w:pPr>
            <w:r w:rsidRPr="00137E74">
              <w:rPr>
                <w:color w:val="000000"/>
                <w:sz w:val="18"/>
                <w:szCs w:val="18"/>
                <w:lang w:val="en-US" w:eastAsia="en-US"/>
              </w:rPr>
              <w:t>19.199.732</w:t>
            </w:r>
          </w:p>
        </w:tc>
        <w:tc>
          <w:tcPr>
            <w:tcW w:w="1459" w:type="dxa"/>
            <w:gridSpan w:val="2"/>
            <w:tcBorders>
              <w:top w:val="nil"/>
              <w:left w:val="nil"/>
              <w:bottom w:val="nil"/>
              <w:right w:val="nil"/>
            </w:tcBorders>
            <w:shd w:val="clear" w:color="auto" w:fill="FFFFFF"/>
            <w:vAlign w:val="bottom"/>
          </w:tcPr>
          <w:p w:rsidR="0046535F" w:rsidRPr="00137E74" w:rsidRDefault="0046535F" w:rsidP="0046535F">
            <w:pPr>
              <w:spacing w:line="276" w:lineRule="auto"/>
              <w:jc w:val="right"/>
              <w:rPr>
                <w:color w:val="000000"/>
                <w:sz w:val="18"/>
                <w:szCs w:val="18"/>
                <w:lang w:val="en-US" w:eastAsia="en-US"/>
              </w:rPr>
            </w:pPr>
            <w:r w:rsidRPr="00137E74">
              <w:rPr>
                <w:color w:val="000000"/>
                <w:sz w:val="18"/>
                <w:szCs w:val="18"/>
                <w:lang w:val="en-US" w:eastAsia="en-US"/>
              </w:rPr>
              <w:t>19.199.732</w:t>
            </w:r>
          </w:p>
        </w:tc>
      </w:tr>
      <w:tr w:rsidR="0046535F" w:rsidRPr="00137E74" w:rsidTr="00B64A55">
        <w:trPr>
          <w:trHeight w:val="20"/>
        </w:trPr>
        <w:tc>
          <w:tcPr>
            <w:tcW w:w="5415" w:type="dxa"/>
            <w:tcBorders>
              <w:top w:val="nil"/>
              <w:left w:val="nil"/>
              <w:bottom w:val="nil"/>
              <w:right w:val="nil"/>
            </w:tcBorders>
            <w:shd w:val="clear" w:color="auto" w:fill="FFFFFF"/>
            <w:noWrap/>
            <w:vAlign w:val="bottom"/>
          </w:tcPr>
          <w:p w:rsidR="0046535F" w:rsidRPr="00137E74" w:rsidRDefault="0046535F" w:rsidP="003413A3">
            <w:pPr>
              <w:rPr>
                <w:sz w:val="18"/>
                <w:szCs w:val="18"/>
              </w:rPr>
            </w:pPr>
            <w:r w:rsidRPr="00137E74">
              <w:rPr>
                <w:sz w:val="18"/>
                <w:szCs w:val="18"/>
              </w:rPr>
              <w:t xml:space="preserve">   Geri Alınmış Paylar (-)</w:t>
            </w:r>
          </w:p>
        </w:tc>
        <w:tc>
          <w:tcPr>
            <w:tcW w:w="1300" w:type="dxa"/>
            <w:tcBorders>
              <w:top w:val="nil"/>
              <w:left w:val="nil"/>
              <w:bottom w:val="nil"/>
              <w:right w:val="nil"/>
            </w:tcBorders>
            <w:shd w:val="clear" w:color="auto" w:fill="FFFFFF"/>
            <w:noWrap/>
            <w:vAlign w:val="bottom"/>
          </w:tcPr>
          <w:p w:rsidR="0046535F" w:rsidRPr="00137E74" w:rsidRDefault="0046535F" w:rsidP="005469FD">
            <w:pPr>
              <w:jc w:val="center"/>
              <w:rPr>
                <w:sz w:val="18"/>
                <w:szCs w:val="18"/>
              </w:rPr>
            </w:pPr>
          </w:p>
        </w:tc>
        <w:tc>
          <w:tcPr>
            <w:tcW w:w="1341" w:type="dxa"/>
            <w:tcBorders>
              <w:top w:val="nil"/>
              <w:left w:val="nil"/>
              <w:bottom w:val="nil"/>
              <w:right w:val="nil"/>
            </w:tcBorders>
            <w:shd w:val="clear" w:color="auto" w:fill="FFFFFF"/>
            <w:noWrap/>
            <w:vAlign w:val="bottom"/>
          </w:tcPr>
          <w:p w:rsidR="0046535F" w:rsidRPr="00137E74" w:rsidRDefault="0046535F">
            <w:pPr>
              <w:spacing w:line="276" w:lineRule="auto"/>
              <w:jc w:val="right"/>
              <w:rPr>
                <w:color w:val="000000"/>
                <w:sz w:val="18"/>
                <w:szCs w:val="18"/>
                <w:lang w:val="en-US" w:eastAsia="en-US"/>
              </w:rPr>
            </w:pPr>
            <w:r w:rsidRPr="00137E74">
              <w:rPr>
                <w:color w:val="000000"/>
                <w:sz w:val="18"/>
                <w:szCs w:val="18"/>
                <w:lang w:val="en-US" w:eastAsia="en-US"/>
              </w:rPr>
              <w:t>-</w:t>
            </w:r>
          </w:p>
        </w:tc>
        <w:tc>
          <w:tcPr>
            <w:tcW w:w="1459" w:type="dxa"/>
            <w:gridSpan w:val="2"/>
            <w:tcBorders>
              <w:top w:val="nil"/>
              <w:left w:val="nil"/>
              <w:bottom w:val="nil"/>
              <w:right w:val="nil"/>
            </w:tcBorders>
            <w:shd w:val="clear" w:color="auto" w:fill="FFFFFF"/>
            <w:vAlign w:val="bottom"/>
          </w:tcPr>
          <w:p w:rsidR="0046535F" w:rsidRPr="00137E74" w:rsidRDefault="0046535F"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46535F" w:rsidRPr="00137E74" w:rsidTr="00B64A55">
        <w:trPr>
          <w:trHeight w:val="20"/>
        </w:trPr>
        <w:tc>
          <w:tcPr>
            <w:tcW w:w="5415" w:type="dxa"/>
            <w:tcBorders>
              <w:top w:val="nil"/>
              <w:left w:val="nil"/>
              <w:bottom w:val="nil"/>
              <w:right w:val="nil"/>
            </w:tcBorders>
            <w:shd w:val="clear" w:color="auto" w:fill="FFFFFF"/>
            <w:noWrap/>
            <w:vAlign w:val="bottom"/>
          </w:tcPr>
          <w:p w:rsidR="0046535F" w:rsidRPr="00137E74" w:rsidRDefault="0046535F" w:rsidP="003413A3">
            <w:pPr>
              <w:rPr>
                <w:sz w:val="18"/>
                <w:szCs w:val="18"/>
              </w:rPr>
            </w:pPr>
            <w:r w:rsidRPr="00137E74">
              <w:rPr>
                <w:sz w:val="18"/>
                <w:szCs w:val="18"/>
              </w:rPr>
              <w:t xml:space="preserve">   Karşılıklı İştirak Sermaye Düzeltmesi (-)</w:t>
            </w:r>
          </w:p>
        </w:tc>
        <w:tc>
          <w:tcPr>
            <w:tcW w:w="1300" w:type="dxa"/>
            <w:tcBorders>
              <w:top w:val="nil"/>
              <w:left w:val="nil"/>
              <w:bottom w:val="nil"/>
              <w:right w:val="nil"/>
            </w:tcBorders>
            <w:shd w:val="clear" w:color="auto" w:fill="FFFFFF"/>
            <w:noWrap/>
            <w:vAlign w:val="bottom"/>
          </w:tcPr>
          <w:p w:rsidR="0046535F" w:rsidRPr="00137E74" w:rsidRDefault="0046535F" w:rsidP="005469FD">
            <w:pPr>
              <w:jc w:val="center"/>
              <w:rPr>
                <w:sz w:val="18"/>
                <w:szCs w:val="18"/>
              </w:rPr>
            </w:pPr>
          </w:p>
        </w:tc>
        <w:tc>
          <w:tcPr>
            <w:tcW w:w="1341" w:type="dxa"/>
            <w:tcBorders>
              <w:top w:val="nil"/>
              <w:left w:val="nil"/>
              <w:bottom w:val="nil"/>
              <w:right w:val="nil"/>
            </w:tcBorders>
            <w:shd w:val="clear" w:color="auto" w:fill="FFFFFF"/>
            <w:noWrap/>
            <w:vAlign w:val="bottom"/>
          </w:tcPr>
          <w:p w:rsidR="0046535F" w:rsidRPr="00137E74" w:rsidRDefault="0046535F">
            <w:pPr>
              <w:spacing w:line="276" w:lineRule="auto"/>
              <w:jc w:val="right"/>
              <w:rPr>
                <w:color w:val="000000"/>
                <w:sz w:val="18"/>
                <w:szCs w:val="18"/>
                <w:lang w:val="en-US" w:eastAsia="en-US"/>
              </w:rPr>
            </w:pPr>
            <w:r w:rsidRPr="00137E74">
              <w:rPr>
                <w:color w:val="000000"/>
                <w:sz w:val="18"/>
                <w:szCs w:val="18"/>
                <w:lang w:val="en-US" w:eastAsia="en-US"/>
              </w:rPr>
              <w:t>-</w:t>
            </w:r>
          </w:p>
        </w:tc>
        <w:tc>
          <w:tcPr>
            <w:tcW w:w="1459" w:type="dxa"/>
            <w:gridSpan w:val="2"/>
            <w:tcBorders>
              <w:top w:val="nil"/>
              <w:left w:val="nil"/>
              <w:bottom w:val="nil"/>
              <w:right w:val="nil"/>
            </w:tcBorders>
            <w:shd w:val="clear" w:color="auto" w:fill="FFFFFF"/>
            <w:vAlign w:val="bottom"/>
          </w:tcPr>
          <w:p w:rsidR="0046535F" w:rsidRPr="00137E74" w:rsidRDefault="0046535F"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46535F" w:rsidRPr="00137E74" w:rsidTr="00B64A55">
        <w:trPr>
          <w:trHeight w:val="20"/>
        </w:trPr>
        <w:tc>
          <w:tcPr>
            <w:tcW w:w="5415" w:type="dxa"/>
            <w:tcBorders>
              <w:top w:val="nil"/>
              <w:left w:val="nil"/>
              <w:bottom w:val="nil"/>
              <w:right w:val="nil"/>
            </w:tcBorders>
            <w:shd w:val="clear" w:color="auto" w:fill="FFFFFF"/>
            <w:noWrap/>
            <w:vAlign w:val="bottom"/>
          </w:tcPr>
          <w:p w:rsidR="0046535F" w:rsidRPr="00137E74" w:rsidRDefault="0046535F" w:rsidP="003413A3">
            <w:pPr>
              <w:rPr>
                <w:sz w:val="18"/>
                <w:szCs w:val="18"/>
              </w:rPr>
            </w:pPr>
            <w:r w:rsidRPr="00137E74">
              <w:rPr>
                <w:sz w:val="18"/>
                <w:szCs w:val="18"/>
              </w:rPr>
              <w:t xml:space="preserve">   Paylara İlişkin Primler/</w:t>
            </w:r>
            <w:proofErr w:type="spellStart"/>
            <w:r w:rsidRPr="00137E74">
              <w:rPr>
                <w:sz w:val="18"/>
                <w:szCs w:val="18"/>
              </w:rPr>
              <w:t>İskontolar</w:t>
            </w:r>
            <w:proofErr w:type="spellEnd"/>
          </w:p>
        </w:tc>
        <w:tc>
          <w:tcPr>
            <w:tcW w:w="1300" w:type="dxa"/>
            <w:tcBorders>
              <w:top w:val="nil"/>
              <w:left w:val="nil"/>
              <w:bottom w:val="nil"/>
              <w:right w:val="nil"/>
            </w:tcBorders>
            <w:shd w:val="clear" w:color="auto" w:fill="FFFFFF"/>
            <w:noWrap/>
            <w:vAlign w:val="bottom"/>
          </w:tcPr>
          <w:p w:rsidR="0046535F" w:rsidRPr="00137E74" w:rsidRDefault="0046535F" w:rsidP="005469FD">
            <w:pPr>
              <w:jc w:val="center"/>
              <w:rPr>
                <w:sz w:val="18"/>
                <w:szCs w:val="18"/>
              </w:rPr>
            </w:pPr>
            <w:r w:rsidRPr="00137E74">
              <w:rPr>
                <w:sz w:val="18"/>
                <w:szCs w:val="18"/>
              </w:rPr>
              <w:t>16</w:t>
            </w:r>
          </w:p>
        </w:tc>
        <w:tc>
          <w:tcPr>
            <w:tcW w:w="1341" w:type="dxa"/>
            <w:tcBorders>
              <w:top w:val="nil"/>
              <w:left w:val="nil"/>
              <w:bottom w:val="nil"/>
              <w:right w:val="nil"/>
            </w:tcBorders>
            <w:shd w:val="clear" w:color="auto" w:fill="FFFFFF"/>
            <w:noWrap/>
            <w:vAlign w:val="bottom"/>
          </w:tcPr>
          <w:p w:rsidR="0046535F" w:rsidRPr="00137E74" w:rsidRDefault="0046535F">
            <w:pPr>
              <w:spacing w:line="276" w:lineRule="auto"/>
              <w:jc w:val="right"/>
              <w:rPr>
                <w:color w:val="000000"/>
                <w:sz w:val="18"/>
                <w:szCs w:val="18"/>
                <w:lang w:val="en-US" w:eastAsia="en-US"/>
              </w:rPr>
            </w:pPr>
            <w:r w:rsidRPr="00137E74">
              <w:rPr>
                <w:color w:val="000000"/>
                <w:sz w:val="18"/>
                <w:szCs w:val="18"/>
                <w:lang w:val="en-US" w:eastAsia="en-US"/>
              </w:rPr>
              <w:t>55.925</w:t>
            </w:r>
          </w:p>
        </w:tc>
        <w:tc>
          <w:tcPr>
            <w:tcW w:w="1459" w:type="dxa"/>
            <w:gridSpan w:val="2"/>
            <w:tcBorders>
              <w:top w:val="nil"/>
              <w:left w:val="nil"/>
              <w:bottom w:val="nil"/>
              <w:right w:val="nil"/>
            </w:tcBorders>
            <w:shd w:val="clear" w:color="auto" w:fill="FFFFFF"/>
            <w:vAlign w:val="bottom"/>
          </w:tcPr>
          <w:p w:rsidR="0046535F" w:rsidRPr="00137E74" w:rsidRDefault="0046535F" w:rsidP="0046535F">
            <w:pPr>
              <w:spacing w:line="276" w:lineRule="auto"/>
              <w:jc w:val="right"/>
              <w:rPr>
                <w:color w:val="000000"/>
                <w:sz w:val="18"/>
                <w:szCs w:val="18"/>
                <w:lang w:val="en-US" w:eastAsia="en-US"/>
              </w:rPr>
            </w:pPr>
            <w:r w:rsidRPr="00137E74">
              <w:rPr>
                <w:color w:val="000000"/>
                <w:sz w:val="18"/>
                <w:szCs w:val="18"/>
                <w:lang w:val="en-US" w:eastAsia="en-US"/>
              </w:rPr>
              <w:t>55.925</w:t>
            </w:r>
          </w:p>
        </w:tc>
      </w:tr>
      <w:tr w:rsidR="0046535F" w:rsidRPr="00137E74" w:rsidTr="00B64A55">
        <w:trPr>
          <w:trHeight w:val="20"/>
        </w:trPr>
        <w:tc>
          <w:tcPr>
            <w:tcW w:w="5415" w:type="dxa"/>
            <w:tcBorders>
              <w:top w:val="nil"/>
              <w:left w:val="nil"/>
              <w:bottom w:val="nil"/>
              <w:right w:val="nil"/>
            </w:tcBorders>
            <w:shd w:val="clear" w:color="auto" w:fill="FFFFFF"/>
            <w:noWrap/>
            <w:vAlign w:val="bottom"/>
          </w:tcPr>
          <w:p w:rsidR="0046535F" w:rsidRPr="00137E74" w:rsidRDefault="0046535F" w:rsidP="003413A3">
            <w:pPr>
              <w:rPr>
                <w:sz w:val="18"/>
                <w:szCs w:val="18"/>
              </w:rPr>
            </w:pPr>
            <w:r w:rsidRPr="00137E74">
              <w:rPr>
                <w:sz w:val="18"/>
                <w:szCs w:val="18"/>
              </w:rPr>
              <w:t xml:space="preserve">   Kar veya Zararda Yeniden Sınıflandırılmayacak Birikmiş Diğer</w:t>
            </w:r>
          </w:p>
        </w:tc>
        <w:tc>
          <w:tcPr>
            <w:tcW w:w="1300" w:type="dxa"/>
            <w:tcBorders>
              <w:top w:val="nil"/>
              <w:left w:val="nil"/>
              <w:bottom w:val="nil"/>
              <w:right w:val="nil"/>
            </w:tcBorders>
            <w:shd w:val="clear" w:color="auto" w:fill="FFFFFF"/>
            <w:noWrap/>
            <w:vAlign w:val="bottom"/>
          </w:tcPr>
          <w:p w:rsidR="0046535F" w:rsidRPr="00137E74" w:rsidRDefault="0046535F" w:rsidP="005469FD">
            <w:pPr>
              <w:jc w:val="center"/>
              <w:rPr>
                <w:sz w:val="18"/>
                <w:szCs w:val="18"/>
              </w:rPr>
            </w:pPr>
          </w:p>
        </w:tc>
        <w:tc>
          <w:tcPr>
            <w:tcW w:w="1341" w:type="dxa"/>
            <w:tcBorders>
              <w:top w:val="nil"/>
              <w:left w:val="nil"/>
              <w:bottom w:val="nil"/>
              <w:right w:val="nil"/>
            </w:tcBorders>
            <w:shd w:val="clear" w:color="auto" w:fill="FFFFFF"/>
            <w:noWrap/>
            <w:vAlign w:val="bottom"/>
          </w:tcPr>
          <w:p w:rsidR="0046535F" w:rsidRPr="00137E74" w:rsidRDefault="0046535F">
            <w:pPr>
              <w:spacing w:line="276" w:lineRule="auto"/>
              <w:jc w:val="right"/>
              <w:rPr>
                <w:color w:val="000000"/>
                <w:sz w:val="18"/>
                <w:szCs w:val="18"/>
                <w:lang w:val="en-US" w:eastAsia="en-US"/>
              </w:rPr>
            </w:pPr>
          </w:p>
        </w:tc>
        <w:tc>
          <w:tcPr>
            <w:tcW w:w="1459" w:type="dxa"/>
            <w:gridSpan w:val="2"/>
            <w:tcBorders>
              <w:top w:val="nil"/>
              <w:left w:val="nil"/>
              <w:bottom w:val="nil"/>
              <w:right w:val="nil"/>
            </w:tcBorders>
            <w:shd w:val="clear" w:color="auto" w:fill="FFFFFF"/>
            <w:vAlign w:val="bottom"/>
          </w:tcPr>
          <w:p w:rsidR="0046535F" w:rsidRPr="00137E74" w:rsidRDefault="0046535F" w:rsidP="0046535F">
            <w:pPr>
              <w:spacing w:line="276" w:lineRule="auto"/>
              <w:jc w:val="right"/>
              <w:rPr>
                <w:color w:val="000000"/>
                <w:sz w:val="18"/>
                <w:szCs w:val="18"/>
                <w:lang w:val="en-US" w:eastAsia="en-US"/>
              </w:rPr>
            </w:pPr>
          </w:p>
        </w:tc>
      </w:tr>
      <w:tr w:rsidR="0046535F" w:rsidRPr="00137E74" w:rsidTr="00B64A55">
        <w:trPr>
          <w:trHeight w:val="20"/>
        </w:trPr>
        <w:tc>
          <w:tcPr>
            <w:tcW w:w="5415" w:type="dxa"/>
            <w:tcBorders>
              <w:top w:val="nil"/>
              <w:left w:val="nil"/>
              <w:bottom w:val="nil"/>
              <w:right w:val="nil"/>
            </w:tcBorders>
            <w:shd w:val="clear" w:color="auto" w:fill="FFFFFF"/>
            <w:noWrap/>
            <w:vAlign w:val="bottom"/>
          </w:tcPr>
          <w:p w:rsidR="0046535F" w:rsidRPr="00137E74" w:rsidRDefault="0046535F" w:rsidP="003413A3">
            <w:pPr>
              <w:rPr>
                <w:sz w:val="18"/>
                <w:szCs w:val="18"/>
              </w:rPr>
            </w:pPr>
            <w:r w:rsidRPr="00137E74">
              <w:rPr>
                <w:sz w:val="18"/>
                <w:szCs w:val="18"/>
              </w:rPr>
              <w:t xml:space="preserve">   Kapsamlı Gelirler veya Giderler</w:t>
            </w:r>
          </w:p>
        </w:tc>
        <w:tc>
          <w:tcPr>
            <w:tcW w:w="1300" w:type="dxa"/>
            <w:tcBorders>
              <w:top w:val="nil"/>
              <w:left w:val="nil"/>
              <w:bottom w:val="nil"/>
              <w:right w:val="nil"/>
            </w:tcBorders>
            <w:shd w:val="clear" w:color="auto" w:fill="FFFFFF"/>
            <w:noWrap/>
            <w:vAlign w:val="bottom"/>
          </w:tcPr>
          <w:p w:rsidR="0046535F" w:rsidRPr="00137E74" w:rsidRDefault="0046535F" w:rsidP="005469FD">
            <w:pPr>
              <w:jc w:val="center"/>
              <w:rPr>
                <w:sz w:val="18"/>
                <w:szCs w:val="18"/>
              </w:rPr>
            </w:pPr>
          </w:p>
        </w:tc>
        <w:tc>
          <w:tcPr>
            <w:tcW w:w="1341" w:type="dxa"/>
            <w:tcBorders>
              <w:top w:val="nil"/>
              <w:left w:val="nil"/>
              <w:bottom w:val="nil"/>
              <w:right w:val="nil"/>
            </w:tcBorders>
            <w:shd w:val="clear" w:color="auto" w:fill="FFFFFF"/>
            <w:noWrap/>
            <w:vAlign w:val="bottom"/>
          </w:tcPr>
          <w:p w:rsidR="0046535F" w:rsidRPr="00137E74" w:rsidRDefault="0046535F">
            <w:pPr>
              <w:spacing w:line="276" w:lineRule="auto"/>
              <w:jc w:val="right"/>
              <w:rPr>
                <w:color w:val="000000"/>
                <w:sz w:val="18"/>
                <w:szCs w:val="18"/>
                <w:lang w:val="en-US" w:eastAsia="en-US"/>
              </w:rPr>
            </w:pPr>
            <w:r w:rsidRPr="00137E74">
              <w:rPr>
                <w:color w:val="000000"/>
                <w:sz w:val="18"/>
                <w:szCs w:val="18"/>
                <w:lang w:val="en-US" w:eastAsia="en-US"/>
              </w:rPr>
              <w:t>5.158.504</w:t>
            </w:r>
          </w:p>
        </w:tc>
        <w:tc>
          <w:tcPr>
            <w:tcW w:w="1459" w:type="dxa"/>
            <w:gridSpan w:val="2"/>
            <w:tcBorders>
              <w:top w:val="nil"/>
              <w:left w:val="nil"/>
              <w:bottom w:val="nil"/>
              <w:right w:val="nil"/>
            </w:tcBorders>
            <w:shd w:val="clear" w:color="auto" w:fill="FFFFFF"/>
            <w:vAlign w:val="bottom"/>
          </w:tcPr>
          <w:p w:rsidR="0046535F" w:rsidRPr="00137E74" w:rsidRDefault="0046535F" w:rsidP="0046535F">
            <w:pPr>
              <w:spacing w:line="276" w:lineRule="auto"/>
              <w:jc w:val="right"/>
              <w:rPr>
                <w:color w:val="000000"/>
                <w:sz w:val="18"/>
                <w:szCs w:val="18"/>
                <w:lang w:val="en-US" w:eastAsia="en-US"/>
              </w:rPr>
            </w:pPr>
            <w:r w:rsidRPr="00137E74">
              <w:rPr>
                <w:color w:val="000000"/>
                <w:sz w:val="18"/>
                <w:szCs w:val="18"/>
                <w:lang w:val="en-US" w:eastAsia="en-US"/>
              </w:rPr>
              <w:t>5.158.504</w:t>
            </w:r>
          </w:p>
        </w:tc>
      </w:tr>
      <w:tr w:rsidR="0046535F" w:rsidRPr="00137E74" w:rsidTr="00B64A55">
        <w:trPr>
          <w:trHeight w:val="20"/>
        </w:trPr>
        <w:tc>
          <w:tcPr>
            <w:tcW w:w="5415" w:type="dxa"/>
            <w:tcBorders>
              <w:top w:val="nil"/>
              <w:left w:val="nil"/>
              <w:bottom w:val="nil"/>
              <w:right w:val="nil"/>
            </w:tcBorders>
            <w:shd w:val="clear" w:color="auto" w:fill="FFFFFF"/>
            <w:noWrap/>
            <w:vAlign w:val="bottom"/>
          </w:tcPr>
          <w:p w:rsidR="0046535F" w:rsidRPr="00137E74" w:rsidRDefault="0046535F" w:rsidP="003413A3">
            <w:pPr>
              <w:rPr>
                <w:sz w:val="18"/>
                <w:szCs w:val="18"/>
              </w:rPr>
            </w:pPr>
            <w:r w:rsidRPr="00137E74">
              <w:rPr>
                <w:sz w:val="18"/>
                <w:szCs w:val="18"/>
              </w:rPr>
              <w:t xml:space="preserve">   - Yeniden Değerleme ve Ölçüm Kazanç/Kayıpları</w:t>
            </w:r>
          </w:p>
        </w:tc>
        <w:tc>
          <w:tcPr>
            <w:tcW w:w="1300" w:type="dxa"/>
            <w:tcBorders>
              <w:top w:val="nil"/>
              <w:left w:val="nil"/>
              <w:bottom w:val="nil"/>
              <w:right w:val="nil"/>
            </w:tcBorders>
            <w:shd w:val="clear" w:color="auto" w:fill="FFFFFF"/>
            <w:noWrap/>
            <w:vAlign w:val="bottom"/>
          </w:tcPr>
          <w:p w:rsidR="0046535F" w:rsidRPr="00137E74" w:rsidRDefault="0046535F" w:rsidP="005469FD">
            <w:pPr>
              <w:jc w:val="center"/>
              <w:rPr>
                <w:sz w:val="18"/>
                <w:szCs w:val="18"/>
              </w:rPr>
            </w:pPr>
            <w:r w:rsidRPr="00137E74">
              <w:rPr>
                <w:sz w:val="18"/>
                <w:szCs w:val="18"/>
              </w:rPr>
              <w:t>16</w:t>
            </w:r>
          </w:p>
        </w:tc>
        <w:tc>
          <w:tcPr>
            <w:tcW w:w="1341" w:type="dxa"/>
            <w:tcBorders>
              <w:top w:val="nil"/>
              <w:left w:val="nil"/>
              <w:bottom w:val="nil"/>
              <w:right w:val="nil"/>
            </w:tcBorders>
            <w:shd w:val="clear" w:color="auto" w:fill="FFFFFF"/>
            <w:noWrap/>
            <w:vAlign w:val="bottom"/>
          </w:tcPr>
          <w:p w:rsidR="0046535F" w:rsidRPr="00137E74" w:rsidRDefault="0046535F">
            <w:pPr>
              <w:spacing w:line="276" w:lineRule="auto"/>
              <w:jc w:val="right"/>
              <w:rPr>
                <w:color w:val="000000"/>
                <w:sz w:val="18"/>
                <w:szCs w:val="18"/>
                <w:lang w:val="en-US" w:eastAsia="en-US"/>
              </w:rPr>
            </w:pPr>
            <w:r w:rsidRPr="00137E74">
              <w:rPr>
                <w:color w:val="000000"/>
                <w:sz w:val="18"/>
                <w:szCs w:val="18"/>
                <w:lang w:val="en-US" w:eastAsia="en-US"/>
              </w:rPr>
              <w:t>5.207.037</w:t>
            </w:r>
          </w:p>
        </w:tc>
        <w:tc>
          <w:tcPr>
            <w:tcW w:w="1459" w:type="dxa"/>
            <w:gridSpan w:val="2"/>
            <w:tcBorders>
              <w:top w:val="nil"/>
              <w:left w:val="nil"/>
              <w:bottom w:val="nil"/>
              <w:right w:val="nil"/>
            </w:tcBorders>
            <w:shd w:val="clear" w:color="auto" w:fill="FFFFFF"/>
            <w:vAlign w:val="bottom"/>
          </w:tcPr>
          <w:p w:rsidR="0046535F" w:rsidRPr="00137E74" w:rsidRDefault="0046535F" w:rsidP="0046535F">
            <w:pPr>
              <w:spacing w:line="276" w:lineRule="auto"/>
              <w:jc w:val="right"/>
              <w:rPr>
                <w:color w:val="000000"/>
                <w:sz w:val="18"/>
                <w:szCs w:val="18"/>
                <w:lang w:val="en-US" w:eastAsia="en-US"/>
              </w:rPr>
            </w:pPr>
            <w:r w:rsidRPr="00137E74">
              <w:rPr>
                <w:color w:val="000000"/>
                <w:sz w:val="18"/>
                <w:szCs w:val="18"/>
                <w:lang w:val="en-US" w:eastAsia="en-US"/>
              </w:rPr>
              <w:t>5.207.037</w:t>
            </w:r>
          </w:p>
        </w:tc>
      </w:tr>
      <w:tr w:rsidR="0046535F" w:rsidRPr="00137E74" w:rsidTr="00B64A55">
        <w:trPr>
          <w:trHeight w:val="20"/>
        </w:trPr>
        <w:tc>
          <w:tcPr>
            <w:tcW w:w="5415" w:type="dxa"/>
            <w:tcBorders>
              <w:top w:val="nil"/>
              <w:left w:val="nil"/>
              <w:bottom w:val="nil"/>
              <w:right w:val="nil"/>
            </w:tcBorders>
            <w:shd w:val="clear" w:color="auto" w:fill="FFFFFF"/>
            <w:noWrap/>
            <w:vAlign w:val="bottom"/>
          </w:tcPr>
          <w:p w:rsidR="0046535F" w:rsidRPr="00137E74" w:rsidRDefault="0046535F" w:rsidP="003413A3">
            <w:pPr>
              <w:rPr>
                <w:sz w:val="18"/>
                <w:szCs w:val="18"/>
              </w:rPr>
            </w:pPr>
            <w:r w:rsidRPr="00137E74">
              <w:rPr>
                <w:sz w:val="18"/>
                <w:szCs w:val="18"/>
              </w:rPr>
              <w:t xml:space="preserve">   - Diğer Kazanç/Kayıplar</w:t>
            </w:r>
          </w:p>
        </w:tc>
        <w:tc>
          <w:tcPr>
            <w:tcW w:w="1300" w:type="dxa"/>
            <w:tcBorders>
              <w:top w:val="nil"/>
              <w:left w:val="nil"/>
              <w:bottom w:val="nil"/>
              <w:right w:val="nil"/>
            </w:tcBorders>
            <w:shd w:val="clear" w:color="auto" w:fill="FFFFFF"/>
            <w:noWrap/>
            <w:vAlign w:val="bottom"/>
          </w:tcPr>
          <w:p w:rsidR="0046535F" w:rsidRPr="00137E74" w:rsidRDefault="0046535F" w:rsidP="005469FD">
            <w:pPr>
              <w:jc w:val="center"/>
              <w:rPr>
                <w:sz w:val="18"/>
                <w:szCs w:val="18"/>
              </w:rPr>
            </w:pPr>
            <w:r w:rsidRPr="00137E74">
              <w:rPr>
                <w:sz w:val="18"/>
                <w:szCs w:val="18"/>
              </w:rPr>
              <w:t>16</w:t>
            </w:r>
          </w:p>
        </w:tc>
        <w:tc>
          <w:tcPr>
            <w:tcW w:w="1341" w:type="dxa"/>
            <w:tcBorders>
              <w:top w:val="nil"/>
              <w:left w:val="nil"/>
              <w:bottom w:val="nil"/>
              <w:right w:val="nil"/>
            </w:tcBorders>
            <w:shd w:val="clear" w:color="auto" w:fill="FFFFFF"/>
            <w:noWrap/>
            <w:vAlign w:val="bottom"/>
          </w:tcPr>
          <w:p w:rsidR="0046535F" w:rsidRPr="00137E74" w:rsidRDefault="0046535F">
            <w:pPr>
              <w:spacing w:line="276" w:lineRule="auto"/>
              <w:jc w:val="right"/>
              <w:rPr>
                <w:color w:val="000000"/>
                <w:sz w:val="18"/>
                <w:szCs w:val="18"/>
                <w:lang w:val="en-US" w:eastAsia="en-US"/>
              </w:rPr>
            </w:pPr>
            <w:r w:rsidRPr="00137E74">
              <w:rPr>
                <w:color w:val="000000"/>
                <w:sz w:val="18"/>
                <w:szCs w:val="18"/>
                <w:lang w:val="en-US" w:eastAsia="en-US"/>
              </w:rPr>
              <w:t>(48.533)</w:t>
            </w:r>
          </w:p>
        </w:tc>
        <w:tc>
          <w:tcPr>
            <w:tcW w:w="1459" w:type="dxa"/>
            <w:gridSpan w:val="2"/>
            <w:tcBorders>
              <w:top w:val="nil"/>
              <w:left w:val="nil"/>
              <w:bottom w:val="nil"/>
              <w:right w:val="nil"/>
            </w:tcBorders>
            <w:shd w:val="clear" w:color="auto" w:fill="FFFFFF"/>
            <w:vAlign w:val="bottom"/>
          </w:tcPr>
          <w:p w:rsidR="0046535F" w:rsidRPr="00137E74" w:rsidRDefault="0046535F" w:rsidP="0046535F">
            <w:pPr>
              <w:spacing w:line="276" w:lineRule="auto"/>
              <w:jc w:val="right"/>
              <w:rPr>
                <w:color w:val="000000"/>
                <w:sz w:val="18"/>
                <w:szCs w:val="18"/>
                <w:lang w:val="en-US" w:eastAsia="en-US"/>
              </w:rPr>
            </w:pPr>
            <w:r w:rsidRPr="00137E74">
              <w:rPr>
                <w:color w:val="000000"/>
                <w:sz w:val="18"/>
                <w:szCs w:val="18"/>
                <w:lang w:val="en-US" w:eastAsia="en-US"/>
              </w:rPr>
              <w:t>(48.533)</w:t>
            </w:r>
          </w:p>
        </w:tc>
      </w:tr>
      <w:tr w:rsidR="0046535F" w:rsidRPr="00137E74" w:rsidTr="00B64A55">
        <w:trPr>
          <w:trHeight w:val="20"/>
        </w:trPr>
        <w:tc>
          <w:tcPr>
            <w:tcW w:w="5415" w:type="dxa"/>
            <w:tcBorders>
              <w:top w:val="nil"/>
              <w:left w:val="nil"/>
              <w:bottom w:val="nil"/>
              <w:right w:val="nil"/>
            </w:tcBorders>
            <w:shd w:val="clear" w:color="auto" w:fill="FFFFFF"/>
            <w:noWrap/>
            <w:vAlign w:val="bottom"/>
          </w:tcPr>
          <w:p w:rsidR="0046535F" w:rsidRPr="00137E74" w:rsidRDefault="0046535F" w:rsidP="003413A3">
            <w:pPr>
              <w:rPr>
                <w:sz w:val="18"/>
                <w:szCs w:val="18"/>
              </w:rPr>
            </w:pPr>
            <w:r w:rsidRPr="00137E74">
              <w:rPr>
                <w:sz w:val="18"/>
                <w:szCs w:val="18"/>
              </w:rPr>
              <w:t xml:space="preserve">   Kar veya Zararda Yeniden Sınıflandırılacak Birikmiş Diğer</w:t>
            </w:r>
          </w:p>
        </w:tc>
        <w:tc>
          <w:tcPr>
            <w:tcW w:w="1300" w:type="dxa"/>
            <w:tcBorders>
              <w:top w:val="nil"/>
              <w:left w:val="nil"/>
              <w:bottom w:val="nil"/>
              <w:right w:val="nil"/>
            </w:tcBorders>
            <w:shd w:val="clear" w:color="auto" w:fill="FFFFFF"/>
            <w:noWrap/>
            <w:vAlign w:val="bottom"/>
          </w:tcPr>
          <w:p w:rsidR="0046535F" w:rsidRPr="00137E74" w:rsidRDefault="0046535F" w:rsidP="005469FD">
            <w:pPr>
              <w:jc w:val="center"/>
              <w:rPr>
                <w:sz w:val="18"/>
                <w:szCs w:val="18"/>
              </w:rPr>
            </w:pPr>
          </w:p>
        </w:tc>
        <w:tc>
          <w:tcPr>
            <w:tcW w:w="1341" w:type="dxa"/>
            <w:tcBorders>
              <w:top w:val="nil"/>
              <w:left w:val="nil"/>
              <w:bottom w:val="nil"/>
              <w:right w:val="nil"/>
            </w:tcBorders>
            <w:shd w:val="clear" w:color="auto" w:fill="FFFFFF"/>
            <w:noWrap/>
            <w:vAlign w:val="bottom"/>
          </w:tcPr>
          <w:p w:rsidR="0046535F" w:rsidRPr="00137E74" w:rsidRDefault="0046535F">
            <w:pPr>
              <w:spacing w:line="276" w:lineRule="auto"/>
              <w:jc w:val="right"/>
              <w:rPr>
                <w:color w:val="000000"/>
                <w:sz w:val="18"/>
                <w:szCs w:val="18"/>
                <w:lang w:val="en-US" w:eastAsia="en-US"/>
              </w:rPr>
            </w:pPr>
          </w:p>
        </w:tc>
        <w:tc>
          <w:tcPr>
            <w:tcW w:w="1459" w:type="dxa"/>
            <w:gridSpan w:val="2"/>
            <w:tcBorders>
              <w:top w:val="nil"/>
              <w:left w:val="nil"/>
              <w:bottom w:val="nil"/>
              <w:right w:val="nil"/>
            </w:tcBorders>
            <w:shd w:val="clear" w:color="auto" w:fill="FFFFFF"/>
            <w:vAlign w:val="bottom"/>
          </w:tcPr>
          <w:p w:rsidR="0046535F" w:rsidRPr="00137E74" w:rsidRDefault="0046535F" w:rsidP="0046535F">
            <w:pPr>
              <w:spacing w:line="276" w:lineRule="auto"/>
              <w:jc w:val="right"/>
              <w:rPr>
                <w:color w:val="000000"/>
                <w:sz w:val="18"/>
                <w:szCs w:val="18"/>
                <w:lang w:val="en-US" w:eastAsia="en-US"/>
              </w:rPr>
            </w:pPr>
          </w:p>
        </w:tc>
      </w:tr>
      <w:tr w:rsidR="0046535F" w:rsidRPr="00137E74" w:rsidTr="00B64A55">
        <w:trPr>
          <w:trHeight w:val="20"/>
        </w:trPr>
        <w:tc>
          <w:tcPr>
            <w:tcW w:w="5415" w:type="dxa"/>
            <w:tcBorders>
              <w:top w:val="nil"/>
              <w:left w:val="nil"/>
              <w:bottom w:val="nil"/>
              <w:right w:val="nil"/>
            </w:tcBorders>
            <w:shd w:val="clear" w:color="auto" w:fill="FFFFFF"/>
            <w:noWrap/>
            <w:vAlign w:val="bottom"/>
          </w:tcPr>
          <w:p w:rsidR="0046535F" w:rsidRPr="00137E74" w:rsidRDefault="0046535F" w:rsidP="003413A3">
            <w:pPr>
              <w:rPr>
                <w:sz w:val="18"/>
                <w:szCs w:val="18"/>
              </w:rPr>
            </w:pPr>
            <w:r w:rsidRPr="00137E74">
              <w:rPr>
                <w:sz w:val="18"/>
                <w:szCs w:val="18"/>
              </w:rPr>
              <w:t xml:space="preserve">   Kapsamlı Gelirler veya Giderler</w:t>
            </w:r>
          </w:p>
        </w:tc>
        <w:tc>
          <w:tcPr>
            <w:tcW w:w="1300" w:type="dxa"/>
            <w:tcBorders>
              <w:top w:val="nil"/>
              <w:left w:val="nil"/>
              <w:bottom w:val="nil"/>
              <w:right w:val="nil"/>
            </w:tcBorders>
            <w:shd w:val="clear" w:color="auto" w:fill="FFFFFF"/>
            <w:noWrap/>
            <w:vAlign w:val="bottom"/>
          </w:tcPr>
          <w:p w:rsidR="0046535F" w:rsidRPr="00137E74" w:rsidRDefault="0046535F" w:rsidP="005469FD">
            <w:pPr>
              <w:jc w:val="center"/>
              <w:rPr>
                <w:sz w:val="18"/>
                <w:szCs w:val="18"/>
              </w:rPr>
            </w:pPr>
          </w:p>
        </w:tc>
        <w:tc>
          <w:tcPr>
            <w:tcW w:w="1341" w:type="dxa"/>
            <w:tcBorders>
              <w:top w:val="nil"/>
              <w:left w:val="nil"/>
              <w:bottom w:val="nil"/>
              <w:right w:val="nil"/>
            </w:tcBorders>
            <w:shd w:val="clear" w:color="auto" w:fill="FFFFFF"/>
            <w:noWrap/>
            <w:vAlign w:val="bottom"/>
          </w:tcPr>
          <w:p w:rsidR="0046535F" w:rsidRPr="00137E74" w:rsidRDefault="0046535F">
            <w:pPr>
              <w:spacing w:line="276" w:lineRule="auto"/>
              <w:jc w:val="right"/>
              <w:rPr>
                <w:color w:val="000000"/>
                <w:sz w:val="18"/>
                <w:szCs w:val="18"/>
                <w:lang w:val="en-US" w:eastAsia="en-US"/>
              </w:rPr>
            </w:pPr>
            <w:r w:rsidRPr="00137E74">
              <w:rPr>
                <w:color w:val="000000"/>
                <w:sz w:val="18"/>
                <w:szCs w:val="18"/>
                <w:lang w:val="en-US" w:eastAsia="en-US"/>
              </w:rPr>
              <w:t>-</w:t>
            </w:r>
          </w:p>
        </w:tc>
        <w:tc>
          <w:tcPr>
            <w:tcW w:w="1459" w:type="dxa"/>
            <w:gridSpan w:val="2"/>
            <w:tcBorders>
              <w:top w:val="nil"/>
              <w:left w:val="nil"/>
              <w:bottom w:val="nil"/>
              <w:right w:val="nil"/>
            </w:tcBorders>
            <w:shd w:val="clear" w:color="auto" w:fill="FFFFFF"/>
            <w:vAlign w:val="bottom"/>
          </w:tcPr>
          <w:p w:rsidR="0046535F" w:rsidRPr="00137E74" w:rsidRDefault="0046535F" w:rsidP="0046535F">
            <w:pPr>
              <w:spacing w:line="276" w:lineRule="auto"/>
              <w:jc w:val="right"/>
              <w:rPr>
                <w:color w:val="000000"/>
                <w:sz w:val="18"/>
                <w:szCs w:val="18"/>
                <w:lang w:val="en-US" w:eastAsia="en-US"/>
              </w:rPr>
            </w:pPr>
            <w:r w:rsidRPr="00137E74">
              <w:rPr>
                <w:color w:val="000000"/>
                <w:sz w:val="18"/>
                <w:szCs w:val="18"/>
                <w:lang w:val="en-US" w:eastAsia="en-US"/>
              </w:rPr>
              <w:t>-</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Kardan Ayrılan Kısıtlanmış Yedekler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r w:rsidRPr="00137E74">
              <w:rPr>
                <w:sz w:val="18"/>
                <w:szCs w:val="18"/>
              </w:rPr>
              <w:t>16</w:t>
            </w:r>
          </w:p>
        </w:tc>
        <w:tc>
          <w:tcPr>
            <w:tcW w:w="1341" w:type="dxa"/>
            <w:tcBorders>
              <w:top w:val="nil"/>
              <w:left w:val="nil"/>
              <w:bottom w:val="nil"/>
              <w:right w:val="nil"/>
            </w:tcBorders>
            <w:shd w:val="clear" w:color="auto" w:fill="FFFFFF"/>
            <w:noWrap/>
            <w:vAlign w:val="center"/>
          </w:tcPr>
          <w:p w:rsidR="00137E74" w:rsidRPr="00137E74" w:rsidRDefault="00137E74">
            <w:pPr>
              <w:jc w:val="right"/>
              <w:rPr>
                <w:color w:val="000000"/>
                <w:sz w:val="18"/>
                <w:szCs w:val="18"/>
              </w:rPr>
            </w:pPr>
            <w:r w:rsidRPr="00137E74">
              <w:rPr>
                <w:color w:val="000000"/>
                <w:sz w:val="18"/>
                <w:szCs w:val="18"/>
              </w:rPr>
              <w:t>898.674</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851.372</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Geçmiş Yıllar Kar/Zararları</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r w:rsidRPr="00137E74">
              <w:rPr>
                <w:sz w:val="18"/>
                <w:szCs w:val="18"/>
              </w:rPr>
              <w:t>16</w:t>
            </w:r>
          </w:p>
        </w:tc>
        <w:tc>
          <w:tcPr>
            <w:tcW w:w="1341" w:type="dxa"/>
            <w:tcBorders>
              <w:top w:val="nil"/>
              <w:left w:val="nil"/>
              <w:bottom w:val="nil"/>
              <w:right w:val="nil"/>
            </w:tcBorders>
            <w:shd w:val="clear" w:color="auto" w:fill="FFFFFF"/>
            <w:noWrap/>
            <w:vAlign w:val="center"/>
          </w:tcPr>
          <w:p w:rsidR="00137E74" w:rsidRPr="00137E74" w:rsidRDefault="00137E74">
            <w:pPr>
              <w:jc w:val="right"/>
              <w:rPr>
                <w:color w:val="000000"/>
                <w:sz w:val="18"/>
                <w:szCs w:val="18"/>
              </w:rPr>
            </w:pPr>
            <w:r w:rsidRPr="00137E74">
              <w:rPr>
                <w:color w:val="000000"/>
                <w:sz w:val="18"/>
                <w:szCs w:val="18"/>
              </w:rPr>
              <w:t>(6.922.929)</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(7.238.902)</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sz w:val="18"/>
                <w:szCs w:val="18"/>
              </w:rPr>
            </w:pPr>
            <w:r w:rsidRPr="00137E74">
              <w:rPr>
                <w:sz w:val="18"/>
                <w:szCs w:val="18"/>
              </w:rPr>
              <w:t xml:space="preserve">   Net Dönem Karı/Zararı</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sz w:val="18"/>
                <w:szCs w:val="18"/>
              </w:rPr>
            </w:pPr>
            <w:r w:rsidRPr="00137E74">
              <w:rPr>
                <w:sz w:val="18"/>
                <w:szCs w:val="18"/>
              </w:rPr>
              <w:t>23</w:t>
            </w:r>
          </w:p>
        </w:tc>
        <w:tc>
          <w:tcPr>
            <w:tcW w:w="1341" w:type="dxa"/>
            <w:tcBorders>
              <w:top w:val="nil"/>
              <w:left w:val="nil"/>
              <w:bottom w:val="nil"/>
              <w:right w:val="nil"/>
            </w:tcBorders>
            <w:shd w:val="clear" w:color="auto" w:fill="FFFFFF"/>
            <w:noWrap/>
            <w:vAlign w:val="center"/>
          </w:tcPr>
          <w:p w:rsidR="00137E74" w:rsidRPr="00137E74" w:rsidRDefault="00137E74">
            <w:pPr>
              <w:jc w:val="right"/>
              <w:rPr>
                <w:color w:val="000000"/>
                <w:sz w:val="18"/>
                <w:szCs w:val="18"/>
              </w:rPr>
            </w:pPr>
            <w:r w:rsidRPr="00137E74">
              <w:rPr>
                <w:color w:val="000000"/>
                <w:sz w:val="18"/>
                <w:szCs w:val="18"/>
              </w:rPr>
              <w:t>284.794</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color w:val="000000"/>
                <w:sz w:val="18"/>
                <w:szCs w:val="18"/>
                <w:lang w:val="en-US" w:eastAsia="en-US"/>
              </w:rPr>
            </w:pPr>
            <w:r w:rsidRPr="00137E74">
              <w:rPr>
                <w:color w:val="000000"/>
                <w:sz w:val="18"/>
                <w:szCs w:val="18"/>
                <w:lang w:val="en-US" w:eastAsia="en-US"/>
              </w:rPr>
              <w:t>363.275</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b/>
                <w:sz w:val="18"/>
                <w:szCs w:val="18"/>
              </w:rPr>
            </w:pPr>
            <w:r w:rsidRPr="00137E74">
              <w:rPr>
                <w:b/>
                <w:sz w:val="18"/>
                <w:szCs w:val="18"/>
              </w:rPr>
              <w:t>Kontrol Gücü Olmayan Paylar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b/>
                <w:sz w:val="18"/>
                <w:szCs w:val="18"/>
              </w:rPr>
            </w:pPr>
            <w:r w:rsidRPr="00137E74">
              <w:rPr>
                <w:b/>
                <w:sz w:val="18"/>
                <w:szCs w:val="18"/>
              </w:rPr>
              <w:t>16</w:t>
            </w:r>
          </w:p>
        </w:tc>
        <w:tc>
          <w:tcPr>
            <w:tcW w:w="1341" w:type="dxa"/>
            <w:tcBorders>
              <w:top w:val="nil"/>
              <w:left w:val="nil"/>
              <w:bottom w:val="nil"/>
              <w:right w:val="nil"/>
            </w:tcBorders>
            <w:shd w:val="clear" w:color="auto" w:fill="FFFFFF"/>
            <w:noWrap/>
            <w:vAlign w:val="center"/>
          </w:tcPr>
          <w:p w:rsidR="00137E74" w:rsidRPr="00137E74" w:rsidRDefault="00137E74">
            <w:pPr>
              <w:jc w:val="right"/>
              <w:rPr>
                <w:b/>
                <w:bCs/>
                <w:color w:val="000000"/>
                <w:sz w:val="18"/>
                <w:szCs w:val="18"/>
              </w:rPr>
            </w:pPr>
            <w:r w:rsidRPr="00137E74">
              <w:rPr>
                <w:b/>
                <w:bCs/>
                <w:color w:val="000000"/>
                <w:sz w:val="18"/>
                <w:szCs w:val="18"/>
              </w:rPr>
              <w:t>147.279</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b/>
                <w:color w:val="000000"/>
                <w:sz w:val="18"/>
                <w:szCs w:val="18"/>
                <w:lang w:val="en-US" w:eastAsia="en-US"/>
              </w:rPr>
            </w:pPr>
            <w:r w:rsidRPr="00137E74">
              <w:rPr>
                <w:b/>
                <w:color w:val="000000"/>
                <w:sz w:val="18"/>
                <w:szCs w:val="18"/>
                <w:lang w:val="en-US" w:eastAsia="en-US"/>
              </w:rPr>
              <w:t>141.114</w:t>
            </w:r>
          </w:p>
        </w:tc>
      </w:tr>
      <w:tr w:rsidR="00137E74" w:rsidRPr="00137E74" w:rsidTr="001071AF">
        <w:trPr>
          <w:trHeight w:val="20"/>
        </w:trPr>
        <w:tc>
          <w:tcPr>
            <w:tcW w:w="5415" w:type="dxa"/>
            <w:tcBorders>
              <w:top w:val="nil"/>
              <w:left w:val="nil"/>
              <w:bottom w:val="nil"/>
              <w:right w:val="nil"/>
            </w:tcBorders>
            <w:shd w:val="clear" w:color="auto" w:fill="FFFFFF"/>
            <w:noWrap/>
            <w:vAlign w:val="bottom"/>
          </w:tcPr>
          <w:p w:rsidR="00137E74" w:rsidRPr="00137E74" w:rsidRDefault="00137E74" w:rsidP="003413A3">
            <w:pPr>
              <w:rPr>
                <w:b/>
                <w:sz w:val="18"/>
                <w:szCs w:val="18"/>
              </w:rPr>
            </w:pPr>
            <w:r w:rsidRPr="00137E74">
              <w:rPr>
                <w:b/>
                <w:sz w:val="18"/>
                <w:szCs w:val="18"/>
              </w:rPr>
              <w:t>TOPLAM KAYNAKLAR</w:t>
            </w:r>
          </w:p>
        </w:tc>
        <w:tc>
          <w:tcPr>
            <w:tcW w:w="1300" w:type="dxa"/>
            <w:tcBorders>
              <w:top w:val="nil"/>
              <w:left w:val="nil"/>
              <w:bottom w:val="nil"/>
              <w:right w:val="nil"/>
            </w:tcBorders>
            <w:shd w:val="clear" w:color="auto" w:fill="FFFFFF"/>
            <w:noWrap/>
            <w:vAlign w:val="bottom"/>
          </w:tcPr>
          <w:p w:rsidR="00137E74" w:rsidRPr="00137E74" w:rsidRDefault="00137E74" w:rsidP="005469FD">
            <w:pPr>
              <w:jc w:val="center"/>
              <w:rPr>
                <w:b/>
                <w:sz w:val="18"/>
                <w:szCs w:val="18"/>
              </w:rPr>
            </w:pPr>
          </w:p>
        </w:tc>
        <w:tc>
          <w:tcPr>
            <w:tcW w:w="1341" w:type="dxa"/>
            <w:tcBorders>
              <w:top w:val="nil"/>
              <w:left w:val="nil"/>
              <w:bottom w:val="nil"/>
              <w:right w:val="nil"/>
            </w:tcBorders>
            <w:shd w:val="clear" w:color="auto" w:fill="FFFFFF"/>
            <w:noWrap/>
            <w:vAlign w:val="center"/>
          </w:tcPr>
          <w:p w:rsidR="00137E74" w:rsidRPr="00137E74" w:rsidRDefault="00137E74">
            <w:pPr>
              <w:jc w:val="right"/>
              <w:rPr>
                <w:b/>
                <w:bCs/>
                <w:color w:val="000000"/>
                <w:sz w:val="18"/>
                <w:szCs w:val="18"/>
              </w:rPr>
            </w:pPr>
            <w:r w:rsidRPr="00137E74">
              <w:rPr>
                <w:b/>
                <w:bCs/>
                <w:color w:val="000000"/>
                <w:sz w:val="18"/>
                <w:szCs w:val="18"/>
              </w:rPr>
              <w:t>91.371.097</w:t>
            </w:r>
          </w:p>
        </w:tc>
        <w:tc>
          <w:tcPr>
            <w:tcW w:w="1459" w:type="dxa"/>
            <w:gridSpan w:val="2"/>
            <w:tcBorders>
              <w:top w:val="nil"/>
              <w:left w:val="nil"/>
              <w:bottom w:val="nil"/>
              <w:right w:val="nil"/>
            </w:tcBorders>
            <w:shd w:val="clear" w:color="auto" w:fill="FFFFFF"/>
            <w:vAlign w:val="bottom"/>
          </w:tcPr>
          <w:p w:rsidR="00137E74" w:rsidRPr="00137E74" w:rsidRDefault="00137E74" w:rsidP="0046535F">
            <w:pPr>
              <w:spacing w:line="276" w:lineRule="auto"/>
              <w:jc w:val="right"/>
              <w:rPr>
                <w:b/>
                <w:color w:val="000000"/>
                <w:sz w:val="18"/>
                <w:szCs w:val="18"/>
                <w:lang w:val="en-US" w:eastAsia="en-US"/>
              </w:rPr>
            </w:pPr>
            <w:r w:rsidRPr="00137E74">
              <w:rPr>
                <w:b/>
                <w:color w:val="000000"/>
                <w:sz w:val="18"/>
                <w:szCs w:val="18"/>
                <w:lang w:val="en-US" w:eastAsia="en-US"/>
              </w:rPr>
              <w:t>89.708.805</w:t>
            </w:r>
          </w:p>
        </w:tc>
      </w:tr>
      <w:bookmarkEnd w:id="0"/>
      <w:bookmarkEnd w:id="1"/>
    </w:tbl>
    <w:p w:rsidR="009F363D" w:rsidRPr="00485DA6"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highlight w:val="yellow"/>
        </w:rPr>
      </w:pPr>
    </w:p>
    <w:p w:rsidR="009F363D" w:rsidRPr="00485DA6"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pPr>
      <w:r w:rsidRPr="00485DA6">
        <w:t xml:space="preserve">İlişikteki </w:t>
      </w:r>
      <w:r w:rsidR="00485DA6" w:rsidRPr="00485DA6">
        <w:t xml:space="preserve">özet </w:t>
      </w:r>
      <w:r w:rsidRPr="00485DA6">
        <w:t xml:space="preserve">dipnotlar </w:t>
      </w:r>
      <w:proofErr w:type="gramStart"/>
      <w:r w:rsidRPr="00485DA6">
        <w:t>konsolide</w:t>
      </w:r>
      <w:proofErr w:type="gramEnd"/>
      <w:r w:rsidRPr="00485DA6">
        <w:t xml:space="preserve"> finansal tabloların tamamlayıcı parçalarıdır.</w:t>
      </w:r>
    </w:p>
    <w:p w:rsidR="009F363D" w:rsidRPr="00485DA6"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center"/>
        <w:rPr>
          <w:rFonts w:ascii="Arial" w:hAnsi="Arial" w:cs="Arial"/>
          <w:bCs/>
          <w:spacing w:val="-2"/>
          <w:highlight w:val="yellow"/>
        </w:rPr>
        <w:sectPr w:rsidR="009F363D" w:rsidRPr="00485DA6" w:rsidSect="005469FD">
          <w:headerReference w:type="even" r:id="rId17"/>
          <w:footerReference w:type="default" r:id="rId18"/>
          <w:headerReference w:type="first" r:id="rId19"/>
          <w:type w:val="continuous"/>
          <w:pgSz w:w="11907" w:h="16840" w:code="9"/>
          <w:pgMar w:top="1004" w:right="1213" w:bottom="709" w:left="1134" w:header="851" w:footer="295" w:gutter="0"/>
          <w:pgNumType w:start="1"/>
          <w:cols w:space="708"/>
        </w:sectPr>
      </w:pPr>
    </w:p>
    <w:p w:rsidR="009F363D" w:rsidRPr="00485DA6"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sz w:val="22"/>
          <w:highlight w:val="yellow"/>
          <w:u w:val="single"/>
        </w:rPr>
      </w:pPr>
    </w:p>
    <w:tbl>
      <w:tblPr>
        <w:tblW w:w="9000" w:type="dxa"/>
        <w:tblInd w:w="70" w:type="dxa"/>
        <w:tblLayout w:type="fixed"/>
        <w:tblCellMar>
          <w:left w:w="70" w:type="dxa"/>
          <w:right w:w="70" w:type="dxa"/>
        </w:tblCellMar>
        <w:tblLook w:val="0000" w:firstRow="0" w:lastRow="0" w:firstColumn="0" w:lastColumn="0" w:noHBand="0" w:noVBand="0"/>
      </w:tblPr>
      <w:tblGrid>
        <w:gridCol w:w="4950"/>
        <w:gridCol w:w="1440"/>
        <w:gridCol w:w="1260"/>
        <w:gridCol w:w="1350"/>
      </w:tblGrid>
      <w:tr w:rsidR="00A445FC" w:rsidRPr="00A43687" w:rsidTr="00A445FC">
        <w:trPr>
          <w:trHeight w:val="230"/>
        </w:trPr>
        <w:tc>
          <w:tcPr>
            <w:tcW w:w="4950" w:type="dxa"/>
            <w:vMerge w:val="restart"/>
            <w:tcBorders>
              <w:top w:val="nil"/>
              <w:left w:val="nil"/>
              <w:right w:val="nil"/>
            </w:tcBorders>
            <w:shd w:val="clear" w:color="auto" w:fill="FFFFFF"/>
            <w:vAlign w:val="bottom"/>
          </w:tcPr>
          <w:p w:rsidR="00A445FC" w:rsidRPr="00485DA6" w:rsidRDefault="00A445FC" w:rsidP="005469FD">
            <w:pPr>
              <w:rPr>
                <w:b/>
                <w:bCs/>
                <w:color w:val="000000"/>
              </w:rPr>
            </w:pPr>
            <w:r w:rsidRPr="00485DA6">
              <w:rPr>
                <w:b/>
                <w:bCs/>
                <w:color w:val="000000"/>
              </w:rPr>
              <w:t> </w:t>
            </w:r>
          </w:p>
        </w:tc>
        <w:tc>
          <w:tcPr>
            <w:tcW w:w="1440" w:type="dxa"/>
            <w:vMerge w:val="restart"/>
            <w:tcBorders>
              <w:top w:val="nil"/>
              <w:left w:val="nil"/>
              <w:right w:val="nil"/>
            </w:tcBorders>
            <w:shd w:val="clear" w:color="auto" w:fill="FFFFFF"/>
            <w:vAlign w:val="bottom"/>
          </w:tcPr>
          <w:p w:rsidR="00A445FC" w:rsidRPr="00485DA6" w:rsidRDefault="00A445FC" w:rsidP="005469FD">
            <w:pPr>
              <w:jc w:val="center"/>
              <w:rPr>
                <w:b/>
                <w:bCs/>
                <w:color w:val="000000"/>
              </w:rPr>
            </w:pPr>
          </w:p>
        </w:tc>
        <w:tc>
          <w:tcPr>
            <w:tcW w:w="2610" w:type="dxa"/>
            <w:gridSpan w:val="2"/>
            <w:tcBorders>
              <w:top w:val="nil"/>
              <w:left w:val="nil"/>
              <w:right w:val="nil"/>
            </w:tcBorders>
            <w:shd w:val="clear" w:color="auto" w:fill="FFFFFF"/>
            <w:vAlign w:val="bottom"/>
          </w:tcPr>
          <w:p w:rsidR="00A445FC" w:rsidRPr="00A43687" w:rsidRDefault="007558DF" w:rsidP="00477EC8">
            <w:pPr>
              <w:jc w:val="center"/>
              <w:rPr>
                <w:b/>
              </w:rPr>
            </w:pPr>
            <w:r>
              <w:rPr>
                <w:b/>
              </w:rPr>
              <w:t>İncelemeden</w:t>
            </w:r>
          </w:p>
        </w:tc>
      </w:tr>
      <w:tr w:rsidR="00537D53" w:rsidRPr="00A43687" w:rsidTr="00A445FC">
        <w:trPr>
          <w:trHeight w:val="230"/>
        </w:trPr>
        <w:tc>
          <w:tcPr>
            <w:tcW w:w="4950" w:type="dxa"/>
            <w:vMerge/>
            <w:tcBorders>
              <w:left w:val="nil"/>
              <w:bottom w:val="nil"/>
              <w:right w:val="nil"/>
            </w:tcBorders>
            <w:shd w:val="clear" w:color="auto" w:fill="FFFFFF"/>
            <w:vAlign w:val="bottom"/>
          </w:tcPr>
          <w:p w:rsidR="00537D53" w:rsidRPr="00A43687" w:rsidRDefault="00537D53" w:rsidP="005469FD">
            <w:pPr>
              <w:rPr>
                <w:b/>
                <w:bCs/>
                <w:color w:val="000000"/>
              </w:rPr>
            </w:pPr>
          </w:p>
        </w:tc>
        <w:tc>
          <w:tcPr>
            <w:tcW w:w="1440" w:type="dxa"/>
            <w:vMerge/>
            <w:tcBorders>
              <w:left w:val="nil"/>
              <w:bottom w:val="single" w:sz="4" w:space="0" w:color="auto"/>
              <w:right w:val="nil"/>
            </w:tcBorders>
            <w:shd w:val="clear" w:color="auto" w:fill="FFFFFF"/>
            <w:vAlign w:val="bottom"/>
          </w:tcPr>
          <w:p w:rsidR="00537D53" w:rsidRPr="00A43687" w:rsidRDefault="00537D53" w:rsidP="005469FD">
            <w:pPr>
              <w:jc w:val="center"/>
              <w:rPr>
                <w:b/>
                <w:bCs/>
                <w:color w:val="000000"/>
              </w:rPr>
            </w:pPr>
          </w:p>
        </w:tc>
        <w:tc>
          <w:tcPr>
            <w:tcW w:w="1260" w:type="dxa"/>
            <w:tcBorders>
              <w:left w:val="nil"/>
              <w:bottom w:val="single" w:sz="4" w:space="0" w:color="auto"/>
              <w:right w:val="nil"/>
            </w:tcBorders>
            <w:shd w:val="clear" w:color="auto" w:fill="FFFFFF"/>
          </w:tcPr>
          <w:p w:rsidR="00537D53" w:rsidRPr="00A43687" w:rsidRDefault="00537D53" w:rsidP="00A445FC">
            <w:pPr>
              <w:jc w:val="center"/>
              <w:rPr>
                <w:b/>
              </w:rPr>
            </w:pPr>
            <w:r w:rsidRPr="00A43687">
              <w:rPr>
                <w:b/>
              </w:rPr>
              <w:t>Geç</w:t>
            </w:r>
            <w:r w:rsidR="00485DA6" w:rsidRPr="00A43687">
              <w:rPr>
                <w:b/>
              </w:rPr>
              <w:t>me</w:t>
            </w:r>
            <w:r w:rsidRPr="00A43687">
              <w:rPr>
                <w:b/>
              </w:rPr>
              <w:t>miş</w:t>
            </w:r>
          </w:p>
        </w:tc>
        <w:tc>
          <w:tcPr>
            <w:tcW w:w="1350" w:type="dxa"/>
            <w:tcBorders>
              <w:left w:val="nil"/>
              <w:bottom w:val="single" w:sz="4" w:space="0" w:color="auto"/>
              <w:right w:val="nil"/>
            </w:tcBorders>
            <w:shd w:val="clear" w:color="auto" w:fill="FFFFFF"/>
          </w:tcPr>
          <w:p w:rsidR="00537D53" w:rsidRPr="00A43687" w:rsidRDefault="00537D53" w:rsidP="00337D50">
            <w:pPr>
              <w:jc w:val="center"/>
              <w:rPr>
                <w:b/>
              </w:rPr>
            </w:pPr>
            <w:r w:rsidRPr="00A43687">
              <w:rPr>
                <w:b/>
              </w:rPr>
              <w:t>Geç</w:t>
            </w:r>
            <w:r w:rsidR="00485DA6" w:rsidRPr="00A43687">
              <w:rPr>
                <w:b/>
              </w:rPr>
              <w:t>me</w:t>
            </w:r>
            <w:r w:rsidRPr="00A43687">
              <w:rPr>
                <w:b/>
              </w:rPr>
              <w:t>miş</w:t>
            </w:r>
            <w:r w:rsidR="00CD5026">
              <w:rPr>
                <w:b/>
              </w:rPr>
              <w:t xml:space="preserve"> </w:t>
            </w:r>
          </w:p>
        </w:tc>
      </w:tr>
      <w:tr w:rsidR="00537D53" w:rsidRPr="00A43687" w:rsidTr="00A445FC">
        <w:trPr>
          <w:trHeight w:val="435"/>
        </w:trPr>
        <w:tc>
          <w:tcPr>
            <w:tcW w:w="4950" w:type="dxa"/>
            <w:tcBorders>
              <w:top w:val="nil"/>
              <w:left w:val="nil"/>
              <w:bottom w:val="nil"/>
              <w:right w:val="nil"/>
            </w:tcBorders>
            <w:shd w:val="clear" w:color="auto" w:fill="FFFFFF"/>
            <w:vAlign w:val="bottom"/>
          </w:tcPr>
          <w:p w:rsidR="00537D53" w:rsidRPr="00A43687" w:rsidRDefault="00537D53" w:rsidP="005469FD">
            <w:pPr>
              <w:rPr>
                <w:b/>
                <w:bCs/>
                <w:color w:val="000000"/>
              </w:rPr>
            </w:pPr>
          </w:p>
        </w:tc>
        <w:tc>
          <w:tcPr>
            <w:tcW w:w="1440" w:type="dxa"/>
            <w:tcBorders>
              <w:top w:val="nil"/>
              <w:left w:val="nil"/>
              <w:bottom w:val="single" w:sz="4" w:space="0" w:color="auto"/>
              <w:right w:val="nil"/>
            </w:tcBorders>
            <w:shd w:val="clear" w:color="auto" w:fill="FFFFFF"/>
            <w:vAlign w:val="bottom"/>
          </w:tcPr>
          <w:p w:rsidR="00537D53" w:rsidRPr="00A43687" w:rsidRDefault="00537D53" w:rsidP="005469FD">
            <w:pPr>
              <w:jc w:val="center"/>
              <w:rPr>
                <w:b/>
                <w:bCs/>
                <w:color w:val="000000"/>
              </w:rPr>
            </w:pPr>
            <w:r w:rsidRPr="00A43687">
              <w:rPr>
                <w:b/>
                <w:bCs/>
                <w:color w:val="000000"/>
              </w:rPr>
              <w:t>Dipnot</w:t>
            </w:r>
            <w:r w:rsidRPr="00A43687">
              <w:rPr>
                <w:b/>
                <w:bCs/>
                <w:color w:val="000000"/>
              </w:rPr>
              <w:br/>
              <w:t>Referansları</w:t>
            </w:r>
          </w:p>
        </w:tc>
        <w:tc>
          <w:tcPr>
            <w:tcW w:w="1260" w:type="dxa"/>
            <w:tcBorders>
              <w:top w:val="nil"/>
              <w:left w:val="nil"/>
              <w:bottom w:val="single" w:sz="4" w:space="0" w:color="auto"/>
              <w:right w:val="nil"/>
            </w:tcBorders>
            <w:shd w:val="clear" w:color="auto" w:fill="FFFFFF"/>
          </w:tcPr>
          <w:p w:rsidR="00537D53" w:rsidRPr="00A43687" w:rsidRDefault="00485DA6" w:rsidP="00A4501A">
            <w:pPr>
              <w:jc w:val="right"/>
              <w:rPr>
                <w:b/>
                <w:bCs/>
                <w:color w:val="000000"/>
              </w:rPr>
            </w:pPr>
            <w:r w:rsidRPr="00A43687">
              <w:rPr>
                <w:b/>
                <w:bCs/>
                <w:color w:val="000000"/>
              </w:rPr>
              <w:t>01.01.</w:t>
            </w:r>
            <w:r w:rsidR="00BD65A3">
              <w:rPr>
                <w:b/>
                <w:bCs/>
                <w:color w:val="000000"/>
              </w:rPr>
              <w:t>2015</w:t>
            </w:r>
            <w:r w:rsidR="00537D53" w:rsidRPr="00A43687">
              <w:rPr>
                <w:b/>
                <w:bCs/>
                <w:color w:val="000000"/>
              </w:rPr>
              <w:t xml:space="preserve">- </w:t>
            </w:r>
          </w:p>
          <w:p w:rsidR="00537D53" w:rsidRPr="00A43687" w:rsidRDefault="00485DA6" w:rsidP="00A4501A">
            <w:pPr>
              <w:jc w:val="right"/>
              <w:rPr>
                <w:b/>
                <w:bCs/>
                <w:color w:val="000000"/>
              </w:rPr>
            </w:pPr>
            <w:r w:rsidRPr="00A43687">
              <w:rPr>
                <w:b/>
                <w:bCs/>
                <w:color w:val="000000"/>
              </w:rPr>
              <w:t>31.03.</w:t>
            </w:r>
            <w:r w:rsidR="00BD65A3">
              <w:rPr>
                <w:b/>
                <w:bCs/>
                <w:color w:val="000000"/>
              </w:rPr>
              <w:t>2015</w:t>
            </w:r>
          </w:p>
        </w:tc>
        <w:tc>
          <w:tcPr>
            <w:tcW w:w="1350" w:type="dxa"/>
            <w:tcBorders>
              <w:top w:val="nil"/>
              <w:left w:val="nil"/>
              <w:bottom w:val="single" w:sz="4" w:space="0" w:color="auto"/>
              <w:right w:val="nil"/>
            </w:tcBorders>
            <w:shd w:val="clear" w:color="auto" w:fill="FFFFFF"/>
            <w:vAlign w:val="bottom"/>
          </w:tcPr>
          <w:p w:rsidR="00537D53" w:rsidRPr="00A43687" w:rsidRDefault="00485DA6" w:rsidP="00A4501A">
            <w:pPr>
              <w:jc w:val="right"/>
              <w:rPr>
                <w:b/>
                <w:bCs/>
                <w:color w:val="000000"/>
              </w:rPr>
            </w:pPr>
            <w:r w:rsidRPr="00A43687">
              <w:rPr>
                <w:b/>
                <w:bCs/>
                <w:color w:val="000000"/>
              </w:rPr>
              <w:t>01.01.</w:t>
            </w:r>
            <w:r w:rsidR="00BD65A3">
              <w:rPr>
                <w:b/>
                <w:bCs/>
                <w:color w:val="000000"/>
              </w:rPr>
              <w:t>2014</w:t>
            </w:r>
            <w:r w:rsidR="00537D53" w:rsidRPr="00A43687">
              <w:rPr>
                <w:b/>
                <w:bCs/>
                <w:color w:val="000000"/>
              </w:rPr>
              <w:t xml:space="preserve">- </w:t>
            </w:r>
          </w:p>
          <w:p w:rsidR="00537D53" w:rsidRPr="00A43687" w:rsidRDefault="00485DA6" w:rsidP="00A4501A">
            <w:pPr>
              <w:jc w:val="right"/>
              <w:rPr>
                <w:b/>
                <w:bCs/>
                <w:color w:val="000000"/>
              </w:rPr>
            </w:pPr>
            <w:r w:rsidRPr="00A43687">
              <w:rPr>
                <w:b/>
                <w:bCs/>
                <w:color w:val="000000"/>
              </w:rPr>
              <w:t>31.03.</w:t>
            </w:r>
            <w:r w:rsidR="00BD65A3">
              <w:rPr>
                <w:b/>
                <w:bCs/>
                <w:color w:val="000000"/>
              </w:rPr>
              <w:t>2014</w:t>
            </w:r>
          </w:p>
        </w:tc>
      </w:tr>
      <w:tr w:rsidR="00537D53" w:rsidRPr="00A43687" w:rsidTr="00A445FC">
        <w:trPr>
          <w:trHeight w:val="393"/>
        </w:trPr>
        <w:tc>
          <w:tcPr>
            <w:tcW w:w="4950" w:type="dxa"/>
            <w:tcBorders>
              <w:top w:val="nil"/>
              <w:left w:val="nil"/>
              <w:bottom w:val="nil"/>
              <w:right w:val="nil"/>
            </w:tcBorders>
            <w:shd w:val="clear" w:color="auto" w:fill="FFFFFF"/>
            <w:noWrap/>
            <w:vAlign w:val="bottom"/>
          </w:tcPr>
          <w:p w:rsidR="00537D53" w:rsidRPr="00A43687" w:rsidRDefault="00537D53" w:rsidP="005469FD">
            <w:pPr>
              <w:rPr>
                <w:b/>
                <w:bCs/>
                <w:color w:val="000000"/>
              </w:rPr>
            </w:pPr>
          </w:p>
        </w:tc>
        <w:tc>
          <w:tcPr>
            <w:tcW w:w="1440" w:type="dxa"/>
            <w:tcBorders>
              <w:top w:val="nil"/>
              <w:left w:val="nil"/>
              <w:bottom w:val="nil"/>
              <w:right w:val="nil"/>
            </w:tcBorders>
            <w:shd w:val="clear" w:color="auto" w:fill="FFFFFF"/>
            <w:noWrap/>
            <w:vAlign w:val="bottom"/>
          </w:tcPr>
          <w:p w:rsidR="00537D53" w:rsidRPr="00A43687" w:rsidRDefault="00537D53" w:rsidP="005469FD">
            <w:pPr>
              <w:jc w:val="center"/>
            </w:pPr>
          </w:p>
        </w:tc>
        <w:tc>
          <w:tcPr>
            <w:tcW w:w="1260" w:type="dxa"/>
            <w:tcBorders>
              <w:top w:val="nil"/>
              <w:left w:val="nil"/>
              <w:bottom w:val="nil"/>
              <w:right w:val="nil"/>
            </w:tcBorders>
            <w:shd w:val="clear" w:color="auto" w:fill="FFFFFF"/>
            <w:vAlign w:val="bottom"/>
          </w:tcPr>
          <w:p w:rsidR="00537D53" w:rsidRPr="00A43687" w:rsidRDefault="00537D53" w:rsidP="00A4501A">
            <w:pPr>
              <w:jc w:val="right"/>
              <w:rPr>
                <w:b/>
                <w:bCs/>
                <w:color w:val="000000"/>
              </w:rPr>
            </w:pPr>
          </w:p>
        </w:tc>
        <w:tc>
          <w:tcPr>
            <w:tcW w:w="1350" w:type="dxa"/>
            <w:tcBorders>
              <w:top w:val="nil"/>
              <w:left w:val="nil"/>
              <w:bottom w:val="nil"/>
              <w:right w:val="nil"/>
            </w:tcBorders>
            <w:shd w:val="clear" w:color="auto" w:fill="FFFFFF"/>
            <w:noWrap/>
            <w:vAlign w:val="bottom"/>
          </w:tcPr>
          <w:p w:rsidR="00537D53" w:rsidRPr="00A43687" w:rsidRDefault="00537D53" w:rsidP="00A4501A">
            <w:pPr>
              <w:jc w:val="right"/>
              <w:rPr>
                <w:b/>
                <w:bCs/>
                <w:color w:val="000000"/>
              </w:rPr>
            </w:pPr>
          </w:p>
        </w:tc>
      </w:tr>
      <w:tr w:rsidR="007A7999" w:rsidRPr="00A43687" w:rsidTr="001071AF">
        <w:trPr>
          <w:trHeight w:val="255"/>
        </w:trPr>
        <w:tc>
          <w:tcPr>
            <w:tcW w:w="4950" w:type="dxa"/>
            <w:tcBorders>
              <w:top w:val="nil"/>
              <w:left w:val="nil"/>
              <w:bottom w:val="nil"/>
              <w:right w:val="nil"/>
            </w:tcBorders>
            <w:shd w:val="clear" w:color="auto" w:fill="FFFFFF"/>
            <w:noWrap/>
            <w:vAlign w:val="bottom"/>
          </w:tcPr>
          <w:p w:rsidR="007A7999" w:rsidRPr="00A43687" w:rsidRDefault="007A7999" w:rsidP="005469FD">
            <w:pPr>
              <w:rPr>
                <w:color w:val="000000"/>
              </w:rPr>
            </w:pPr>
            <w:r w:rsidRPr="00A43687">
              <w:rPr>
                <w:color w:val="000000"/>
              </w:rPr>
              <w:t>Hasılat</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r w:rsidRPr="00A43687">
              <w:t>17</w:t>
            </w:r>
          </w:p>
        </w:tc>
        <w:tc>
          <w:tcPr>
            <w:tcW w:w="1260" w:type="dxa"/>
            <w:tcBorders>
              <w:top w:val="nil"/>
              <w:left w:val="nil"/>
              <w:bottom w:val="nil"/>
              <w:right w:val="nil"/>
            </w:tcBorders>
            <w:shd w:val="clear" w:color="auto" w:fill="FFFFFF"/>
            <w:vAlign w:val="center"/>
          </w:tcPr>
          <w:p w:rsidR="007A7999" w:rsidRDefault="007A7999">
            <w:pPr>
              <w:jc w:val="right"/>
              <w:rPr>
                <w:color w:val="000000"/>
              </w:rPr>
            </w:pPr>
            <w:r>
              <w:rPr>
                <w:color w:val="000000"/>
              </w:rPr>
              <w:t>11.764.547</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color w:val="000000"/>
              </w:rPr>
            </w:pPr>
            <w:r w:rsidRPr="009A3552">
              <w:rPr>
                <w:color w:val="000000"/>
              </w:rPr>
              <w:t>10</w:t>
            </w:r>
            <w:r>
              <w:rPr>
                <w:color w:val="000000"/>
              </w:rPr>
              <w:t>.</w:t>
            </w:r>
            <w:r w:rsidRPr="009A3552">
              <w:rPr>
                <w:color w:val="000000"/>
              </w:rPr>
              <w:t>178</w:t>
            </w:r>
            <w:r>
              <w:rPr>
                <w:color w:val="000000"/>
              </w:rPr>
              <w:t>.</w:t>
            </w:r>
            <w:r w:rsidRPr="009A3552">
              <w:rPr>
                <w:color w:val="000000"/>
              </w:rPr>
              <w:t>641</w:t>
            </w:r>
          </w:p>
        </w:tc>
      </w:tr>
      <w:tr w:rsidR="007A7999" w:rsidRPr="00A43687" w:rsidTr="001071AF">
        <w:trPr>
          <w:trHeight w:val="60"/>
        </w:trPr>
        <w:tc>
          <w:tcPr>
            <w:tcW w:w="4950" w:type="dxa"/>
            <w:tcBorders>
              <w:top w:val="nil"/>
              <w:left w:val="nil"/>
              <w:bottom w:val="nil"/>
              <w:right w:val="nil"/>
            </w:tcBorders>
            <w:shd w:val="clear" w:color="auto" w:fill="FFFFFF"/>
            <w:noWrap/>
            <w:vAlign w:val="bottom"/>
          </w:tcPr>
          <w:p w:rsidR="007A7999" w:rsidRPr="00A43687" w:rsidRDefault="007A7999" w:rsidP="005469FD">
            <w:pPr>
              <w:rPr>
                <w:color w:val="000000"/>
              </w:rPr>
            </w:pPr>
            <w:r w:rsidRPr="00A43687">
              <w:rPr>
                <w:color w:val="000000"/>
              </w:rPr>
              <w:t>Satışların Maliyeti (-)</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r w:rsidRPr="00A43687">
              <w:t>17</w:t>
            </w:r>
          </w:p>
        </w:tc>
        <w:tc>
          <w:tcPr>
            <w:tcW w:w="1260" w:type="dxa"/>
            <w:tcBorders>
              <w:top w:val="nil"/>
              <w:left w:val="nil"/>
              <w:bottom w:val="nil"/>
              <w:right w:val="nil"/>
            </w:tcBorders>
            <w:shd w:val="clear" w:color="auto" w:fill="FFFFFF"/>
            <w:vAlign w:val="center"/>
          </w:tcPr>
          <w:p w:rsidR="007A7999" w:rsidRDefault="007A7999">
            <w:pPr>
              <w:jc w:val="right"/>
              <w:rPr>
                <w:color w:val="000000"/>
              </w:rPr>
            </w:pPr>
            <w:r>
              <w:rPr>
                <w:color w:val="000000"/>
              </w:rPr>
              <w:t>(10.863.907)</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color w:val="000000"/>
              </w:rPr>
            </w:pPr>
            <w:r w:rsidRPr="00A43687">
              <w:rPr>
                <w:color w:val="000000"/>
              </w:rPr>
              <w:t>(9.209.414)</w:t>
            </w:r>
          </w:p>
        </w:tc>
      </w:tr>
      <w:tr w:rsidR="007A7999" w:rsidRPr="00A43687" w:rsidTr="001071AF">
        <w:trPr>
          <w:trHeight w:val="255"/>
        </w:trPr>
        <w:tc>
          <w:tcPr>
            <w:tcW w:w="4950" w:type="dxa"/>
            <w:tcBorders>
              <w:top w:val="nil"/>
              <w:left w:val="nil"/>
              <w:bottom w:val="nil"/>
              <w:right w:val="nil"/>
            </w:tcBorders>
            <w:shd w:val="clear" w:color="auto" w:fill="FFFFFF"/>
            <w:noWrap/>
            <w:vAlign w:val="bottom"/>
          </w:tcPr>
          <w:p w:rsidR="007A7999" w:rsidRPr="00A43687" w:rsidRDefault="007A7999" w:rsidP="005469FD">
            <w:pPr>
              <w:rPr>
                <w:b/>
                <w:color w:val="000000"/>
              </w:rPr>
            </w:pPr>
            <w:r w:rsidRPr="00A43687">
              <w:rPr>
                <w:b/>
                <w:color w:val="000000"/>
              </w:rPr>
              <w:t>Ticari Faaliyetlerden Brüt Kar/(Zarar)</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rPr>
                <w:b/>
              </w:rPr>
            </w:pPr>
          </w:p>
        </w:tc>
        <w:tc>
          <w:tcPr>
            <w:tcW w:w="1260" w:type="dxa"/>
            <w:tcBorders>
              <w:top w:val="nil"/>
              <w:left w:val="nil"/>
              <w:bottom w:val="nil"/>
              <w:right w:val="nil"/>
            </w:tcBorders>
            <w:shd w:val="clear" w:color="auto" w:fill="FFFFFF"/>
            <w:vAlign w:val="center"/>
          </w:tcPr>
          <w:p w:rsidR="007A7999" w:rsidRDefault="007A7999">
            <w:pPr>
              <w:jc w:val="right"/>
              <w:rPr>
                <w:b/>
                <w:bCs/>
                <w:color w:val="000000"/>
              </w:rPr>
            </w:pPr>
            <w:r>
              <w:rPr>
                <w:b/>
                <w:bCs/>
                <w:color w:val="000000"/>
              </w:rPr>
              <w:t>900.640</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b/>
                <w:color w:val="000000"/>
              </w:rPr>
            </w:pPr>
            <w:r w:rsidRPr="009A3552">
              <w:rPr>
                <w:b/>
                <w:color w:val="000000"/>
              </w:rPr>
              <w:t>969</w:t>
            </w:r>
            <w:r>
              <w:rPr>
                <w:b/>
                <w:color w:val="000000"/>
              </w:rPr>
              <w:t>.</w:t>
            </w:r>
            <w:r w:rsidRPr="009A3552">
              <w:rPr>
                <w:b/>
                <w:color w:val="000000"/>
              </w:rPr>
              <w:t>227</w:t>
            </w:r>
          </w:p>
        </w:tc>
      </w:tr>
      <w:tr w:rsidR="00337D50" w:rsidRPr="00A43687" w:rsidTr="00A445FC">
        <w:trPr>
          <w:trHeight w:val="255"/>
        </w:trPr>
        <w:tc>
          <w:tcPr>
            <w:tcW w:w="4950" w:type="dxa"/>
            <w:tcBorders>
              <w:top w:val="nil"/>
              <w:left w:val="nil"/>
              <w:bottom w:val="nil"/>
              <w:right w:val="nil"/>
            </w:tcBorders>
            <w:shd w:val="clear" w:color="auto" w:fill="FFFFFF"/>
            <w:noWrap/>
            <w:vAlign w:val="bottom"/>
          </w:tcPr>
          <w:p w:rsidR="00337D50" w:rsidRPr="00A43687" w:rsidRDefault="00337D50" w:rsidP="00BE1C18">
            <w:pPr>
              <w:rPr>
                <w:color w:val="000000"/>
              </w:rPr>
            </w:pPr>
            <w:r w:rsidRPr="00A43687">
              <w:rPr>
                <w:color w:val="000000"/>
              </w:rPr>
              <w:t>Finans Sektörü Faaliyetleri Hasılatı</w:t>
            </w:r>
          </w:p>
        </w:tc>
        <w:tc>
          <w:tcPr>
            <w:tcW w:w="1440"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260" w:type="dxa"/>
            <w:tcBorders>
              <w:top w:val="nil"/>
              <w:left w:val="nil"/>
              <w:bottom w:val="nil"/>
              <w:right w:val="nil"/>
            </w:tcBorders>
            <w:shd w:val="clear" w:color="auto" w:fill="FFFFFF"/>
            <w:vAlign w:val="bottom"/>
          </w:tcPr>
          <w:p w:rsidR="00337D50" w:rsidRPr="00A43687" w:rsidRDefault="00337D50" w:rsidP="00A4501A">
            <w:pPr>
              <w:jc w:val="right"/>
              <w:rPr>
                <w:color w:val="000000"/>
              </w:rPr>
            </w:pPr>
            <w:r w:rsidRPr="00A43687">
              <w:rPr>
                <w:color w:val="000000"/>
              </w:rPr>
              <w:t>-</w:t>
            </w:r>
          </w:p>
        </w:tc>
        <w:tc>
          <w:tcPr>
            <w:tcW w:w="1350" w:type="dxa"/>
            <w:tcBorders>
              <w:top w:val="nil"/>
              <w:left w:val="nil"/>
              <w:bottom w:val="nil"/>
              <w:right w:val="nil"/>
            </w:tcBorders>
            <w:shd w:val="clear" w:color="auto" w:fill="FFFFFF"/>
            <w:noWrap/>
            <w:vAlign w:val="bottom"/>
          </w:tcPr>
          <w:p w:rsidR="00337D50" w:rsidRPr="00A43687" w:rsidRDefault="00337D50" w:rsidP="008D5FF3">
            <w:pPr>
              <w:jc w:val="right"/>
              <w:rPr>
                <w:color w:val="000000"/>
              </w:rPr>
            </w:pPr>
            <w:r w:rsidRPr="00A43687">
              <w:rPr>
                <w:color w:val="000000"/>
              </w:rPr>
              <w:t>-</w:t>
            </w:r>
          </w:p>
        </w:tc>
      </w:tr>
      <w:tr w:rsidR="00337D50" w:rsidRPr="00A43687" w:rsidTr="00A445FC">
        <w:trPr>
          <w:trHeight w:val="255"/>
        </w:trPr>
        <w:tc>
          <w:tcPr>
            <w:tcW w:w="4950" w:type="dxa"/>
            <w:tcBorders>
              <w:top w:val="nil"/>
              <w:left w:val="nil"/>
              <w:bottom w:val="nil"/>
              <w:right w:val="nil"/>
            </w:tcBorders>
            <w:shd w:val="clear" w:color="auto" w:fill="FFFFFF"/>
            <w:noWrap/>
            <w:vAlign w:val="bottom"/>
          </w:tcPr>
          <w:p w:rsidR="00337D50" w:rsidRPr="00A43687" w:rsidRDefault="00337D50" w:rsidP="00BE1C18">
            <w:pPr>
              <w:rPr>
                <w:color w:val="000000"/>
              </w:rPr>
            </w:pPr>
            <w:r w:rsidRPr="00A43687">
              <w:rPr>
                <w:color w:val="000000"/>
              </w:rPr>
              <w:t>Finans Sektörü Faaliyetleri Maliyeti (-)</w:t>
            </w:r>
          </w:p>
        </w:tc>
        <w:tc>
          <w:tcPr>
            <w:tcW w:w="1440"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260" w:type="dxa"/>
            <w:tcBorders>
              <w:top w:val="nil"/>
              <w:left w:val="nil"/>
              <w:bottom w:val="nil"/>
              <w:right w:val="nil"/>
            </w:tcBorders>
            <w:shd w:val="clear" w:color="auto" w:fill="FFFFFF"/>
            <w:vAlign w:val="bottom"/>
          </w:tcPr>
          <w:p w:rsidR="00337D50" w:rsidRPr="00A43687" w:rsidRDefault="00337D50" w:rsidP="00A4501A">
            <w:pPr>
              <w:jc w:val="right"/>
              <w:rPr>
                <w:color w:val="000000"/>
              </w:rPr>
            </w:pPr>
            <w:r w:rsidRPr="00A43687">
              <w:rPr>
                <w:color w:val="000000"/>
              </w:rPr>
              <w:t>-</w:t>
            </w:r>
          </w:p>
        </w:tc>
        <w:tc>
          <w:tcPr>
            <w:tcW w:w="1350" w:type="dxa"/>
            <w:tcBorders>
              <w:top w:val="nil"/>
              <w:left w:val="nil"/>
              <w:bottom w:val="nil"/>
              <w:right w:val="nil"/>
            </w:tcBorders>
            <w:shd w:val="clear" w:color="auto" w:fill="FFFFFF"/>
            <w:noWrap/>
            <w:vAlign w:val="bottom"/>
          </w:tcPr>
          <w:p w:rsidR="00337D50" w:rsidRPr="00A43687" w:rsidRDefault="00337D50" w:rsidP="008D5FF3">
            <w:pPr>
              <w:jc w:val="right"/>
              <w:rPr>
                <w:color w:val="000000"/>
              </w:rPr>
            </w:pPr>
            <w:r w:rsidRPr="00A43687">
              <w:rPr>
                <w:color w:val="000000"/>
              </w:rPr>
              <w:t>-</w:t>
            </w:r>
          </w:p>
        </w:tc>
      </w:tr>
      <w:tr w:rsidR="00337D50" w:rsidRPr="00A43687" w:rsidTr="00A445FC">
        <w:trPr>
          <w:trHeight w:val="255"/>
        </w:trPr>
        <w:tc>
          <w:tcPr>
            <w:tcW w:w="4950" w:type="dxa"/>
            <w:tcBorders>
              <w:top w:val="nil"/>
              <w:left w:val="nil"/>
              <w:bottom w:val="nil"/>
              <w:right w:val="nil"/>
            </w:tcBorders>
            <w:shd w:val="clear" w:color="auto" w:fill="FFFFFF"/>
            <w:noWrap/>
            <w:vAlign w:val="bottom"/>
          </w:tcPr>
          <w:p w:rsidR="00337D50" w:rsidRPr="00A43687" w:rsidRDefault="00337D50" w:rsidP="00BE1C18">
            <w:pPr>
              <w:rPr>
                <w:b/>
                <w:bCs/>
                <w:color w:val="000000"/>
              </w:rPr>
            </w:pPr>
            <w:r w:rsidRPr="00A43687">
              <w:rPr>
                <w:b/>
                <w:bCs/>
                <w:color w:val="000000"/>
              </w:rPr>
              <w:t>Finans Sektörü Faaliyetlerinden Brüt Kar/(Zarar)</w:t>
            </w:r>
          </w:p>
        </w:tc>
        <w:tc>
          <w:tcPr>
            <w:tcW w:w="1440" w:type="dxa"/>
            <w:tcBorders>
              <w:top w:val="nil"/>
              <w:left w:val="nil"/>
              <w:bottom w:val="nil"/>
              <w:right w:val="nil"/>
            </w:tcBorders>
            <w:shd w:val="clear" w:color="auto" w:fill="FFFFFF"/>
            <w:noWrap/>
            <w:vAlign w:val="bottom"/>
          </w:tcPr>
          <w:p w:rsidR="00337D50" w:rsidRPr="00A43687" w:rsidRDefault="00337D50" w:rsidP="005469FD">
            <w:pPr>
              <w:jc w:val="center"/>
              <w:rPr>
                <w:b/>
              </w:rPr>
            </w:pPr>
          </w:p>
        </w:tc>
        <w:tc>
          <w:tcPr>
            <w:tcW w:w="1260" w:type="dxa"/>
            <w:tcBorders>
              <w:top w:val="nil"/>
              <w:left w:val="nil"/>
              <w:bottom w:val="nil"/>
              <w:right w:val="nil"/>
            </w:tcBorders>
            <w:shd w:val="clear" w:color="auto" w:fill="FFFFFF"/>
            <w:vAlign w:val="bottom"/>
          </w:tcPr>
          <w:p w:rsidR="00337D50" w:rsidRPr="00A43687" w:rsidRDefault="00337D50" w:rsidP="00A4501A">
            <w:pPr>
              <w:jc w:val="right"/>
              <w:rPr>
                <w:b/>
                <w:color w:val="000000"/>
              </w:rPr>
            </w:pPr>
            <w:r w:rsidRPr="00A43687">
              <w:rPr>
                <w:b/>
                <w:color w:val="000000"/>
              </w:rPr>
              <w:t>-</w:t>
            </w:r>
          </w:p>
        </w:tc>
        <w:tc>
          <w:tcPr>
            <w:tcW w:w="1350" w:type="dxa"/>
            <w:tcBorders>
              <w:top w:val="nil"/>
              <w:left w:val="nil"/>
              <w:bottom w:val="nil"/>
              <w:right w:val="nil"/>
            </w:tcBorders>
            <w:shd w:val="clear" w:color="auto" w:fill="FFFFFF"/>
            <w:noWrap/>
            <w:vAlign w:val="bottom"/>
          </w:tcPr>
          <w:p w:rsidR="00337D50" w:rsidRPr="00A43687" w:rsidRDefault="00337D50" w:rsidP="008D5FF3">
            <w:pPr>
              <w:jc w:val="right"/>
              <w:rPr>
                <w:b/>
                <w:color w:val="000000"/>
              </w:rPr>
            </w:pPr>
            <w:r w:rsidRPr="00A43687">
              <w:rPr>
                <w:b/>
                <w:color w:val="000000"/>
              </w:rPr>
              <w:t>-</w:t>
            </w:r>
          </w:p>
        </w:tc>
      </w:tr>
      <w:tr w:rsidR="007A7999" w:rsidRPr="00A43687" w:rsidTr="001071AF">
        <w:trPr>
          <w:trHeight w:val="354"/>
        </w:trPr>
        <w:tc>
          <w:tcPr>
            <w:tcW w:w="4950" w:type="dxa"/>
            <w:tcBorders>
              <w:top w:val="nil"/>
              <w:left w:val="nil"/>
              <w:bottom w:val="nil"/>
              <w:right w:val="nil"/>
            </w:tcBorders>
            <w:shd w:val="clear" w:color="auto" w:fill="FFFFFF"/>
            <w:noWrap/>
            <w:vAlign w:val="bottom"/>
          </w:tcPr>
          <w:p w:rsidR="007A7999" w:rsidRPr="00A43687" w:rsidRDefault="007A7999" w:rsidP="005469FD">
            <w:pPr>
              <w:rPr>
                <w:b/>
                <w:bCs/>
                <w:color w:val="000000"/>
              </w:rPr>
            </w:pPr>
            <w:r w:rsidRPr="00A43687">
              <w:rPr>
                <w:b/>
                <w:bCs/>
                <w:color w:val="000000"/>
              </w:rPr>
              <w:t>BRÜT KAR/(ZARAR)</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p>
        </w:tc>
        <w:tc>
          <w:tcPr>
            <w:tcW w:w="1260" w:type="dxa"/>
            <w:tcBorders>
              <w:top w:val="nil"/>
              <w:left w:val="nil"/>
              <w:bottom w:val="nil"/>
              <w:right w:val="nil"/>
            </w:tcBorders>
            <w:shd w:val="clear" w:color="auto" w:fill="FFFFFF"/>
            <w:vAlign w:val="center"/>
          </w:tcPr>
          <w:p w:rsidR="007A7999" w:rsidRDefault="007A7999">
            <w:pPr>
              <w:jc w:val="right"/>
              <w:rPr>
                <w:b/>
                <w:bCs/>
                <w:color w:val="000000"/>
              </w:rPr>
            </w:pPr>
            <w:r>
              <w:rPr>
                <w:b/>
                <w:bCs/>
                <w:color w:val="000000"/>
              </w:rPr>
              <w:t>900.640</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b/>
                <w:bCs/>
                <w:color w:val="000000"/>
              </w:rPr>
            </w:pPr>
            <w:r w:rsidRPr="009A3552">
              <w:rPr>
                <w:b/>
                <w:bCs/>
                <w:color w:val="000000"/>
              </w:rPr>
              <w:t>969</w:t>
            </w:r>
            <w:r>
              <w:rPr>
                <w:b/>
                <w:bCs/>
                <w:color w:val="000000"/>
              </w:rPr>
              <w:t>.</w:t>
            </w:r>
            <w:r w:rsidRPr="009A3552">
              <w:rPr>
                <w:b/>
                <w:bCs/>
                <w:color w:val="000000"/>
              </w:rPr>
              <w:t>227</w:t>
            </w:r>
          </w:p>
        </w:tc>
      </w:tr>
      <w:tr w:rsidR="007A7999" w:rsidRPr="00A43687" w:rsidTr="001071AF">
        <w:trPr>
          <w:trHeight w:val="255"/>
        </w:trPr>
        <w:tc>
          <w:tcPr>
            <w:tcW w:w="4950" w:type="dxa"/>
            <w:tcBorders>
              <w:top w:val="nil"/>
              <w:left w:val="nil"/>
              <w:bottom w:val="nil"/>
              <w:right w:val="nil"/>
            </w:tcBorders>
            <w:shd w:val="clear" w:color="auto" w:fill="FFFFFF"/>
            <w:noWrap/>
            <w:vAlign w:val="bottom"/>
          </w:tcPr>
          <w:p w:rsidR="007A7999" w:rsidRPr="00A43687" w:rsidRDefault="007A7999" w:rsidP="00BE1C18">
            <w:pPr>
              <w:rPr>
                <w:color w:val="000000"/>
              </w:rPr>
            </w:pPr>
            <w:proofErr w:type="gramStart"/>
            <w:r w:rsidRPr="00A43687">
              <w:rPr>
                <w:color w:val="000000"/>
              </w:rPr>
              <w:t>Pazarlama  Giderleri</w:t>
            </w:r>
            <w:proofErr w:type="gramEnd"/>
            <w:r w:rsidRPr="00A43687">
              <w:rPr>
                <w:color w:val="000000"/>
              </w:rPr>
              <w:t xml:space="preserve"> (-)</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p>
        </w:tc>
        <w:tc>
          <w:tcPr>
            <w:tcW w:w="1260" w:type="dxa"/>
            <w:tcBorders>
              <w:top w:val="nil"/>
              <w:left w:val="nil"/>
              <w:bottom w:val="nil"/>
              <w:right w:val="nil"/>
            </w:tcBorders>
            <w:shd w:val="clear" w:color="auto" w:fill="FFFFFF"/>
            <w:vAlign w:val="center"/>
          </w:tcPr>
          <w:p w:rsidR="007A7999" w:rsidRDefault="007A7999">
            <w:pPr>
              <w:jc w:val="right"/>
              <w:rPr>
                <w:color w:val="000000"/>
              </w:rPr>
            </w:pPr>
            <w:r>
              <w:rPr>
                <w:color w:val="000000"/>
              </w:rPr>
              <w:t>(137.275)</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color w:val="000000"/>
              </w:rPr>
            </w:pPr>
            <w:r w:rsidRPr="00A43687">
              <w:rPr>
                <w:color w:val="000000"/>
              </w:rPr>
              <w:t>(166.336)</w:t>
            </w:r>
          </w:p>
        </w:tc>
      </w:tr>
      <w:tr w:rsidR="007A7999" w:rsidRPr="00A43687" w:rsidTr="001071AF">
        <w:trPr>
          <w:trHeight w:val="255"/>
        </w:trPr>
        <w:tc>
          <w:tcPr>
            <w:tcW w:w="4950" w:type="dxa"/>
            <w:tcBorders>
              <w:top w:val="nil"/>
              <w:left w:val="nil"/>
              <w:bottom w:val="nil"/>
              <w:right w:val="nil"/>
            </w:tcBorders>
            <w:shd w:val="clear" w:color="auto" w:fill="FFFFFF"/>
            <w:noWrap/>
            <w:vAlign w:val="bottom"/>
          </w:tcPr>
          <w:p w:rsidR="007A7999" w:rsidRPr="00A43687" w:rsidRDefault="007A7999" w:rsidP="005469FD">
            <w:pPr>
              <w:rPr>
                <w:color w:val="000000"/>
              </w:rPr>
            </w:pPr>
            <w:r w:rsidRPr="00A43687">
              <w:rPr>
                <w:color w:val="000000"/>
              </w:rPr>
              <w:t>Genel Yönetim Giderleri (-)</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p>
        </w:tc>
        <w:tc>
          <w:tcPr>
            <w:tcW w:w="1260" w:type="dxa"/>
            <w:tcBorders>
              <w:top w:val="nil"/>
              <w:left w:val="nil"/>
              <w:bottom w:val="nil"/>
              <w:right w:val="nil"/>
            </w:tcBorders>
            <w:shd w:val="clear" w:color="auto" w:fill="FFFFFF"/>
            <w:vAlign w:val="center"/>
          </w:tcPr>
          <w:p w:rsidR="007A7999" w:rsidRDefault="007A7999">
            <w:pPr>
              <w:jc w:val="right"/>
              <w:rPr>
                <w:color w:val="000000"/>
              </w:rPr>
            </w:pPr>
            <w:r>
              <w:rPr>
                <w:color w:val="000000"/>
              </w:rPr>
              <w:t>(593.232)</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color w:val="000000"/>
              </w:rPr>
            </w:pPr>
            <w:r w:rsidRPr="00A43687">
              <w:rPr>
                <w:color w:val="000000"/>
              </w:rPr>
              <w:t>(668.377)</w:t>
            </w:r>
          </w:p>
        </w:tc>
      </w:tr>
      <w:tr w:rsidR="007A7999" w:rsidRPr="00A43687" w:rsidTr="001071AF">
        <w:trPr>
          <w:trHeight w:val="255"/>
        </w:trPr>
        <w:tc>
          <w:tcPr>
            <w:tcW w:w="4950" w:type="dxa"/>
            <w:tcBorders>
              <w:top w:val="nil"/>
              <w:left w:val="nil"/>
              <w:bottom w:val="nil"/>
              <w:right w:val="nil"/>
            </w:tcBorders>
            <w:shd w:val="clear" w:color="auto" w:fill="FFFFFF"/>
            <w:noWrap/>
            <w:vAlign w:val="bottom"/>
          </w:tcPr>
          <w:p w:rsidR="007A7999" w:rsidRPr="00A43687" w:rsidRDefault="007A7999" w:rsidP="005469FD">
            <w:pPr>
              <w:rPr>
                <w:color w:val="000000"/>
              </w:rPr>
            </w:pPr>
            <w:r w:rsidRPr="00A43687">
              <w:rPr>
                <w:color w:val="000000"/>
              </w:rPr>
              <w:t>Araştırma ve Geliştirme Giderleri (-)</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p>
        </w:tc>
        <w:tc>
          <w:tcPr>
            <w:tcW w:w="1260" w:type="dxa"/>
            <w:tcBorders>
              <w:top w:val="nil"/>
              <w:left w:val="nil"/>
              <w:bottom w:val="nil"/>
              <w:right w:val="nil"/>
            </w:tcBorders>
            <w:shd w:val="clear" w:color="auto" w:fill="FFFFFF"/>
            <w:vAlign w:val="center"/>
          </w:tcPr>
          <w:p w:rsidR="007A7999" w:rsidRDefault="007A7999">
            <w:pPr>
              <w:jc w:val="right"/>
              <w:rPr>
                <w:color w:val="000000"/>
              </w:rPr>
            </w:pPr>
            <w:r>
              <w:rPr>
                <w:color w:val="000000"/>
              </w:rPr>
              <w:t>(10.524)</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color w:val="000000"/>
              </w:rPr>
            </w:pPr>
            <w:r w:rsidRPr="00A43687">
              <w:rPr>
                <w:color w:val="000000"/>
              </w:rPr>
              <w:t>(11.245)</w:t>
            </w:r>
          </w:p>
        </w:tc>
      </w:tr>
      <w:tr w:rsidR="007A7999" w:rsidRPr="00A43687" w:rsidTr="001071AF">
        <w:trPr>
          <w:trHeight w:val="255"/>
        </w:trPr>
        <w:tc>
          <w:tcPr>
            <w:tcW w:w="4950" w:type="dxa"/>
            <w:tcBorders>
              <w:top w:val="nil"/>
              <w:left w:val="nil"/>
              <w:bottom w:val="nil"/>
              <w:right w:val="nil"/>
            </w:tcBorders>
            <w:shd w:val="clear" w:color="auto" w:fill="FFFFFF"/>
            <w:noWrap/>
            <w:vAlign w:val="bottom"/>
          </w:tcPr>
          <w:p w:rsidR="007A7999" w:rsidRPr="00A43687" w:rsidRDefault="007A7999" w:rsidP="00BE1C18">
            <w:pPr>
              <w:rPr>
                <w:color w:val="000000"/>
              </w:rPr>
            </w:pPr>
            <w:r w:rsidRPr="00A43687">
              <w:rPr>
                <w:color w:val="000000"/>
              </w:rPr>
              <w:t>Esas Faaliyetlerden Diğer Gelirler</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r w:rsidRPr="00A43687">
              <w:t>18</w:t>
            </w:r>
          </w:p>
        </w:tc>
        <w:tc>
          <w:tcPr>
            <w:tcW w:w="1260" w:type="dxa"/>
            <w:tcBorders>
              <w:top w:val="nil"/>
              <w:left w:val="nil"/>
              <w:bottom w:val="nil"/>
              <w:right w:val="nil"/>
            </w:tcBorders>
            <w:shd w:val="clear" w:color="auto" w:fill="FFFFFF"/>
            <w:vAlign w:val="center"/>
          </w:tcPr>
          <w:p w:rsidR="007A7999" w:rsidRDefault="007A7999">
            <w:pPr>
              <w:jc w:val="right"/>
              <w:rPr>
                <w:color w:val="000000"/>
              </w:rPr>
            </w:pPr>
            <w:r>
              <w:rPr>
                <w:color w:val="000000"/>
              </w:rPr>
              <w:t>824.228</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color w:val="000000"/>
              </w:rPr>
            </w:pPr>
            <w:r w:rsidRPr="009A3552">
              <w:rPr>
                <w:color w:val="000000"/>
              </w:rPr>
              <w:t>559</w:t>
            </w:r>
            <w:r>
              <w:rPr>
                <w:color w:val="000000"/>
              </w:rPr>
              <w:t>.</w:t>
            </w:r>
            <w:r w:rsidRPr="009A3552">
              <w:rPr>
                <w:color w:val="000000"/>
              </w:rPr>
              <w:t>335</w:t>
            </w:r>
          </w:p>
        </w:tc>
      </w:tr>
      <w:tr w:rsidR="007A7999" w:rsidRPr="00A43687" w:rsidTr="001071AF">
        <w:trPr>
          <w:trHeight w:val="255"/>
        </w:trPr>
        <w:tc>
          <w:tcPr>
            <w:tcW w:w="4950" w:type="dxa"/>
            <w:tcBorders>
              <w:top w:val="nil"/>
              <w:left w:val="nil"/>
              <w:bottom w:val="nil"/>
              <w:right w:val="nil"/>
            </w:tcBorders>
            <w:shd w:val="clear" w:color="auto" w:fill="FFFFFF"/>
            <w:noWrap/>
            <w:vAlign w:val="bottom"/>
          </w:tcPr>
          <w:p w:rsidR="007A7999" w:rsidRPr="00A43687" w:rsidRDefault="007A7999" w:rsidP="00BE1C18">
            <w:pPr>
              <w:rPr>
                <w:color w:val="000000"/>
              </w:rPr>
            </w:pPr>
            <w:r w:rsidRPr="00A43687">
              <w:rPr>
                <w:color w:val="000000"/>
              </w:rPr>
              <w:t>Esas Faaliyetlerden Diğer Giderler (-)</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r w:rsidRPr="00A43687">
              <w:t>18</w:t>
            </w:r>
          </w:p>
        </w:tc>
        <w:tc>
          <w:tcPr>
            <w:tcW w:w="1260" w:type="dxa"/>
            <w:tcBorders>
              <w:top w:val="nil"/>
              <w:left w:val="nil"/>
              <w:bottom w:val="nil"/>
              <w:right w:val="nil"/>
            </w:tcBorders>
            <w:shd w:val="clear" w:color="auto" w:fill="FFFFFF"/>
            <w:vAlign w:val="center"/>
          </w:tcPr>
          <w:p w:rsidR="007A7999" w:rsidRDefault="007A7999">
            <w:pPr>
              <w:jc w:val="right"/>
              <w:rPr>
                <w:color w:val="000000"/>
              </w:rPr>
            </w:pPr>
            <w:r>
              <w:rPr>
                <w:color w:val="000000"/>
              </w:rPr>
              <w:t>(511.934)</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color w:val="000000"/>
              </w:rPr>
            </w:pPr>
            <w:r w:rsidRPr="00A43687">
              <w:rPr>
                <w:color w:val="000000"/>
              </w:rPr>
              <w:t>(502.492)</w:t>
            </w:r>
          </w:p>
        </w:tc>
      </w:tr>
      <w:tr w:rsidR="007A7999" w:rsidRPr="00A43687" w:rsidTr="007A7999">
        <w:trPr>
          <w:trHeight w:val="336"/>
        </w:trPr>
        <w:tc>
          <w:tcPr>
            <w:tcW w:w="4950" w:type="dxa"/>
            <w:tcBorders>
              <w:top w:val="nil"/>
              <w:left w:val="nil"/>
              <w:bottom w:val="nil"/>
              <w:right w:val="nil"/>
            </w:tcBorders>
            <w:shd w:val="clear" w:color="auto" w:fill="FFFFFF"/>
            <w:noWrap/>
            <w:vAlign w:val="bottom"/>
          </w:tcPr>
          <w:p w:rsidR="007A7999" w:rsidRPr="00A43687" w:rsidRDefault="007A7999" w:rsidP="00BE1C18">
            <w:pPr>
              <w:rPr>
                <w:b/>
                <w:bCs/>
                <w:color w:val="000000"/>
              </w:rPr>
            </w:pPr>
            <w:r w:rsidRPr="00A43687">
              <w:rPr>
                <w:b/>
                <w:bCs/>
                <w:color w:val="000000"/>
              </w:rPr>
              <w:t>ESAS FAALİYET KARI/ZARARI</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p>
        </w:tc>
        <w:tc>
          <w:tcPr>
            <w:tcW w:w="1260" w:type="dxa"/>
            <w:tcBorders>
              <w:top w:val="nil"/>
              <w:left w:val="nil"/>
              <w:bottom w:val="nil"/>
              <w:right w:val="nil"/>
            </w:tcBorders>
            <w:shd w:val="clear" w:color="auto" w:fill="FFFFFF"/>
            <w:vAlign w:val="bottom"/>
          </w:tcPr>
          <w:p w:rsidR="007A7999" w:rsidRDefault="007A7999" w:rsidP="007A7999">
            <w:pPr>
              <w:jc w:val="right"/>
              <w:rPr>
                <w:b/>
                <w:bCs/>
                <w:color w:val="000000"/>
              </w:rPr>
            </w:pPr>
            <w:r>
              <w:rPr>
                <w:b/>
                <w:bCs/>
                <w:color w:val="000000"/>
              </w:rPr>
              <w:t>471.903</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b/>
                <w:bCs/>
                <w:color w:val="000000"/>
              </w:rPr>
            </w:pPr>
            <w:r w:rsidRPr="009A3552">
              <w:rPr>
                <w:b/>
                <w:bCs/>
                <w:color w:val="000000"/>
              </w:rPr>
              <w:t>180</w:t>
            </w:r>
            <w:r>
              <w:rPr>
                <w:b/>
                <w:bCs/>
                <w:color w:val="000000"/>
              </w:rPr>
              <w:t>.</w:t>
            </w:r>
            <w:r w:rsidRPr="009A3552">
              <w:rPr>
                <w:b/>
                <w:bCs/>
                <w:color w:val="000000"/>
              </w:rPr>
              <w:t>112</w:t>
            </w:r>
          </w:p>
        </w:tc>
      </w:tr>
      <w:tr w:rsidR="00337D50" w:rsidRPr="00A43687" w:rsidTr="00A445FC">
        <w:trPr>
          <w:trHeight w:val="255"/>
        </w:trPr>
        <w:tc>
          <w:tcPr>
            <w:tcW w:w="4950" w:type="dxa"/>
            <w:tcBorders>
              <w:top w:val="nil"/>
              <w:left w:val="nil"/>
              <w:bottom w:val="nil"/>
              <w:right w:val="nil"/>
            </w:tcBorders>
            <w:shd w:val="clear" w:color="auto" w:fill="FFFFFF"/>
            <w:noWrap/>
            <w:vAlign w:val="bottom"/>
          </w:tcPr>
          <w:p w:rsidR="00337D50" w:rsidRPr="00A43687" w:rsidRDefault="00337D50" w:rsidP="00BE1C18">
            <w:pPr>
              <w:rPr>
                <w:color w:val="000000"/>
              </w:rPr>
            </w:pPr>
            <w:r w:rsidRPr="00A43687">
              <w:rPr>
                <w:color w:val="000000"/>
              </w:rPr>
              <w:t>Yatırım Faaliyetlerinden Gelirler</w:t>
            </w:r>
          </w:p>
        </w:tc>
        <w:tc>
          <w:tcPr>
            <w:tcW w:w="1440" w:type="dxa"/>
            <w:tcBorders>
              <w:top w:val="nil"/>
              <w:left w:val="nil"/>
              <w:bottom w:val="nil"/>
              <w:right w:val="nil"/>
            </w:tcBorders>
            <w:shd w:val="clear" w:color="auto" w:fill="FFFFFF"/>
            <w:noWrap/>
            <w:vAlign w:val="bottom"/>
          </w:tcPr>
          <w:p w:rsidR="00337D50" w:rsidRPr="00A43687" w:rsidRDefault="00337D50" w:rsidP="005469FD">
            <w:pPr>
              <w:jc w:val="center"/>
            </w:pPr>
            <w:r w:rsidRPr="00A43687">
              <w:t>19</w:t>
            </w:r>
          </w:p>
        </w:tc>
        <w:tc>
          <w:tcPr>
            <w:tcW w:w="1260" w:type="dxa"/>
            <w:tcBorders>
              <w:top w:val="nil"/>
              <w:left w:val="nil"/>
              <w:bottom w:val="nil"/>
              <w:right w:val="nil"/>
            </w:tcBorders>
            <w:shd w:val="clear" w:color="auto" w:fill="FFFFFF"/>
            <w:vAlign w:val="bottom"/>
          </w:tcPr>
          <w:p w:rsidR="00337D50" w:rsidRPr="00A43687" w:rsidRDefault="00337D50" w:rsidP="00A4501A">
            <w:pPr>
              <w:jc w:val="right"/>
              <w:rPr>
                <w:color w:val="000000"/>
              </w:rPr>
            </w:pPr>
            <w:r w:rsidRPr="00A43687">
              <w:rPr>
                <w:color w:val="000000"/>
              </w:rPr>
              <w:t>-</w:t>
            </w:r>
          </w:p>
        </w:tc>
        <w:tc>
          <w:tcPr>
            <w:tcW w:w="1350" w:type="dxa"/>
            <w:tcBorders>
              <w:top w:val="nil"/>
              <w:left w:val="nil"/>
              <w:bottom w:val="nil"/>
              <w:right w:val="nil"/>
            </w:tcBorders>
            <w:shd w:val="clear" w:color="auto" w:fill="FFFFFF"/>
            <w:noWrap/>
            <w:vAlign w:val="bottom"/>
          </w:tcPr>
          <w:p w:rsidR="00337D50" w:rsidRPr="00A43687" w:rsidRDefault="00337D50" w:rsidP="008D5FF3">
            <w:pPr>
              <w:jc w:val="right"/>
              <w:rPr>
                <w:color w:val="000000"/>
              </w:rPr>
            </w:pPr>
            <w:r w:rsidRPr="00A43687">
              <w:rPr>
                <w:color w:val="000000"/>
              </w:rPr>
              <w:t>-</w:t>
            </w:r>
          </w:p>
        </w:tc>
      </w:tr>
      <w:tr w:rsidR="007A7999" w:rsidRPr="00A43687" w:rsidTr="007A7999">
        <w:trPr>
          <w:trHeight w:val="255"/>
        </w:trPr>
        <w:tc>
          <w:tcPr>
            <w:tcW w:w="4950" w:type="dxa"/>
            <w:tcBorders>
              <w:top w:val="nil"/>
              <w:left w:val="nil"/>
              <w:bottom w:val="nil"/>
              <w:right w:val="nil"/>
            </w:tcBorders>
            <w:shd w:val="clear" w:color="auto" w:fill="FFFFFF"/>
            <w:noWrap/>
            <w:vAlign w:val="bottom"/>
          </w:tcPr>
          <w:p w:rsidR="007A7999" w:rsidRPr="00A43687" w:rsidRDefault="007A7999" w:rsidP="00BE1C18">
            <w:pPr>
              <w:rPr>
                <w:color w:val="000000"/>
              </w:rPr>
            </w:pPr>
            <w:r w:rsidRPr="00A43687">
              <w:rPr>
                <w:color w:val="000000"/>
              </w:rPr>
              <w:t>Yatırım Faaliyetlerinden Giderler (-)</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p>
        </w:tc>
        <w:tc>
          <w:tcPr>
            <w:tcW w:w="1260" w:type="dxa"/>
            <w:tcBorders>
              <w:top w:val="nil"/>
              <w:left w:val="nil"/>
              <w:bottom w:val="nil"/>
              <w:right w:val="nil"/>
            </w:tcBorders>
            <w:shd w:val="clear" w:color="auto" w:fill="FFFFFF"/>
            <w:vAlign w:val="bottom"/>
          </w:tcPr>
          <w:p w:rsidR="007A7999" w:rsidRDefault="007A7999" w:rsidP="007A7999">
            <w:pPr>
              <w:jc w:val="right"/>
              <w:rPr>
                <w:color w:val="000000"/>
              </w:rPr>
            </w:pPr>
            <w:r>
              <w:rPr>
                <w:color w:val="000000"/>
              </w:rPr>
              <w:t>(1.097)</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color w:val="000000"/>
              </w:rPr>
            </w:pPr>
            <w:r w:rsidRPr="00A43687">
              <w:rPr>
                <w:color w:val="000000"/>
              </w:rPr>
              <w:t>-</w:t>
            </w:r>
          </w:p>
        </w:tc>
      </w:tr>
      <w:tr w:rsidR="007A7999" w:rsidRPr="00A43687" w:rsidTr="007A7999">
        <w:trPr>
          <w:trHeight w:val="255"/>
        </w:trPr>
        <w:tc>
          <w:tcPr>
            <w:tcW w:w="4950" w:type="dxa"/>
            <w:tcBorders>
              <w:top w:val="nil"/>
              <w:left w:val="nil"/>
              <w:bottom w:val="nil"/>
              <w:right w:val="nil"/>
            </w:tcBorders>
            <w:shd w:val="clear" w:color="auto" w:fill="FFFFFF"/>
            <w:noWrap/>
            <w:vAlign w:val="bottom"/>
          </w:tcPr>
          <w:p w:rsidR="007A7999" w:rsidRPr="00A43687" w:rsidRDefault="007A7999" w:rsidP="005469FD">
            <w:pPr>
              <w:rPr>
                <w:color w:val="000000"/>
              </w:rPr>
            </w:pPr>
            <w:proofErr w:type="spellStart"/>
            <w:r w:rsidRPr="00A43687">
              <w:rPr>
                <w:color w:val="000000"/>
              </w:rPr>
              <w:t>Özkaynak</w:t>
            </w:r>
            <w:proofErr w:type="spellEnd"/>
            <w:r w:rsidRPr="00A43687">
              <w:rPr>
                <w:color w:val="000000"/>
              </w:rPr>
              <w:t xml:space="preserve"> Yöntemiyle Değerlenen Yatırımların Kar/Zararlarındaki Paylar</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p>
        </w:tc>
        <w:tc>
          <w:tcPr>
            <w:tcW w:w="1260" w:type="dxa"/>
            <w:tcBorders>
              <w:top w:val="nil"/>
              <w:left w:val="nil"/>
              <w:bottom w:val="nil"/>
              <w:right w:val="nil"/>
            </w:tcBorders>
            <w:shd w:val="clear" w:color="auto" w:fill="FFFFFF"/>
            <w:vAlign w:val="bottom"/>
          </w:tcPr>
          <w:p w:rsidR="007A7999" w:rsidRDefault="007A7999" w:rsidP="007A7999">
            <w:pPr>
              <w:jc w:val="right"/>
              <w:rPr>
                <w:color w:val="000000"/>
              </w:rPr>
            </w:pPr>
            <w:r>
              <w:rPr>
                <w:color w:val="000000"/>
              </w:rPr>
              <w:t>-</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color w:val="000000"/>
              </w:rPr>
            </w:pPr>
            <w:r w:rsidRPr="00A43687">
              <w:rPr>
                <w:color w:val="000000"/>
              </w:rPr>
              <w:t>-</w:t>
            </w:r>
          </w:p>
        </w:tc>
      </w:tr>
      <w:tr w:rsidR="007A7999" w:rsidRPr="00A43687" w:rsidTr="007A7999">
        <w:trPr>
          <w:trHeight w:val="255"/>
        </w:trPr>
        <w:tc>
          <w:tcPr>
            <w:tcW w:w="4950" w:type="dxa"/>
            <w:tcBorders>
              <w:top w:val="nil"/>
              <w:left w:val="nil"/>
              <w:bottom w:val="nil"/>
              <w:right w:val="nil"/>
            </w:tcBorders>
            <w:shd w:val="clear" w:color="auto" w:fill="FFFFFF"/>
            <w:noWrap/>
            <w:vAlign w:val="bottom"/>
          </w:tcPr>
          <w:p w:rsidR="007A7999" w:rsidRPr="00A43687" w:rsidRDefault="007A7999" w:rsidP="00BE1C18">
            <w:pPr>
              <w:rPr>
                <w:b/>
                <w:color w:val="000000"/>
              </w:rPr>
            </w:pPr>
            <w:r w:rsidRPr="00A43687">
              <w:rPr>
                <w:b/>
                <w:color w:val="000000"/>
              </w:rPr>
              <w:t>FİNANSMAN GİDERİ ÖNCESİ FAALİYET KARI/ZARARI</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p>
        </w:tc>
        <w:tc>
          <w:tcPr>
            <w:tcW w:w="1260" w:type="dxa"/>
            <w:tcBorders>
              <w:top w:val="nil"/>
              <w:left w:val="nil"/>
              <w:bottom w:val="nil"/>
              <w:right w:val="nil"/>
            </w:tcBorders>
            <w:shd w:val="clear" w:color="auto" w:fill="FFFFFF"/>
            <w:vAlign w:val="bottom"/>
          </w:tcPr>
          <w:p w:rsidR="007A7999" w:rsidRDefault="007A7999" w:rsidP="007A7999">
            <w:pPr>
              <w:jc w:val="right"/>
              <w:rPr>
                <w:b/>
                <w:bCs/>
                <w:color w:val="000000"/>
              </w:rPr>
            </w:pPr>
            <w:r>
              <w:rPr>
                <w:b/>
                <w:bCs/>
                <w:color w:val="000000"/>
              </w:rPr>
              <w:t>470.806</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b/>
                <w:color w:val="000000"/>
              </w:rPr>
            </w:pPr>
            <w:r w:rsidRPr="009A3552">
              <w:rPr>
                <w:b/>
                <w:color w:val="000000"/>
              </w:rPr>
              <w:t>180</w:t>
            </w:r>
            <w:r>
              <w:rPr>
                <w:b/>
                <w:color w:val="000000"/>
              </w:rPr>
              <w:t>.</w:t>
            </w:r>
            <w:r w:rsidRPr="009A3552">
              <w:rPr>
                <w:b/>
                <w:color w:val="000000"/>
              </w:rPr>
              <w:t>112</w:t>
            </w:r>
          </w:p>
        </w:tc>
      </w:tr>
      <w:tr w:rsidR="007A7999" w:rsidRPr="00A43687" w:rsidTr="007A7999">
        <w:trPr>
          <w:trHeight w:val="255"/>
        </w:trPr>
        <w:tc>
          <w:tcPr>
            <w:tcW w:w="4950" w:type="dxa"/>
            <w:tcBorders>
              <w:top w:val="nil"/>
              <w:left w:val="nil"/>
              <w:bottom w:val="nil"/>
              <w:right w:val="nil"/>
            </w:tcBorders>
            <w:shd w:val="clear" w:color="auto" w:fill="FFFFFF"/>
            <w:noWrap/>
            <w:vAlign w:val="bottom"/>
          </w:tcPr>
          <w:p w:rsidR="007A7999" w:rsidRPr="00A43687" w:rsidRDefault="007A7999" w:rsidP="005469FD">
            <w:pPr>
              <w:rPr>
                <w:color w:val="000000"/>
              </w:rPr>
            </w:pPr>
            <w:r w:rsidRPr="00A43687">
              <w:rPr>
                <w:color w:val="000000"/>
              </w:rPr>
              <w:t>Finansman Gelirleri</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r w:rsidRPr="00A43687">
              <w:t>20</w:t>
            </w:r>
          </w:p>
        </w:tc>
        <w:tc>
          <w:tcPr>
            <w:tcW w:w="1260" w:type="dxa"/>
            <w:tcBorders>
              <w:top w:val="nil"/>
              <w:left w:val="nil"/>
              <w:bottom w:val="nil"/>
              <w:right w:val="nil"/>
            </w:tcBorders>
            <w:shd w:val="clear" w:color="auto" w:fill="FFFFFF"/>
            <w:vAlign w:val="bottom"/>
          </w:tcPr>
          <w:p w:rsidR="007A7999" w:rsidRDefault="007A7999" w:rsidP="007A7999">
            <w:pPr>
              <w:jc w:val="right"/>
              <w:rPr>
                <w:color w:val="000000"/>
              </w:rPr>
            </w:pPr>
            <w:r>
              <w:rPr>
                <w:color w:val="000000"/>
              </w:rPr>
              <w:t>207</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color w:val="000000"/>
              </w:rPr>
            </w:pPr>
            <w:r w:rsidRPr="009A3552">
              <w:rPr>
                <w:color w:val="000000"/>
              </w:rPr>
              <w:t>758</w:t>
            </w:r>
          </w:p>
        </w:tc>
      </w:tr>
      <w:tr w:rsidR="007A7999" w:rsidRPr="00A43687" w:rsidTr="007A7999">
        <w:trPr>
          <w:trHeight w:val="255"/>
        </w:trPr>
        <w:tc>
          <w:tcPr>
            <w:tcW w:w="4950" w:type="dxa"/>
            <w:tcBorders>
              <w:top w:val="nil"/>
              <w:left w:val="nil"/>
              <w:bottom w:val="nil"/>
              <w:right w:val="nil"/>
            </w:tcBorders>
            <w:shd w:val="clear" w:color="auto" w:fill="FFFFFF"/>
            <w:noWrap/>
            <w:vAlign w:val="bottom"/>
          </w:tcPr>
          <w:p w:rsidR="007A7999" w:rsidRPr="00A43687" w:rsidRDefault="007A7999" w:rsidP="00BE1C18">
            <w:pPr>
              <w:rPr>
                <w:color w:val="000000"/>
              </w:rPr>
            </w:pPr>
            <w:r w:rsidRPr="00A43687">
              <w:rPr>
                <w:color w:val="000000"/>
              </w:rPr>
              <w:t>Finansman Giderleri (-)</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r w:rsidRPr="00A43687">
              <w:t>21</w:t>
            </w:r>
          </w:p>
        </w:tc>
        <w:tc>
          <w:tcPr>
            <w:tcW w:w="1260" w:type="dxa"/>
            <w:tcBorders>
              <w:top w:val="nil"/>
              <w:left w:val="nil"/>
              <w:bottom w:val="nil"/>
              <w:right w:val="nil"/>
            </w:tcBorders>
            <w:shd w:val="clear" w:color="auto" w:fill="FFFFFF"/>
            <w:vAlign w:val="bottom"/>
          </w:tcPr>
          <w:p w:rsidR="007A7999" w:rsidRDefault="007A7999" w:rsidP="007A7999">
            <w:pPr>
              <w:jc w:val="right"/>
              <w:rPr>
                <w:color w:val="000000"/>
              </w:rPr>
            </w:pPr>
            <w:r>
              <w:rPr>
                <w:color w:val="000000"/>
              </w:rPr>
              <w:t>(31.972)</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color w:val="000000"/>
              </w:rPr>
            </w:pPr>
            <w:r w:rsidRPr="00A43687">
              <w:rPr>
                <w:color w:val="000000"/>
              </w:rPr>
              <w:t>(10.675)</w:t>
            </w:r>
          </w:p>
        </w:tc>
      </w:tr>
      <w:tr w:rsidR="007A7999" w:rsidRPr="00A43687" w:rsidTr="007A7999">
        <w:trPr>
          <w:trHeight w:val="572"/>
        </w:trPr>
        <w:tc>
          <w:tcPr>
            <w:tcW w:w="4950" w:type="dxa"/>
            <w:tcBorders>
              <w:top w:val="nil"/>
              <w:left w:val="nil"/>
              <w:bottom w:val="nil"/>
              <w:right w:val="nil"/>
            </w:tcBorders>
            <w:shd w:val="clear" w:color="auto" w:fill="FFFFFF"/>
            <w:noWrap/>
            <w:vAlign w:val="bottom"/>
          </w:tcPr>
          <w:p w:rsidR="007A7999" w:rsidRPr="00A43687" w:rsidRDefault="007A7999" w:rsidP="005469FD">
            <w:pPr>
              <w:rPr>
                <w:b/>
                <w:bCs/>
                <w:color w:val="000000"/>
              </w:rPr>
            </w:pPr>
            <w:r w:rsidRPr="00A43687">
              <w:rPr>
                <w:b/>
                <w:bCs/>
                <w:color w:val="000000"/>
              </w:rPr>
              <w:t>SÜRDÜRÜLEN FAALİYETLER VERGİ ÖNCESİ KARI/(ZARARI)</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p>
        </w:tc>
        <w:tc>
          <w:tcPr>
            <w:tcW w:w="1260" w:type="dxa"/>
            <w:tcBorders>
              <w:top w:val="nil"/>
              <w:left w:val="nil"/>
              <w:bottom w:val="nil"/>
              <w:right w:val="nil"/>
            </w:tcBorders>
            <w:shd w:val="clear" w:color="auto" w:fill="FFFFFF"/>
            <w:vAlign w:val="bottom"/>
          </w:tcPr>
          <w:p w:rsidR="007A7999" w:rsidRDefault="007A7999" w:rsidP="007A7999">
            <w:pPr>
              <w:jc w:val="right"/>
              <w:rPr>
                <w:b/>
                <w:bCs/>
                <w:color w:val="000000"/>
              </w:rPr>
            </w:pPr>
            <w:r>
              <w:rPr>
                <w:b/>
                <w:bCs/>
                <w:color w:val="000000"/>
              </w:rPr>
              <w:t>439.041</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b/>
                <w:bCs/>
                <w:color w:val="000000"/>
              </w:rPr>
            </w:pPr>
            <w:r w:rsidRPr="009A3552">
              <w:rPr>
                <w:b/>
                <w:bCs/>
                <w:color w:val="000000"/>
              </w:rPr>
              <w:t>170</w:t>
            </w:r>
            <w:r>
              <w:rPr>
                <w:b/>
                <w:bCs/>
                <w:color w:val="000000"/>
              </w:rPr>
              <w:t>.</w:t>
            </w:r>
            <w:r w:rsidRPr="009A3552">
              <w:rPr>
                <w:b/>
                <w:bCs/>
                <w:color w:val="000000"/>
              </w:rPr>
              <w:t>195</w:t>
            </w:r>
          </w:p>
        </w:tc>
      </w:tr>
      <w:tr w:rsidR="007A7999" w:rsidRPr="00A43687" w:rsidTr="007A7999">
        <w:trPr>
          <w:trHeight w:val="384"/>
        </w:trPr>
        <w:tc>
          <w:tcPr>
            <w:tcW w:w="4950" w:type="dxa"/>
            <w:tcBorders>
              <w:top w:val="nil"/>
              <w:left w:val="nil"/>
              <w:bottom w:val="nil"/>
              <w:right w:val="nil"/>
            </w:tcBorders>
            <w:shd w:val="clear" w:color="auto" w:fill="FFFFFF"/>
            <w:noWrap/>
            <w:vAlign w:val="bottom"/>
          </w:tcPr>
          <w:p w:rsidR="007A7999" w:rsidRPr="00A43687" w:rsidRDefault="007A7999" w:rsidP="005469FD">
            <w:pPr>
              <w:rPr>
                <w:b/>
                <w:bCs/>
                <w:color w:val="000000"/>
              </w:rPr>
            </w:pPr>
            <w:r w:rsidRPr="00A43687">
              <w:rPr>
                <w:b/>
                <w:bCs/>
                <w:color w:val="000000"/>
              </w:rPr>
              <w:t>Sürdürülen Faaliyetler Vergi Gelir/(Gideri)</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p>
        </w:tc>
        <w:tc>
          <w:tcPr>
            <w:tcW w:w="1260" w:type="dxa"/>
            <w:tcBorders>
              <w:top w:val="nil"/>
              <w:left w:val="nil"/>
              <w:bottom w:val="nil"/>
              <w:right w:val="nil"/>
            </w:tcBorders>
            <w:shd w:val="clear" w:color="auto" w:fill="FFFFFF"/>
            <w:vAlign w:val="bottom"/>
          </w:tcPr>
          <w:p w:rsidR="007A7999" w:rsidRDefault="007A7999" w:rsidP="007A7999">
            <w:pPr>
              <w:jc w:val="right"/>
              <w:rPr>
                <w:b/>
                <w:bCs/>
                <w:color w:val="000000"/>
              </w:rPr>
            </w:pPr>
            <w:r>
              <w:rPr>
                <w:b/>
                <w:bCs/>
                <w:color w:val="000000"/>
              </w:rPr>
              <w:t>(148.082)</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b/>
                <w:bCs/>
                <w:color w:val="000000"/>
              </w:rPr>
            </w:pPr>
            <w:r w:rsidRPr="009A3552">
              <w:rPr>
                <w:b/>
                <w:bCs/>
                <w:color w:val="000000"/>
              </w:rPr>
              <w:t>(41</w:t>
            </w:r>
            <w:r>
              <w:rPr>
                <w:b/>
                <w:bCs/>
                <w:color w:val="000000"/>
              </w:rPr>
              <w:t>.</w:t>
            </w:r>
            <w:r w:rsidRPr="009A3552">
              <w:rPr>
                <w:b/>
                <w:bCs/>
                <w:color w:val="000000"/>
              </w:rPr>
              <w:t>703)</w:t>
            </w:r>
          </w:p>
        </w:tc>
      </w:tr>
      <w:tr w:rsidR="007A7999" w:rsidRPr="00A43687" w:rsidTr="007A7999">
        <w:trPr>
          <w:trHeight w:val="255"/>
        </w:trPr>
        <w:tc>
          <w:tcPr>
            <w:tcW w:w="4950" w:type="dxa"/>
            <w:tcBorders>
              <w:top w:val="nil"/>
              <w:left w:val="nil"/>
              <w:bottom w:val="nil"/>
              <w:right w:val="nil"/>
            </w:tcBorders>
            <w:shd w:val="clear" w:color="auto" w:fill="FFFFFF"/>
            <w:noWrap/>
            <w:vAlign w:val="bottom"/>
          </w:tcPr>
          <w:p w:rsidR="007A7999" w:rsidRPr="00A43687" w:rsidRDefault="007A7999" w:rsidP="005469FD">
            <w:pPr>
              <w:rPr>
                <w:color w:val="000000"/>
              </w:rPr>
            </w:pPr>
            <w:r w:rsidRPr="00A43687">
              <w:rPr>
                <w:color w:val="000000"/>
              </w:rPr>
              <w:t>- Dönem Vergi Gelir/(Gideri)</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r w:rsidRPr="00A43687">
              <w:t>22</w:t>
            </w:r>
          </w:p>
        </w:tc>
        <w:tc>
          <w:tcPr>
            <w:tcW w:w="1260" w:type="dxa"/>
            <w:tcBorders>
              <w:top w:val="nil"/>
              <w:left w:val="nil"/>
              <w:bottom w:val="nil"/>
              <w:right w:val="nil"/>
            </w:tcBorders>
            <w:shd w:val="clear" w:color="auto" w:fill="FFFFFF"/>
            <w:vAlign w:val="bottom"/>
          </w:tcPr>
          <w:p w:rsidR="007A7999" w:rsidRDefault="007A7999" w:rsidP="007A7999">
            <w:pPr>
              <w:jc w:val="right"/>
              <w:rPr>
                <w:color w:val="000000"/>
              </w:rPr>
            </w:pPr>
            <w:r>
              <w:rPr>
                <w:color w:val="000000"/>
              </w:rPr>
              <w:t>(99.029)</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color w:val="000000"/>
              </w:rPr>
            </w:pPr>
            <w:r w:rsidRPr="00A43687">
              <w:rPr>
                <w:color w:val="000000"/>
              </w:rPr>
              <w:t>(102.277)</w:t>
            </w:r>
          </w:p>
        </w:tc>
      </w:tr>
      <w:tr w:rsidR="007A7999" w:rsidRPr="00A43687" w:rsidTr="007A7999">
        <w:trPr>
          <w:trHeight w:val="255"/>
        </w:trPr>
        <w:tc>
          <w:tcPr>
            <w:tcW w:w="4950" w:type="dxa"/>
            <w:tcBorders>
              <w:top w:val="nil"/>
              <w:left w:val="nil"/>
              <w:bottom w:val="nil"/>
              <w:right w:val="nil"/>
            </w:tcBorders>
            <w:shd w:val="clear" w:color="auto" w:fill="FFFFFF"/>
            <w:noWrap/>
            <w:vAlign w:val="bottom"/>
          </w:tcPr>
          <w:p w:rsidR="007A7999" w:rsidRPr="00A43687" w:rsidRDefault="007A7999" w:rsidP="005469FD">
            <w:pPr>
              <w:rPr>
                <w:color w:val="000000"/>
              </w:rPr>
            </w:pPr>
            <w:r w:rsidRPr="00A43687">
              <w:rPr>
                <w:color w:val="000000"/>
              </w:rPr>
              <w:t>- Ertelenmiş Vergi Gelir/(Gideri)</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r w:rsidRPr="00A43687">
              <w:t>22</w:t>
            </w:r>
          </w:p>
        </w:tc>
        <w:tc>
          <w:tcPr>
            <w:tcW w:w="1260" w:type="dxa"/>
            <w:tcBorders>
              <w:top w:val="nil"/>
              <w:left w:val="nil"/>
              <w:bottom w:val="nil"/>
              <w:right w:val="nil"/>
            </w:tcBorders>
            <w:shd w:val="clear" w:color="auto" w:fill="FFFFFF"/>
            <w:vAlign w:val="bottom"/>
          </w:tcPr>
          <w:p w:rsidR="007A7999" w:rsidRDefault="007A7999" w:rsidP="007A7999">
            <w:pPr>
              <w:jc w:val="right"/>
              <w:rPr>
                <w:color w:val="000000"/>
              </w:rPr>
            </w:pPr>
            <w:r>
              <w:rPr>
                <w:color w:val="000000"/>
              </w:rPr>
              <w:t>(49.053)</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color w:val="000000"/>
              </w:rPr>
            </w:pPr>
            <w:r w:rsidRPr="009A3552">
              <w:rPr>
                <w:color w:val="000000"/>
              </w:rPr>
              <w:t>60</w:t>
            </w:r>
            <w:r>
              <w:rPr>
                <w:color w:val="000000"/>
              </w:rPr>
              <w:t>.</w:t>
            </w:r>
            <w:r w:rsidRPr="009A3552">
              <w:rPr>
                <w:color w:val="000000"/>
              </w:rPr>
              <w:t>574</w:t>
            </w:r>
          </w:p>
        </w:tc>
      </w:tr>
      <w:tr w:rsidR="007A7999" w:rsidRPr="00A43687" w:rsidTr="007A7999">
        <w:trPr>
          <w:trHeight w:val="513"/>
        </w:trPr>
        <w:tc>
          <w:tcPr>
            <w:tcW w:w="4950" w:type="dxa"/>
            <w:tcBorders>
              <w:top w:val="nil"/>
              <w:left w:val="nil"/>
              <w:bottom w:val="nil"/>
              <w:right w:val="nil"/>
            </w:tcBorders>
            <w:shd w:val="clear" w:color="auto" w:fill="FFFFFF"/>
            <w:noWrap/>
            <w:vAlign w:val="bottom"/>
          </w:tcPr>
          <w:p w:rsidR="007A7999" w:rsidRPr="00A43687" w:rsidRDefault="007A7999" w:rsidP="005469FD">
            <w:pPr>
              <w:rPr>
                <w:b/>
                <w:bCs/>
                <w:color w:val="000000"/>
              </w:rPr>
            </w:pPr>
            <w:r w:rsidRPr="00A43687">
              <w:rPr>
                <w:b/>
                <w:bCs/>
                <w:color w:val="000000"/>
              </w:rPr>
              <w:t>SÜRDÜRÜLEN FAALİYETLER DÖNEM KARI/(ZARARI)</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r w:rsidRPr="00A43687">
              <w:t>23</w:t>
            </w:r>
          </w:p>
        </w:tc>
        <w:tc>
          <w:tcPr>
            <w:tcW w:w="1260" w:type="dxa"/>
            <w:tcBorders>
              <w:top w:val="nil"/>
              <w:left w:val="nil"/>
              <w:bottom w:val="nil"/>
              <w:right w:val="nil"/>
            </w:tcBorders>
            <w:shd w:val="clear" w:color="auto" w:fill="FFFFFF"/>
            <w:vAlign w:val="bottom"/>
          </w:tcPr>
          <w:p w:rsidR="007A7999" w:rsidRDefault="007A7999" w:rsidP="007A7999">
            <w:pPr>
              <w:jc w:val="right"/>
              <w:rPr>
                <w:b/>
                <w:bCs/>
                <w:color w:val="000000"/>
              </w:rPr>
            </w:pPr>
            <w:r>
              <w:rPr>
                <w:b/>
                <w:bCs/>
                <w:color w:val="000000"/>
              </w:rPr>
              <w:t>290.959</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b/>
                <w:bCs/>
                <w:color w:val="000000"/>
              </w:rPr>
            </w:pPr>
            <w:r w:rsidRPr="009A3552">
              <w:rPr>
                <w:b/>
                <w:bCs/>
                <w:color w:val="000000"/>
              </w:rPr>
              <w:t>128</w:t>
            </w:r>
            <w:r>
              <w:rPr>
                <w:b/>
                <w:bCs/>
                <w:color w:val="000000"/>
              </w:rPr>
              <w:t>.</w:t>
            </w:r>
            <w:r w:rsidRPr="009A3552">
              <w:rPr>
                <w:b/>
                <w:bCs/>
                <w:color w:val="000000"/>
              </w:rPr>
              <w:t>492</w:t>
            </w:r>
          </w:p>
        </w:tc>
      </w:tr>
      <w:tr w:rsidR="00337D50" w:rsidRPr="00A43687" w:rsidTr="00A445FC">
        <w:trPr>
          <w:trHeight w:val="346"/>
        </w:trPr>
        <w:tc>
          <w:tcPr>
            <w:tcW w:w="4950" w:type="dxa"/>
            <w:tcBorders>
              <w:top w:val="nil"/>
              <w:left w:val="nil"/>
              <w:bottom w:val="nil"/>
              <w:right w:val="nil"/>
            </w:tcBorders>
            <w:shd w:val="clear" w:color="auto" w:fill="FFFFFF"/>
            <w:noWrap/>
            <w:vAlign w:val="bottom"/>
          </w:tcPr>
          <w:p w:rsidR="00337D50" w:rsidRPr="00A43687" w:rsidRDefault="00337D50" w:rsidP="005469FD">
            <w:pPr>
              <w:rPr>
                <w:b/>
                <w:bCs/>
                <w:color w:val="000000"/>
              </w:rPr>
            </w:pPr>
            <w:r w:rsidRPr="00A43687">
              <w:rPr>
                <w:b/>
                <w:bCs/>
                <w:color w:val="000000"/>
              </w:rPr>
              <w:t>DURDURULAN FAALİYETLER</w:t>
            </w:r>
          </w:p>
        </w:tc>
        <w:tc>
          <w:tcPr>
            <w:tcW w:w="1440"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260" w:type="dxa"/>
            <w:tcBorders>
              <w:top w:val="nil"/>
              <w:left w:val="nil"/>
              <w:bottom w:val="nil"/>
              <w:right w:val="nil"/>
            </w:tcBorders>
            <w:shd w:val="clear" w:color="auto" w:fill="FFFFFF"/>
            <w:vAlign w:val="bottom"/>
          </w:tcPr>
          <w:p w:rsidR="00337D50" w:rsidRPr="00A43687" w:rsidRDefault="00337D50" w:rsidP="00A4501A">
            <w:pPr>
              <w:jc w:val="right"/>
              <w:rPr>
                <w:b/>
                <w:bCs/>
                <w:color w:val="000000"/>
              </w:rPr>
            </w:pPr>
            <w:r w:rsidRPr="00A43687">
              <w:rPr>
                <w:b/>
                <w:bCs/>
                <w:color w:val="000000"/>
              </w:rPr>
              <w:t>-</w:t>
            </w:r>
          </w:p>
        </w:tc>
        <w:tc>
          <w:tcPr>
            <w:tcW w:w="1350" w:type="dxa"/>
            <w:tcBorders>
              <w:top w:val="nil"/>
              <w:left w:val="nil"/>
              <w:bottom w:val="nil"/>
              <w:right w:val="nil"/>
            </w:tcBorders>
            <w:shd w:val="clear" w:color="auto" w:fill="FFFFFF"/>
            <w:noWrap/>
            <w:vAlign w:val="bottom"/>
          </w:tcPr>
          <w:p w:rsidR="00337D50" w:rsidRPr="00A43687" w:rsidRDefault="00337D50" w:rsidP="008D5FF3">
            <w:pPr>
              <w:jc w:val="right"/>
              <w:rPr>
                <w:b/>
                <w:bCs/>
                <w:color w:val="000000"/>
              </w:rPr>
            </w:pPr>
            <w:r w:rsidRPr="00A43687">
              <w:rPr>
                <w:b/>
                <w:bCs/>
                <w:color w:val="000000"/>
              </w:rPr>
              <w:t>-</w:t>
            </w:r>
          </w:p>
        </w:tc>
      </w:tr>
      <w:tr w:rsidR="00337D50" w:rsidRPr="00A43687" w:rsidTr="00A445FC">
        <w:trPr>
          <w:trHeight w:val="265"/>
        </w:trPr>
        <w:tc>
          <w:tcPr>
            <w:tcW w:w="4950" w:type="dxa"/>
            <w:tcBorders>
              <w:top w:val="nil"/>
              <w:left w:val="nil"/>
              <w:bottom w:val="nil"/>
              <w:right w:val="nil"/>
            </w:tcBorders>
            <w:shd w:val="clear" w:color="auto" w:fill="FFFFFF"/>
            <w:noWrap/>
            <w:vAlign w:val="bottom"/>
          </w:tcPr>
          <w:p w:rsidR="00337D50" w:rsidRPr="00A43687" w:rsidRDefault="00337D50" w:rsidP="005469FD">
            <w:pPr>
              <w:rPr>
                <w:bCs/>
                <w:color w:val="000000"/>
              </w:rPr>
            </w:pPr>
            <w:r w:rsidRPr="00A43687">
              <w:rPr>
                <w:bCs/>
                <w:color w:val="000000"/>
              </w:rPr>
              <w:t>Durdurulan Faaliyetler Vergi Sonrası Dönem Karı/(Zararı)</w:t>
            </w:r>
          </w:p>
        </w:tc>
        <w:tc>
          <w:tcPr>
            <w:tcW w:w="1440"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260" w:type="dxa"/>
            <w:tcBorders>
              <w:top w:val="nil"/>
              <w:left w:val="nil"/>
              <w:bottom w:val="nil"/>
              <w:right w:val="nil"/>
            </w:tcBorders>
            <w:shd w:val="clear" w:color="auto" w:fill="FFFFFF"/>
            <w:vAlign w:val="bottom"/>
          </w:tcPr>
          <w:p w:rsidR="00337D50" w:rsidRPr="00A43687" w:rsidRDefault="00337D50" w:rsidP="00A4501A">
            <w:pPr>
              <w:jc w:val="right"/>
              <w:rPr>
                <w:bCs/>
                <w:color w:val="000000"/>
              </w:rPr>
            </w:pPr>
            <w:r w:rsidRPr="00A43687">
              <w:rPr>
                <w:bCs/>
                <w:color w:val="000000"/>
              </w:rPr>
              <w:t>-</w:t>
            </w:r>
          </w:p>
        </w:tc>
        <w:tc>
          <w:tcPr>
            <w:tcW w:w="1350" w:type="dxa"/>
            <w:tcBorders>
              <w:top w:val="nil"/>
              <w:left w:val="nil"/>
              <w:bottom w:val="nil"/>
              <w:right w:val="nil"/>
            </w:tcBorders>
            <w:shd w:val="clear" w:color="auto" w:fill="FFFFFF"/>
            <w:noWrap/>
            <w:vAlign w:val="bottom"/>
          </w:tcPr>
          <w:p w:rsidR="00337D50" w:rsidRPr="00A43687" w:rsidRDefault="00337D50" w:rsidP="008D5FF3">
            <w:pPr>
              <w:jc w:val="right"/>
              <w:rPr>
                <w:bCs/>
                <w:color w:val="000000"/>
              </w:rPr>
            </w:pPr>
            <w:r w:rsidRPr="00A43687">
              <w:rPr>
                <w:bCs/>
                <w:color w:val="000000"/>
              </w:rPr>
              <w:t>-</w:t>
            </w:r>
          </w:p>
        </w:tc>
      </w:tr>
      <w:tr w:rsidR="00337D50" w:rsidRPr="00A43687" w:rsidTr="00A445FC">
        <w:trPr>
          <w:trHeight w:val="360"/>
        </w:trPr>
        <w:tc>
          <w:tcPr>
            <w:tcW w:w="4950" w:type="dxa"/>
            <w:tcBorders>
              <w:top w:val="nil"/>
              <w:left w:val="nil"/>
              <w:bottom w:val="nil"/>
              <w:right w:val="nil"/>
            </w:tcBorders>
            <w:shd w:val="clear" w:color="auto" w:fill="FFFFFF"/>
            <w:noWrap/>
            <w:vAlign w:val="bottom"/>
          </w:tcPr>
          <w:p w:rsidR="00337D50" w:rsidRPr="00A43687" w:rsidRDefault="00337D50" w:rsidP="005469FD">
            <w:pPr>
              <w:rPr>
                <w:b/>
                <w:bCs/>
                <w:color w:val="000000"/>
              </w:rPr>
            </w:pPr>
            <w:r w:rsidRPr="00A43687">
              <w:rPr>
                <w:b/>
                <w:bCs/>
                <w:color w:val="000000"/>
              </w:rPr>
              <w:t>DÖNEM KARI/(ZARARI)</w:t>
            </w:r>
          </w:p>
        </w:tc>
        <w:tc>
          <w:tcPr>
            <w:tcW w:w="1440"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260" w:type="dxa"/>
            <w:tcBorders>
              <w:top w:val="nil"/>
              <w:left w:val="nil"/>
              <w:bottom w:val="nil"/>
              <w:right w:val="nil"/>
            </w:tcBorders>
            <w:shd w:val="clear" w:color="auto" w:fill="FFFFFF"/>
            <w:vAlign w:val="bottom"/>
          </w:tcPr>
          <w:p w:rsidR="00337D50" w:rsidRPr="00A43687" w:rsidRDefault="007A7999" w:rsidP="00A4501A">
            <w:pPr>
              <w:jc w:val="right"/>
              <w:rPr>
                <w:b/>
                <w:bCs/>
                <w:color w:val="000000"/>
              </w:rPr>
            </w:pPr>
            <w:r>
              <w:rPr>
                <w:b/>
                <w:bCs/>
                <w:color w:val="000000"/>
              </w:rPr>
              <w:t>290.959</w:t>
            </w:r>
          </w:p>
        </w:tc>
        <w:tc>
          <w:tcPr>
            <w:tcW w:w="1350" w:type="dxa"/>
            <w:tcBorders>
              <w:top w:val="nil"/>
              <w:left w:val="nil"/>
              <w:bottom w:val="nil"/>
              <w:right w:val="nil"/>
            </w:tcBorders>
            <w:shd w:val="clear" w:color="auto" w:fill="FFFFFF"/>
            <w:noWrap/>
            <w:vAlign w:val="bottom"/>
          </w:tcPr>
          <w:p w:rsidR="00337D50" w:rsidRPr="00A43687" w:rsidRDefault="00337D50" w:rsidP="008D5FF3">
            <w:pPr>
              <w:jc w:val="right"/>
              <w:rPr>
                <w:b/>
                <w:bCs/>
                <w:color w:val="000000"/>
              </w:rPr>
            </w:pPr>
            <w:r w:rsidRPr="009A3552">
              <w:rPr>
                <w:b/>
                <w:bCs/>
                <w:color w:val="000000"/>
              </w:rPr>
              <w:t>128</w:t>
            </w:r>
            <w:r>
              <w:rPr>
                <w:b/>
                <w:bCs/>
                <w:color w:val="000000"/>
              </w:rPr>
              <w:t>.</w:t>
            </w:r>
            <w:r w:rsidRPr="009A3552">
              <w:rPr>
                <w:b/>
                <w:bCs/>
                <w:color w:val="000000"/>
              </w:rPr>
              <w:t>492</w:t>
            </w:r>
          </w:p>
        </w:tc>
      </w:tr>
      <w:tr w:rsidR="00337D50" w:rsidRPr="00A43687" w:rsidTr="00A445FC">
        <w:trPr>
          <w:trHeight w:val="369"/>
        </w:trPr>
        <w:tc>
          <w:tcPr>
            <w:tcW w:w="4950" w:type="dxa"/>
            <w:tcBorders>
              <w:top w:val="nil"/>
              <w:left w:val="nil"/>
              <w:bottom w:val="nil"/>
              <w:right w:val="nil"/>
            </w:tcBorders>
            <w:shd w:val="clear" w:color="auto" w:fill="FFFFFF"/>
            <w:noWrap/>
            <w:vAlign w:val="bottom"/>
          </w:tcPr>
          <w:p w:rsidR="00337D50" w:rsidRPr="00A43687" w:rsidRDefault="00337D50" w:rsidP="005469FD">
            <w:pPr>
              <w:rPr>
                <w:b/>
                <w:bCs/>
                <w:color w:val="000000"/>
              </w:rPr>
            </w:pPr>
            <w:proofErr w:type="gramStart"/>
            <w:r w:rsidRPr="00A43687">
              <w:rPr>
                <w:b/>
                <w:bCs/>
                <w:color w:val="000000"/>
              </w:rPr>
              <w:t>Dönem  Kar</w:t>
            </w:r>
            <w:proofErr w:type="gramEnd"/>
            <w:r w:rsidRPr="00A43687">
              <w:rPr>
                <w:b/>
                <w:bCs/>
                <w:color w:val="000000"/>
              </w:rPr>
              <w:t>/Zararının Dağılımı</w:t>
            </w:r>
          </w:p>
        </w:tc>
        <w:tc>
          <w:tcPr>
            <w:tcW w:w="1440"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260" w:type="dxa"/>
            <w:tcBorders>
              <w:top w:val="nil"/>
              <w:left w:val="nil"/>
              <w:bottom w:val="nil"/>
              <w:right w:val="nil"/>
            </w:tcBorders>
            <w:shd w:val="clear" w:color="auto" w:fill="FFFFFF"/>
            <w:vAlign w:val="bottom"/>
          </w:tcPr>
          <w:p w:rsidR="00337D50" w:rsidRPr="00A43687" w:rsidRDefault="00337D50" w:rsidP="00A4501A">
            <w:pPr>
              <w:jc w:val="right"/>
              <w:rPr>
                <w:b/>
                <w:bCs/>
                <w:color w:val="000000"/>
              </w:rPr>
            </w:pPr>
          </w:p>
        </w:tc>
        <w:tc>
          <w:tcPr>
            <w:tcW w:w="1350" w:type="dxa"/>
            <w:tcBorders>
              <w:top w:val="nil"/>
              <w:left w:val="nil"/>
              <w:bottom w:val="nil"/>
              <w:right w:val="nil"/>
            </w:tcBorders>
            <w:shd w:val="clear" w:color="auto" w:fill="FFFFFF"/>
            <w:noWrap/>
            <w:vAlign w:val="bottom"/>
          </w:tcPr>
          <w:p w:rsidR="00337D50" w:rsidRPr="00A43687" w:rsidRDefault="00337D50" w:rsidP="008D5FF3">
            <w:pPr>
              <w:jc w:val="right"/>
              <w:rPr>
                <w:b/>
                <w:bCs/>
                <w:color w:val="000000"/>
              </w:rPr>
            </w:pPr>
          </w:p>
        </w:tc>
      </w:tr>
      <w:tr w:rsidR="007A7999" w:rsidRPr="00A43687" w:rsidTr="001071AF">
        <w:trPr>
          <w:trHeight w:val="255"/>
        </w:trPr>
        <w:tc>
          <w:tcPr>
            <w:tcW w:w="4950" w:type="dxa"/>
            <w:tcBorders>
              <w:top w:val="nil"/>
              <w:left w:val="nil"/>
              <w:bottom w:val="nil"/>
              <w:right w:val="nil"/>
            </w:tcBorders>
            <w:shd w:val="clear" w:color="auto" w:fill="FFFFFF"/>
            <w:noWrap/>
            <w:vAlign w:val="bottom"/>
          </w:tcPr>
          <w:p w:rsidR="007A7999" w:rsidRPr="00A43687" w:rsidRDefault="007A7999" w:rsidP="005469FD">
            <w:pPr>
              <w:rPr>
                <w:color w:val="000000"/>
              </w:rPr>
            </w:pPr>
            <w:r w:rsidRPr="00A43687">
              <w:rPr>
                <w:color w:val="000000"/>
              </w:rPr>
              <w:t>Ana Ortaklık Payları</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rPr>
                <w:color w:val="000000"/>
              </w:rPr>
            </w:pPr>
            <w:r w:rsidRPr="00A43687">
              <w:rPr>
                <w:color w:val="000000"/>
              </w:rPr>
              <w:t>23</w:t>
            </w:r>
          </w:p>
        </w:tc>
        <w:tc>
          <w:tcPr>
            <w:tcW w:w="1260" w:type="dxa"/>
            <w:tcBorders>
              <w:top w:val="nil"/>
              <w:left w:val="nil"/>
              <w:bottom w:val="nil"/>
              <w:right w:val="nil"/>
            </w:tcBorders>
            <w:shd w:val="clear" w:color="auto" w:fill="FFFFFF"/>
            <w:vAlign w:val="center"/>
          </w:tcPr>
          <w:p w:rsidR="007A7999" w:rsidRDefault="007A7999">
            <w:pPr>
              <w:jc w:val="right"/>
              <w:rPr>
                <w:color w:val="000000"/>
              </w:rPr>
            </w:pPr>
            <w:r>
              <w:rPr>
                <w:color w:val="000000"/>
              </w:rPr>
              <w:t>284.794</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color w:val="000000"/>
              </w:rPr>
            </w:pPr>
            <w:r w:rsidRPr="009A3552">
              <w:rPr>
                <w:color w:val="000000"/>
              </w:rPr>
              <w:t>122</w:t>
            </w:r>
            <w:r>
              <w:rPr>
                <w:color w:val="000000"/>
              </w:rPr>
              <w:t>.</w:t>
            </w:r>
            <w:r w:rsidRPr="009A3552">
              <w:rPr>
                <w:color w:val="000000"/>
              </w:rPr>
              <w:t>990</w:t>
            </w:r>
          </w:p>
        </w:tc>
      </w:tr>
      <w:tr w:rsidR="007A7999" w:rsidRPr="00A43687" w:rsidTr="001071AF">
        <w:trPr>
          <w:trHeight w:val="255"/>
        </w:trPr>
        <w:tc>
          <w:tcPr>
            <w:tcW w:w="4950" w:type="dxa"/>
            <w:tcBorders>
              <w:top w:val="nil"/>
              <w:left w:val="nil"/>
              <w:bottom w:val="nil"/>
              <w:right w:val="nil"/>
            </w:tcBorders>
            <w:shd w:val="clear" w:color="auto" w:fill="FFFFFF"/>
            <w:noWrap/>
            <w:vAlign w:val="bottom"/>
          </w:tcPr>
          <w:p w:rsidR="007A7999" w:rsidRPr="00A43687" w:rsidRDefault="007A7999" w:rsidP="005469FD">
            <w:pPr>
              <w:rPr>
                <w:color w:val="000000"/>
              </w:rPr>
            </w:pPr>
            <w:r w:rsidRPr="00A43687">
              <w:rPr>
                <w:color w:val="000000"/>
              </w:rPr>
              <w:t>Kontrol Gücü Olmayan Paylar</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rPr>
                <w:color w:val="000000"/>
              </w:rPr>
            </w:pPr>
            <w:r w:rsidRPr="00A43687">
              <w:rPr>
                <w:color w:val="000000"/>
              </w:rPr>
              <w:t>16</w:t>
            </w:r>
          </w:p>
        </w:tc>
        <w:tc>
          <w:tcPr>
            <w:tcW w:w="1260" w:type="dxa"/>
            <w:tcBorders>
              <w:top w:val="nil"/>
              <w:left w:val="nil"/>
              <w:bottom w:val="nil"/>
              <w:right w:val="nil"/>
            </w:tcBorders>
            <w:shd w:val="clear" w:color="auto" w:fill="FFFFFF"/>
            <w:vAlign w:val="center"/>
          </w:tcPr>
          <w:p w:rsidR="007A7999" w:rsidRDefault="007A7999">
            <w:pPr>
              <w:jc w:val="right"/>
              <w:rPr>
                <w:color w:val="000000"/>
              </w:rPr>
            </w:pPr>
            <w:r>
              <w:rPr>
                <w:color w:val="000000"/>
              </w:rPr>
              <w:t>6.165</w:t>
            </w:r>
          </w:p>
        </w:tc>
        <w:tc>
          <w:tcPr>
            <w:tcW w:w="1350" w:type="dxa"/>
            <w:tcBorders>
              <w:top w:val="nil"/>
              <w:left w:val="nil"/>
              <w:bottom w:val="nil"/>
              <w:right w:val="nil"/>
            </w:tcBorders>
            <w:shd w:val="clear" w:color="auto" w:fill="FFFFFF"/>
            <w:noWrap/>
            <w:vAlign w:val="bottom"/>
          </w:tcPr>
          <w:p w:rsidR="007A7999" w:rsidRPr="00A43687" w:rsidRDefault="007A7999" w:rsidP="008D5FF3">
            <w:pPr>
              <w:jc w:val="right"/>
              <w:rPr>
                <w:color w:val="000000"/>
              </w:rPr>
            </w:pPr>
            <w:r w:rsidRPr="00A43687">
              <w:rPr>
                <w:color w:val="000000"/>
              </w:rPr>
              <w:t>5.502</w:t>
            </w:r>
          </w:p>
        </w:tc>
      </w:tr>
      <w:tr w:rsidR="007A7999" w:rsidRPr="00A43687" w:rsidTr="001071AF">
        <w:trPr>
          <w:trHeight w:val="374"/>
        </w:trPr>
        <w:tc>
          <w:tcPr>
            <w:tcW w:w="4950" w:type="dxa"/>
            <w:tcBorders>
              <w:top w:val="nil"/>
              <w:left w:val="nil"/>
              <w:bottom w:val="nil"/>
              <w:right w:val="nil"/>
            </w:tcBorders>
            <w:shd w:val="clear" w:color="auto" w:fill="FFFFFF"/>
            <w:noWrap/>
            <w:vAlign w:val="bottom"/>
          </w:tcPr>
          <w:p w:rsidR="007A7999" w:rsidRPr="00A43687" w:rsidRDefault="007A7999" w:rsidP="005469FD">
            <w:pPr>
              <w:rPr>
                <w:b/>
                <w:bCs/>
                <w:color w:val="000000"/>
              </w:rPr>
            </w:pPr>
            <w:r w:rsidRPr="00A43687">
              <w:rPr>
                <w:b/>
                <w:bCs/>
                <w:color w:val="000000"/>
              </w:rPr>
              <w:t>Pay Başına Kazanç</w:t>
            </w:r>
          </w:p>
        </w:tc>
        <w:tc>
          <w:tcPr>
            <w:tcW w:w="1440" w:type="dxa"/>
            <w:tcBorders>
              <w:top w:val="nil"/>
              <w:left w:val="nil"/>
              <w:bottom w:val="nil"/>
              <w:right w:val="nil"/>
            </w:tcBorders>
            <w:shd w:val="clear" w:color="auto" w:fill="FFFFFF"/>
            <w:noWrap/>
            <w:vAlign w:val="bottom"/>
          </w:tcPr>
          <w:p w:rsidR="007A7999" w:rsidRPr="00A43687" w:rsidRDefault="007A7999" w:rsidP="005469FD">
            <w:pPr>
              <w:jc w:val="center"/>
            </w:pPr>
            <w:r w:rsidRPr="00A43687">
              <w:t>23</w:t>
            </w:r>
          </w:p>
        </w:tc>
        <w:tc>
          <w:tcPr>
            <w:tcW w:w="1260" w:type="dxa"/>
            <w:tcBorders>
              <w:top w:val="nil"/>
              <w:left w:val="nil"/>
              <w:bottom w:val="nil"/>
              <w:right w:val="nil"/>
            </w:tcBorders>
            <w:shd w:val="clear" w:color="auto" w:fill="FFFFFF"/>
            <w:vAlign w:val="center"/>
          </w:tcPr>
          <w:p w:rsidR="007A7999" w:rsidRPr="000D7970" w:rsidRDefault="000D7970">
            <w:pPr>
              <w:jc w:val="right"/>
              <w:rPr>
                <w:b/>
                <w:bCs/>
                <w:color w:val="000000"/>
              </w:rPr>
            </w:pPr>
            <w:r w:rsidRPr="000D7970">
              <w:rPr>
                <w:b/>
                <w:bCs/>
                <w:color w:val="000000"/>
              </w:rPr>
              <w:t>0,0061</w:t>
            </w:r>
            <w:r w:rsidR="007A7999" w:rsidRPr="000D7970">
              <w:rPr>
                <w:b/>
                <w:bCs/>
                <w:color w:val="000000"/>
              </w:rPr>
              <w:t xml:space="preserve"> </w:t>
            </w:r>
          </w:p>
        </w:tc>
        <w:tc>
          <w:tcPr>
            <w:tcW w:w="1350" w:type="dxa"/>
            <w:tcBorders>
              <w:top w:val="nil"/>
              <w:left w:val="nil"/>
              <w:bottom w:val="nil"/>
              <w:right w:val="nil"/>
            </w:tcBorders>
            <w:shd w:val="clear" w:color="auto" w:fill="FFFFFF"/>
            <w:noWrap/>
            <w:vAlign w:val="bottom"/>
          </w:tcPr>
          <w:p w:rsidR="007A7999" w:rsidRPr="000D7970" w:rsidRDefault="000D7970" w:rsidP="008D5FF3">
            <w:pPr>
              <w:jc w:val="right"/>
              <w:rPr>
                <w:b/>
                <w:bCs/>
                <w:color w:val="000000"/>
              </w:rPr>
            </w:pPr>
            <w:r w:rsidRPr="000D7970">
              <w:rPr>
                <w:b/>
                <w:bCs/>
                <w:color w:val="000000"/>
              </w:rPr>
              <w:t>0,0027</w:t>
            </w:r>
          </w:p>
        </w:tc>
      </w:tr>
      <w:tr w:rsidR="00337D50" w:rsidRPr="00A43687" w:rsidTr="00A445FC">
        <w:trPr>
          <w:trHeight w:val="238"/>
        </w:trPr>
        <w:tc>
          <w:tcPr>
            <w:tcW w:w="4950" w:type="dxa"/>
            <w:tcBorders>
              <w:top w:val="nil"/>
              <w:left w:val="nil"/>
              <w:bottom w:val="nil"/>
              <w:right w:val="nil"/>
            </w:tcBorders>
            <w:shd w:val="clear" w:color="auto" w:fill="FFFFFF"/>
            <w:noWrap/>
            <w:vAlign w:val="bottom"/>
          </w:tcPr>
          <w:p w:rsidR="00337D50" w:rsidRPr="00A43687" w:rsidRDefault="00337D50" w:rsidP="00BE1C18">
            <w:pPr>
              <w:rPr>
                <w:bCs/>
                <w:color w:val="000000"/>
              </w:rPr>
            </w:pPr>
            <w:r w:rsidRPr="00A43687">
              <w:rPr>
                <w:bCs/>
                <w:color w:val="000000"/>
              </w:rPr>
              <w:t>Sürdürülen Faaliyetlerden Pay Başına Kazanç</w:t>
            </w:r>
          </w:p>
        </w:tc>
        <w:tc>
          <w:tcPr>
            <w:tcW w:w="1440" w:type="dxa"/>
            <w:tcBorders>
              <w:top w:val="nil"/>
              <w:left w:val="nil"/>
              <w:bottom w:val="nil"/>
              <w:right w:val="nil"/>
            </w:tcBorders>
            <w:shd w:val="clear" w:color="auto" w:fill="FFFFFF"/>
            <w:noWrap/>
            <w:vAlign w:val="bottom"/>
          </w:tcPr>
          <w:p w:rsidR="00337D50" w:rsidRPr="00A43687" w:rsidRDefault="00337D50" w:rsidP="005469FD">
            <w:pPr>
              <w:jc w:val="center"/>
            </w:pPr>
          </w:p>
        </w:tc>
        <w:tc>
          <w:tcPr>
            <w:tcW w:w="1260" w:type="dxa"/>
            <w:tcBorders>
              <w:top w:val="nil"/>
              <w:left w:val="nil"/>
              <w:bottom w:val="nil"/>
              <w:right w:val="nil"/>
            </w:tcBorders>
            <w:shd w:val="clear" w:color="auto" w:fill="FFFFFF"/>
            <w:vAlign w:val="bottom"/>
          </w:tcPr>
          <w:p w:rsidR="00337D50" w:rsidRPr="000D7970" w:rsidRDefault="000D7970" w:rsidP="00112A22">
            <w:pPr>
              <w:jc w:val="right"/>
              <w:rPr>
                <w:bCs/>
                <w:color w:val="000000"/>
              </w:rPr>
            </w:pPr>
            <w:r w:rsidRPr="000D7970">
              <w:rPr>
                <w:bCs/>
                <w:color w:val="000000"/>
              </w:rPr>
              <w:t>0,0061</w:t>
            </w:r>
          </w:p>
        </w:tc>
        <w:tc>
          <w:tcPr>
            <w:tcW w:w="1350" w:type="dxa"/>
            <w:tcBorders>
              <w:top w:val="nil"/>
              <w:left w:val="nil"/>
              <w:bottom w:val="nil"/>
              <w:right w:val="nil"/>
            </w:tcBorders>
            <w:shd w:val="clear" w:color="auto" w:fill="FFFFFF"/>
            <w:noWrap/>
            <w:vAlign w:val="bottom"/>
          </w:tcPr>
          <w:p w:rsidR="00337D50" w:rsidRPr="000D7970" w:rsidRDefault="000D7970" w:rsidP="008D5FF3">
            <w:pPr>
              <w:jc w:val="right"/>
              <w:rPr>
                <w:bCs/>
                <w:color w:val="000000"/>
              </w:rPr>
            </w:pPr>
            <w:r w:rsidRPr="000D7970">
              <w:rPr>
                <w:bCs/>
                <w:color w:val="000000"/>
              </w:rPr>
              <w:t>0,0027</w:t>
            </w:r>
          </w:p>
        </w:tc>
      </w:tr>
      <w:tr w:rsidR="00537D53" w:rsidRPr="00A43687" w:rsidTr="00A445FC">
        <w:trPr>
          <w:trHeight w:val="60"/>
        </w:trPr>
        <w:tc>
          <w:tcPr>
            <w:tcW w:w="4950" w:type="dxa"/>
            <w:tcBorders>
              <w:top w:val="nil"/>
              <w:left w:val="nil"/>
              <w:bottom w:val="nil"/>
              <w:right w:val="nil"/>
            </w:tcBorders>
            <w:shd w:val="clear" w:color="auto" w:fill="FFFFFF"/>
            <w:noWrap/>
            <w:vAlign w:val="bottom"/>
          </w:tcPr>
          <w:p w:rsidR="00537D53" w:rsidRPr="00A43687" w:rsidRDefault="00537D53" w:rsidP="00BE1C18">
            <w:pPr>
              <w:rPr>
                <w:bCs/>
                <w:color w:val="000000"/>
              </w:rPr>
            </w:pPr>
            <w:r w:rsidRPr="00A43687">
              <w:rPr>
                <w:bCs/>
                <w:color w:val="000000"/>
              </w:rPr>
              <w:t>Durdurulan Faaliyetlerden Pay Başına Kazanç</w:t>
            </w:r>
          </w:p>
        </w:tc>
        <w:tc>
          <w:tcPr>
            <w:tcW w:w="1440" w:type="dxa"/>
            <w:tcBorders>
              <w:top w:val="nil"/>
              <w:left w:val="nil"/>
              <w:bottom w:val="nil"/>
              <w:right w:val="nil"/>
            </w:tcBorders>
            <w:shd w:val="clear" w:color="auto" w:fill="FFFFFF"/>
            <w:noWrap/>
            <w:vAlign w:val="bottom"/>
          </w:tcPr>
          <w:p w:rsidR="00537D53" w:rsidRPr="00A43687" w:rsidRDefault="00537D53" w:rsidP="005469FD">
            <w:pPr>
              <w:jc w:val="center"/>
            </w:pPr>
          </w:p>
        </w:tc>
        <w:tc>
          <w:tcPr>
            <w:tcW w:w="1260" w:type="dxa"/>
            <w:tcBorders>
              <w:top w:val="nil"/>
              <w:left w:val="nil"/>
              <w:bottom w:val="nil"/>
              <w:right w:val="nil"/>
            </w:tcBorders>
            <w:shd w:val="clear" w:color="auto" w:fill="FFFFFF"/>
            <w:vAlign w:val="bottom"/>
          </w:tcPr>
          <w:p w:rsidR="00537D53" w:rsidRPr="00A43687" w:rsidRDefault="00537D53" w:rsidP="00A4501A">
            <w:pPr>
              <w:jc w:val="right"/>
              <w:rPr>
                <w:bCs/>
                <w:color w:val="000000"/>
              </w:rPr>
            </w:pPr>
            <w:r w:rsidRPr="00A43687">
              <w:rPr>
                <w:bCs/>
                <w:color w:val="000000"/>
              </w:rPr>
              <w:t>-</w:t>
            </w:r>
          </w:p>
        </w:tc>
        <w:tc>
          <w:tcPr>
            <w:tcW w:w="1350" w:type="dxa"/>
            <w:tcBorders>
              <w:top w:val="nil"/>
              <w:left w:val="nil"/>
              <w:bottom w:val="nil"/>
              <w:right w:val="nil"/>
            </w:tcBorders>
            <w:shd w:val="clear" w:color="auto" w:fill="FFFFFF"/>
            <w:noWrap/>
            <w:vAlign w:val="bottom"/>
          </w:tcPr>
          <w:p w:rsidR="00537D53" w:rsidRPr="00A43687" w:rsidRDefault="00537D53" w:rsidP="00A4501A">
            <w:pPr>
              <w:jc w:val="right"/>
              <w:rPr>
                <w:bCs/>
                <w:color w:val="000000"/>
              </w:rPr>
            </w:pPr>
            <w:r w:rsidRPr="00A43687">
              <w:rPr>
                <w:bCs/>
                <w:color w:val="000000"/>
              </w:rPr>
              <w:t>-</w:t>
            </w:r>
          </w:p>
        </w:tc>
      </w:tr>
      <w:tr w:rsidR="00537D53" w:rsidRPr="00A43687" w:rsidTr="00A445FC">
        <w:trPr>
          <w:trHeight w:val="60"/>
        </w:trPr>
        <w:tc>
          <w:tcPr>
            <w:tcW w:w="4950" w:type="dxa"/>
            <w:tcBorders>
              <w:top w:val="nil"/>
              <w:left w:val="nil"/>
              <w:bottom w:val="nil"/>
              <w:right w:val="nil"/>
            </w:tcBorders>
            <w:shd w:val="clear" w:color="auto" w:fill="FFFFFF"/>
            <w:noWrap/>
            <w:vAlign w:val="bottom"/>
          </w:tcPr>
          <w:p w:rsidR="00537D53" w:rsidRPr="00A43687" w:rsidRDefault="00537D53" w:rsidP="00BE1C18">
            <w:pPr>
              <w:rPr>
                <w:b/>
                <w:bCs/>
                <w:color w:val="000000"/>
              </w:rPr>
            </w:pPr>
            <w:r w:rsidRPr="00A43687">
              <w:rPr>
                <w:b/>
                <w:bCs/>
                <w:color w:val="000000"/>
              </w:rPr>
              <w:t>Sulandırılmış Pay Başına Kazanç</w:t>
            </w:r>
          </w:p>
        </w:tc>
        <w:tc>
          <w:tcPr>
            <w:tcW w:w="1440" w:type="dxa"/>
            <w:tcBorders>
              <w:top w:val="nil"/>
              <w:left w:val="nil"/>
              <w:bottom w:val="nil"/>
              <w:right w:val="nil"/>
            </w:tcBorders>
            <w:shd w:val="clear" w:color="auto" w:fill="FFFFFF"/>
            <w:noWrap/>
            <w:vAlign w:val="bottom"/>
          </w:tcPr>
          <w:p w:rsidR="00537D53" w:rsidRPr="00A43687" w:rsidRDefault="00537D53" w:rsidP="005469FD">
            <w:pPr>
              <w:jc w:val="center"/>
            </w:pPr>
          </w:p>
        </w:tc>
        <w:tc>
          <w:tcPr>
            <w:tcW w:w="1260" w:type="dxa"/>
            <w:tcBorders>
              <w:top w:val="nil"/>
              <w:left w:val="nil"/>
              <w:bottom w:val="nil"/>
              <w:right w:val="nil"/>
            </w:tcBorders>
            <w:shd w:val="clear" w:color="auto" w:fill="FFFFFF"/>
            <w:vAlign w:val="bottom"/>
          </w:tcPr>
          <w:p w:rsidR="00537D53" w:rsidRPr="00A43687" w:rsidRDefault="00537D53" w:rsidP="00A4501A">
            <w:pPr>
              <w:jc w:val="right"/>
              <w:rPr>
                <w:b/>
                <w:bCs/>
                <w:color w:val="000000"/>
              </w:rPr>
            </w:pPr>
            <w:r w:rsidRPr="00A43687">
              <w:rPr>
                <w:b/>
                <w:bCs/>
                <w:color w:val="000000"/>
              </w:rPr>
              <w:t>-</w:t>
            </w:r>
          </w:p>
        </w:tc>
        <w:tc>
          <w:tcPr>
            <w:tcW w:w="1350" w:type="dxa"/>
            <w:tcBorders>
              <w:top w:val="nil"/>
              <w:left w:val="nil"/>
              <w:bottom w:val="nil"/>
              <w:right w:val="nil"/>
            </w:tcBorders>
            <w:shd w:val="clear" w:color="auto" w:fill="FFFFFF"/>
            <w:noWrap/>
            <w:vAlign w:val="bottom"/>
          </w:tcPr>
          <w:p w:rsidR="00537D53" w:rsidRPr="00A43687" w:rsidRDefault="00537D53" w:rsidP="00A4501A">
            <w:pPr>
              <w:jc w:val="right"/>
              <w:rPr>
                <w:b/>
                <w:bCs/>
                <w:color w:val="000000"/>
              </w:rPr>
            </w:pPr>
            <w:r w:rsidRPr="00A43687">
              <w:rPr>
                <w:b/>
                <w:bCs/>
                <w:color w:val="000000"/>
              </w:rPr>
              <w:t>-</w:t>
            </w:r>
          </w:p>
        </w:tc>
      </w:tr>
      <w:tr w:rsidR="00537D53" w:rsidRPr="00A43687" w:rsidTr="00A445FC">
        <w:trPr>
          <w:trHeight w:val="60"/>
        </w:trPr>
        <w:tc>
          <w:tcPr>
            <w:tcW w:w="4950" w:type="dxa"/>
            <w:tcBorders>
              <w:top w:val="nil"/>
              <w:left w:val="nil"/>
              <w:bottom w:val="nil"/>
              <w:right w:val="nil"/>
            </w:tcBorders>
            <w:shd w:val="clear" w:color="auto" w:fill="FFFFFF"/>
            <w:noWrap/>
            <w:vAlign w:val="bottom"/>
          </w:tcPr>
          <w:p w:rsidR="00537D53" w:rsidRPr="00A43687" w:rsidRDefault="00537D53" w:rsidP="00BE1C18">
            <w:pPr>
              <w:rPr>
                <w:bCs/>
                <w:color w:val="000000"/>
              </w:rPr>
            </w:pPr>
            <w:r w:rsidRPr="00A43687">
              <w:rPr>
                <w:bCs/>
                <w:color w:val="000000"/>
              </w:rPr>
              <w:t>Sürdürülen Faal. Sulandırılmış Pay Başına Kazanç</w:t>
            </w:r>
          </w:p>
        </w:tc>
        <w:tc>
          <w:tcPr>
            <w:tcW w:w="1440" w:type="dxa"/>
            <w:tcBorders>
              <w:top w:val="nil"/>
              <w:left w:val="nil"/>
              <w:bottom w:val="nil"/>
              <w:right w:val="nil"/>
            </w:tcBorders>
            <w:shd w:val="clear" w:color="auto" w:fill="FFFFFF"/>
            <w:noWrap/>
            <w:vAlign w:val="bottom"/>
          </w:tcPr>
          <w:p w:rsidR="00537D53" w:rsidRPr="00A43687" w:rsidRDefault="00537D53" w:rsidP="005469FD">
            <w:pPr>
              <w:jc w:val="center"/>
            </w:pPr>
          </w:p>
        </w:tc>
        <w:tc>
          <w:tcPr>
            <w:tcW w:w="1260" w:type="dxa"/>
            <w:tcBorders>
              <w:top w:val="nil"/>
              <w:left w:val="nil"/>
              <w:bottom w:val="nil"/>
              <w:right w:val="nil"/>
            </w:tcBorders>
            <w:shd w:val="clear" w:color="auto" w:fill="FFFFFF"/>
            <w:vAlign w:val="bottom"/>
          </w:tcPr>
          <w:p w:rsidR="00537D53" w:rsidRPr="00A43687" w:rsidRDefault="00537D53" w:rsidP="00A4501A">
            <w:pPr>
              <w:jc w:val="right"/>
              <w:rPr>
                <w:bCs/>
                <w:color w:val="000000"/>
              </w:rPr>
            </w:pPr>
            <w:r w:rsidRPr="00A43687">
              <w:rPr>
                <w:bCs/>
                <w:color w:val="000000"/>
              </w:rPr>
              <w:t>-</w:t>
            </w:r>
          </w:p>
        </w:tc>
        <w:tc>
          <w:tcPr>
            <w:tcW w:w="1350" w:type="dxa"/>
            <w:tcBorders>
              <w:top w:val="nil"/>
              <w:left w:val="nil"/>
              <w:bottom w:val="nil"/>
              <w:right w:val="nil"/>
            </w:tcBorders>
            <w:shd w:val="clear" w:color="auto" w:fill="FFFFFF"/>
            <w:noWrap/>
            <w:vAlign w:val="bottom"/>
          </w:tcPr>
          <w:p w:rsidR="00537D53" w:rsidRPr="00A43687" w:rsidRDefault="00537D53" w:rsidP="00A4501A">
            <w:pPr>
              <w:jc w:val="right"/>
              <w:rPr>
                <w:bCs/>
                <w:color w:val="000000"/>
              </w:rPr>
            </w:pPr>
            <w:r w:rsidRPr="00A43687">
              <w:rPr>
                <w:bCs/>
                <w:color w:val="000000"/>
              </w:rPr>
              <w:t>-</w:t>
            </w:r>
          </w:p>
        </w:tc>
      </w:tr>
      <w:tr w:rsidR="00537D53" w:rsidRPr="00A43687" w:rsidTr="00A445FC">
        <w:trPr>
          <w:trHeight w:val="60"/>
        </w:trPr>
        <w:tc>
          <w:tcPr>
            <w:tcW w:w="4950" w:type="dxa"/>
            <w:tcBorders>
              <w:top w:val="nil"/>
              <w:left w:val="nil"/>
              <w:bottom w:val="nil"/>
              <w:right w:val="nil"/>
            </w:tcBorders>
            <w:shd w:val="clear" w:color="auto" w:fill="FFFFFF"/>
            <w:noWrap/>
            <w:vAlign w:val="bottom"/>
          </w:tcPr>
          <w:p w:rsidR="00537D53" w:rsidRPr="00A43687" w:rsidRDefault="00537D53" w:rsidP="00BE1C18">
            <w:pPr>
              <w:rPr>
                <w:bCs/>
                <w:color w:val="000000"/>
              </w:rPr>
            </w:pPr>
            <w:r w:rsidRPr="00A43687">
              <w:rPr>
                <w:bCs/>
                <w:color w:val="000000"/>
              </w:rPr>
              <w:t>Durdurulan Faal. Sulandırılmış Pay Başına Kazanç</w:t>
            </w:r>
          </w:p>
        </w:tc>
        <w:tc>
          <w:tcPr>
            <w:tcW w:w="1440" w:type="dxa"/>
            <w:tcBorders>
              <w:top w:val="nil"/>
              <w:left w:val="nil"/>
              <w:bottom w:val="nil"/>
              <w:right w:val="nil"/>
            </w:tcBorders>
            <w:shd w:val="clear" w:color="auto" w:fill="FFFFFF"/>
            <w:noWrap/>
            <w:vAlign w:val="bottom"/>
          </w:tcPr>
          <w:p w:rsidR="00537D53" w:rsidRPr="00A43687" w:rsidRDefault="00537D53" w:rsidP="005469FD">
            <w:pPr>
              <w:jc w:val="center"/>
            </w:pPr>
          </w:p>
        </w:tc>
        <w:tc>
          <w:tcPr>
            <w:tcW w:w="1260" w:type="dxa"/>
            <w:tcBorders>
              <w:top w:val="nil"/>
              <w:left w:val="nil"/>
              <w:bottom w:val="nil"/>
              <w:right w:val="nil"/>
            </w:tcBorders>
            <w:shd w:val="clear" w:color="auto" w:fill="FFFFFF"/>
            <w:vAlign w:val="bottom"/>
          </w:tcPr>
          <w:p w:rsidR="00537D53" w:rsidRPr="00A43687" w:rsidRDefault="00537D53" w:rsidP="00A4501A">
            <w:pPr>
              <w:jc w:val="right"/>
              <w:rPr>
                <w:bCs/>
                <w:color w:val="000000"/>
              </w:rPr>
            </w:pPr>
            <w:r w:rsidRPr="00A43687">
              <w:rPr>
                <w:bCs/>
                <w:color w:val="000000"/>
              </w:rPr>
              <w:t>-</w:t>
            </w:r>
          </w:p>
        </w:tc>
        <w:tc>
          <w:tcPr>
            <w:tcW w:w="1350" w:type="dxa"/>
            <w:tcBorders>
              <w:top w:val="nil"/>
              <w:left w:val="nil"/>
              <w:bottom w:val="nil"/>
              <w:right w:val="nil"/>
            </w:tcBorders>
            <w:shd w:val="clear" w:color="auto" w:fill="FFFFFF"/>
            <w:noWrap/>
            <w:vAlign w:val="bottom"/>
          </w:tcPr>
          <w:p w:rsidR="00537D53" w:rsidRPr="00A43687" w:rsidRDefault="00537D53" w:rsidP="00A4501A">
            <w:pPr>
              <w:jc w:val="right"/>
              <w:rPr>
                <w:bCs/>
                <w:color w:val="000000"/>
              </w:rPr>
            </w:pPr>
            <w:r w:rsidRPr="00A43687">
              <w:rPr>
                <w:bCs/>
                <w:color w:val="000000"/>
              </w:rPr>
              <w:t>-</w:t>
            </w:r>
          </w:p>
        </w:tc>
      </w:tr>
    </w:tbl>
    <w:p w:rsidR="009F363D" w:rsidRPr="00A43687"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u w:val="single"/>
        </w:rPr>
      </w:pPr>
    </w:p>
    <w:p w:rsidR="009F363D" w:rsidRPr="00485DA6" w:rsidRDefault="009F363D" w:rsidP="003413A3">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b/>
          <w:bCs/>
          <w:spacing w:val="-2"/>
          <w:sz w:val="22"/>
          <w:u w:val="single"/>
        </w:rPr>
      </w:pPr>
      <w:r w:rsidRPr="00485DA6">
        <w:t xml:space="preserve">İlişikteki </w:t>
      </w:r>
      <w:r w:rsidR="00485DA6" w:rsidRPr="00485DA6">
        <w:t xml:space="preserve">özet </w:t>
      </w:r>
      <w:r w:rsidRPr="00485DA6">
        <w:t xml:space="preserve">dipnotlar </w:t>
      </w:r>
      <w:proofErr w:type="gramStart"/>
      <w:r w:rsidRPr="00485DA6">
        <w:t>konsolide</w:t>
      </w:r>
      <w:proofErr w:type="gramEnd"/>
      <w:r w:rsidRPr="00485DA6">
        <w:t xml:space="preserve"> finansal tabloların tamamlayıcı parçalarıdır.</w:t>
      </w:r>
    </w:p>
    <w:p w:rsidR="00BF43D1" w:rsidRPr="00485DA6" w:rsidRDefault="00BF43D1"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sz w:val="22"/>
          <w:highlight w:val="yellow"/>
          <w:u w:val="single"/>
        </w:rPr>
        <w:sectPr w:rsidR="00BF43D1" w:rsidRPr="00485DA6" w:rsidSect="005469FD">
          <w:headerReference w:type="even" r:id="rId20"/>
          <w:headerReference w:type="default" r:id="rId21"/>
          <w:headerReference w:type="first" r:id="rId22"/>
          <w:pgSz w:w="11907" w:h="16840" w:code="9"/>
          <w:pgMar w:top="1004" w:right="1213" w:bottom="1079" w:left="1134" w:header="851" w:footer="286" w:gutter="0"/>
          <w:cols w:space="708"/>
        </w:sectPr>
      </w:pPr>
    </w:p>
    <w:p w:rsidR="009F363D" w:rsidRPr="00485DA6"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sz w:val="22"/>
          <w:highlight w:val="yellow"/>
          <w:u w:val="single"/>
        </w:rPr>
      </w:pPr>
    </w:p>
    <w:tbl>
      <w:tblPr>
        <w:tblW w:w="9090" w:type="dxa"/>
        <w:tblInd w:w="70" w:type="dxa"/>
        <w:tblLayout w:type="fixed"/>
        <w:tblCellMar>
          <w:left w:w="70" w:type="dxa"/>
          <w:right w:w="70" w:type="dxa"/>
        </w:tblCellMar>
        <w:tblLook w:val="0000" w:firstRow="0" w:lastRow="0" w:firstColumn="0" w:lastColumn="0" w:noHBand="0" w:noVBand="0"/>
      </w:tblPr>
      <w:tblGrid>
        <w:gridCol w:w="4950"/>
        <w:gridCol w:w="1350"/>
        <w:gridCol w:w="1350"/>
        <w:gridCol w:w="1440"/>
      </w:tblGrid>
      <w:tr w:rsidR="006E5AA1" w:rsidRPr="00A43687" w:rsidTr="002839F8">
        <w:trPr>
          <w:trHeight w:val="270"/>
        </w:trPr>
        <w:tc>
          <w:tcPr>
            <w:tcW w:w="4950" w:type="dxa"/>
            <w:vMerge w:val="restart"/>
            <w:shd w:val="clear" w:color="auto" w:fill="auto"/>
            <w:noWrap/>
            <w:vAlign w:val="bottom"/>
          </w:tcPr>
          <w:p w:rsidR="006E5AA1" w:rsidRPr="00485DA6" w:rsidRDefault="006E5AA1" w:rsidP="005469FD">
            <w:pPr>
              <w:rPr>
                <w:b/>
                <w:bCs/>
                <w:color w:val="000000"/>
                <w:sz w:val="19"/>
                <w:szCs w:val="19"/>
              </w:rPr>
            </w:pPr>
          </w:p>
        </w:tc>
        <w:tc>
          <w:tcPr>
            <w:tcW w:w="1350" w:type="dxa"/>
            <w:vMerge w:val="restart"/>
            <w:shd w:val="clear" w:color="auto" w:fill="auto"/>
            <w:vAlign w:val="bottom"/>
          </w:tcPr>
          <w:p w:rsidR="006E5AA1" w:rsidRPr="00485DA6" w:rsidRDefault="006E5AA1" w:rsidP="005469FD">
            <w:pPr>
              <w:jc w:val="center"/>
              <w:rPr>
                <w:b/>
                <w:bCs/>
                <w:color w:val="000000"/>
                <w:sz w:val="19"/>
                <w:szCs w:val="19"/>
              </w:rPr>
            </w:pPr>
          </w:p>
        </w:tc>
        <w:tc>
          <w:tcPr>
            <w:tcW w:w="2790" w:type="dxa"/>
            <w:gridSpan w:val="2"/>
            <w:vAlign w:val="bottom"/>
          </w:tcPr>
          <w:p w:rsidR="006E5AA1" w:rsidRPr="00A43687" w:rsidRDefault="007558DF" w:rsidP="00477EC8">
            <w:pPr>
              <w:jc w:val="center"/>
              <w:rPr>
                <w:b/>
              </w:rPr>
            </w:pPr>
            <w:r w:rsidRPr="007558DF">
              <w:rPr>
                <w:b/>
              </w:rPr>
              <w:t>İncelemeden</w:t>
            </w:r>
          </w:p>
        </w:tc>
      </w:tr>
      <w:tr w:rsidR="006E5AA1" w:rsidRPr="00A43687" w:rsidTr="006E5AA1">
        <w:trPr>
          <w:trHeight w:val="60"/>
        </w:trPr>
        <w:tc>
          <w:tcPr>
            <w:tcW w:w="4950" w:type="dxa"/>
            <w:vMerge/>
            <w:shd w:val="clear" w:color="auto" w:fill="auto"/>
            <w:noWrap/>
            <w:vAlign w:val="bottom"/>
          </w:tcPr>
          <w:p w:rsidR="006E5AA1" w:rsidRPr="00A43687" w:rsidRDefault="006E5AA1" w:rsidP="005469FD">
            <w:pPr>
              <w:rPr>
                <w:b/>
                <w:bCs/>
                <w:color w:val="000000"/>
                <w:sz w:val="19"/>
                <w:szCs w:val="19"/>
              </w:rPr>
            </w:pPr>
          </w:p>
        </w:tc>
        <w:tc>
          <w:tcPr>
            <w:tcW w:w="1350" w:type="dxa"/>
            <w:vMerge/>
            <w:tcBorders>
              <w:bottom w:val="single" w:sz="4" w:space="0" w:color="auto"/>
            </w:tcBorders>
            <w:shd w:val="clear" w:color="auto" w:fill="auto"/>
            <w:vAlign w:val="bottom"/>
          </w:tcPr>
          <w:p w:rsidR="006E5AA1" w:rsidRPr="00A43687" w:rsidRDefault="006E5AA1" w:rsidP="005469FD">
            <w:pPr>
              <w:jc w:val="center"/>
              <w:rPr>
                <w:b/>
                <w:bCs/>
                <w:color w:val="000000"/>
                <w:sz w:val="19"/>
                <w:szCs w:val="19"/>
              </w:rPr>
            </w:pPr>
          </w:p>
        </w:tc>
        <w:tc>
          <w:tcPr>
            <w:tcW w:w="1350" w:type="dxa"/>
            <w:tcBorders>
              <w:bottom w:val="single" w:sz="4" w:space="0" w:color="auto"/>
            </w:tcBorders>
          </w:tcPr>
          <w:p w:rsidR="006E5AA1" w:rsidRPr="00A43687" w:rsidRDefault="006E5AA1" w:rsidP="006E5AA1">
            <w:pPr>
              <w:jc w:val="center"/>
              <w:rPr>
                <w:b/>
              </w:rPr>
            </w:pPr>
            <w:r w:rsidRPr="00A43687">
              <w:rPr>
                <w:b/>
              </w:rPr>
              <w:t>Geç</w:t>
            </w:r>
            <w:r w:rsidR="00485DA6" w:rsidRPr="00A43687">
              <w:rPr>
                <w:b/>
              </w:rPr>
              <w:t>me</w:t>
            </w:r>
            <w:r w:rsidRPr="00A43687">
              <w:rPr>
                <w:b/>
              </w:rPr>
              <w:t>miş</w:t>
            </w:r>
          </w:p>
        </w:tc>
        <w:tc>
          <w:tcPr>
            <w:tcW w:w="1440" w:type="dxa"/>
            <w:tcBorders>
              <w:bottom w:val="single" w:sz="4" w:space="0" w:color="auto"/>
            </w:tcBorders>
            <w:shd w:val="clear" w:color="auto" w:fill="auto"/>
          </w:tcPr>
          <w:p w:rsidR="00CD5026" w:rsidRPr="00A43687" w:rsidRDefault="00485DA6" w:rsidP="00CD5026">
            <w:pPr>
              <w:jc w:val="center"/>
              <w:rPr>
                <w:b/>
              </w:rPr>
            </w:pPr>
            <w:r w:rsidRPr="00A43687">
              <w:rPr>
                <w:b/>
              </w:rPr>
              <w:t>Geçmemiş</w:t>
            </w:r>
          </w:p>
        </w:tc>
      </w:tr>
      <w:tr w:rsidR="006E5AA1" w:rsidRPr="00A43687" w:rsidTr="006E5AA1">
        <w:trPr>
          <w:trHeight w:val="50"/>
        </w:trPr>
        <w:tc>
          <w:tcPr>
            <w:tcW w:w="4950" w:type="dxa"/>
            <w:shd w:val="clear" w:color="auto" w:fill="auto"/>
            <w:noWrap/>
          </w:tcPr>
          <w:p w:rsidR="006E5AA1" w:rsidRPr="00A43687" w:rsidRDefault="006E5AA1" w:rsidP="005469FD">
            <w:pPr>
              <w:rPr>
                <w:b/>
                <w:bCs/>
                <w:color w:val="000000"/>
                <w:sz w:val="19"/>
                <w:szCs w:val="19"/>
              </w:rPr>
            </w:pPr>
          </w:p>
        </w:tc>
        <w:tc>
          <w:tcPr>
            <w:tcW w:w="1350" w:type="dxa"/>
            <w:tcBorders>
              <w:top w:val="single" w:sz="4" w:space="0" w:color="auto"/>
              <w:bottom w:val="single" w:sz="4" w:space="0" w:color="auto"/>
            </w:tcBorders>
            <w:shd w:val="clear" w:color="auto" w:fill="auto"/>
            <w:noWrap/>
            <w:vAlign w:val="bottom"/>
          </w:tcPr>
          <w:p w:rsidR="006E5AA1" w:rsidRPr="00A43687" w:rsidRDefault="006E5AA1" w:rsidP="005469FD">
            <w:pPr>
              <w:jc w:val="center"/>
              <w:rPr>
                <w:b/>
                <w:bCs/>
                <w:color w:val="000000"/>
                <w:sz w:val="19"/>
                <w:szCs w:val="19"/>
              </w:rPr>
            </w:pPr>
            <w:r w:rsidRPr="00A43687">
              <w:rPr>
                <w:b/>
                <w:bCs/>
                <w:color w:val="000000"/>
                <w:sz w:val="19"/>
                <w:szCs w:val="19"/>
              </w:rPr>
              <w:t>Dipnot</w:t>
            </w:r>
            <w:r w:rsidRPr="00A43687">
              <w:rPr>
                <w:b/>
                <w:bCs/>
                <w:color w:val="000000"/>
                <w:sz w:val="19"/>
                <w:szCs w:val="19"/>
              </w:rPr>
              <w:br/>
              <w:t>Referansları</w:t>
            </w:r>
          </w:p>
        </w:tc>
        <w:tc>
          <w:tcPr>
            <w:tcW w:w="1350" w:type="dxa"/>
            <w:tcBorders>
              <w:top w:val="single" w:sz="4" w:space="0" w:color="auto"/>
              <w:bottom w:val="single" w:sz="4" w:space="0" w:color="auto"/>
            </w:tcBorders>
          </w:tcPr>
          <w:p w:rsidR="006E5AA1" w:rsidRPr="00A43687" w:rsidRDefault="00485DA6" w:rsidP="0033144C">
            <w:pPr>
              <w:jc w:val="right"/>
              <w:rPr>
                <w:b/>
                <w:bCs/>
                <w:color w:val="000000"/>
                <w:sz w:val="19"/>
                <w:szCs w:val="19"/>
              </w:rPr>
            </w:pPr>
            <w:r w:rsidRPr="00A43687">
              <w:rPr>
                <w:b/>
                <w:bCs/>
                <w:color w:val="000000"/>
                <w:sz w:val="19"/>
                <w:szCs w:val="19"/>
              </w:rPr>
              <w:t>01.01.</w:t>
            </w:r>
            <w:r w:rsidR="00BD65A3">
              <w:rPr>
                <w:b/>
                <w:bCs/>
                <w:color w:val="000000"/>
                <w:sz w:val="19"/>
                <w:szCs w:val="19"/>
              </w:rPr>
              <w:t>2015</w:t>
            </w:r>
            <w:r w:rsidR="006E5AA1" w:rsidRPr="00A43687">
              <w:rPr>
                <w:b/>
                <w:bCs/>
                <w:color w:val="000000"/>
                <w:sz w:val="19"/>
                <w:szCs w:val="19"/>
              </w:rPr>
              <w:t xml:space="preserve">- </w:t>
            </w:r>
          </w:p>
          <w:p w:rsidR="006E5AA1" w:rsidRPr="00A43687" w:rsidRDefault="00485DA6" w:rsidP="0033144C">
            <w:pPr>
              <w:jc w:val="right"/>
              <w:rPr>
                <w:b/>
                <w:bCs/>
                <w:color w:val="000000"/>
                <w:sz w:val="19"/>
                <w:szCs w:val="19"/>
              </w:rPr>
            </w:pPr>
            <w:r w:rsidRPr="00A43687">
              <w:rPr>
                <w:b/>
                <w:bCs/>
                <w:color w:val="000000"/>
                <w:sz w:val="19"/>
                <w:szCs w:val="19"/>
              </w:rPr>
              <w:t>31.03.</w:t>
            </w:r>
            <w:r w:rsidR="00BD65A3">
              <w:rPr>
                <w:b/>
                <w:bCs/>
                <w:color w:val="000000"/>
                <w:sz w:val="19"/>
                <w:szCs w:val="19"/>
              </w:rPr>
              <w:t>2015</w:t>
            </w:r>
          </w:p>
        </w:tc>
        <w:tc>
          <w:tcPr>
            <w:tcW w:w="1440" w:type="dxa"/>
            <w:tcBorders>
              <w:top w:val="single" w:sz="4" w:space="0" w:color="auto"/>
              <w:bottom w:val="single" w:sz="4" w:space="0" w:color="auto"/>
            </w:tcBorders>
            <w:shd w:val="clear" w:color="auto" w:fill="auto"/>
            <w:vAlign w:val="bottom"/>
          </w:tcPr>
          <w:p w:rsidR="006E5AA1" w:rsidRPr="00A43687" w:rsidRDefault="00485DA6" w:rsidP="0033144C">
            <w:pPr>
              <w:jc w:val="right"/>
              <w:rPr>
                <w:b/>
                <w:bCs/>
                <w:color w:val="000000"/>
                <w:sz w:val="19"/>
                <w:szCs w:val="19"/>
              </w:rPr>
            </w:pPr>
            <w:r w:rsidRPr="00A43687">
              <w:rPr>
                <w:b/>
                <w:bCs/>
                <w:color w:val="000000"/>
                <w:sz w:val="19"/>
                <w:szCs w:val="19"/>
              </w:rPr>
              <w:t>01.01.</w:t>
            </w:r>
            <w:r w:rsidR="00BD65A3">
              <w:rPr>
                <w:b/>
                <w:bCs/>
                <w:color w:val="000000"/>
                <w:sz w:val="19"/>
                <w:szCs w:val="19"/>
              </w:rPr>
              <w:t>2014</w:t>
            </w:r>
            <w:r w:rsidR="006E5AA1" w:rsidRPr="00A43687">
              <w:rPr>
                <w:b/>
                <w:bCs/>
                <w:color w:val="000000"/>
                <w:sz w:val="19"/>
                <w:szCs w:val="19"/>
              </w:rPr>
              <w:t xml:space="preserve">- </w:t>
            </w:r>
          </w:p>
          <w:p w:rsidR="006E5AA1" w:rsidRPr="00A43687" w:rsidRDefault="00485DA6" w:rsidP="0033144C">
            <w:pPr>
              <w:jc w:val="right"/>
              <w:rPr>
                <w:b/>
                <w:bCs/>
                <w:color w:val="000000"/>
                <w:sz w:val="19"/>
                <w:szCs w:val="19"/>
              </w:rPr>
            </w:pPr>
            <w:r w:rsidRPr="00A43687">
              <w:rPr>
                <w:b/>
                <w:bCs/>
                <w:color w:val="000000"/>
                <w:sz w:val="19"/>
                <w:szCs w:val="19"/>
              </w:rPr>
              <w:t>31.03.</w:t>
            </w:r>
            <w:r w:rsidR="00BD65A3">
              <w:rPr>
                <w:b/>
                <w:bCs/>
                <w:color w:val="000000"/>
                <w:sz w:val="19"/>
                <w:szCs w:val="19"/>
              </w:rPr>
              <w:t>2014</w:t>
            </w:r>
          </w:p>
        </w:tc>
      </w:tr>
      <w:tr w:rsidR="00337D50" w:rsidRPr="00A43687" w:rsidTr="006E5AA1">
        <w:trPr>
          <w:trHeight w:val="50"/>
        </w:trPr>
        <w:tc>
          <w:tcPr>
            <w:tcW w:w="4950" w:type="dxa"/>
            <w:shd w:val="clear" w:color="auto" w:fill="auto"/>
            <w:noWrap/>
            <w:vAlign w:val="bottom"/>
          </w:tcPr>
          <w:p w:rsidR="00337D50" w:rsidRPr="00A43687" w:rsidRDefault="00337D50" w:rsidP="005469FD">
            <w:pPr>
              <w:rPr>
                <w:b/>
                <w:bCs/>
                <w:color w:val="000000"/>
                <w:sz w:val="19"/>
                <w:szCs w:val="19"/>
              </w:rPr>
            </w:pPr>
            <w:r w:rsidRPr="00A43687">
              <w:rPr>
                <w:b/>
                <w:bCs/>
                <w:color w:val="000000"/>
                <w:sz w:val="19"/>
                <w:szCs w:val="19"/>
              </w:rPr>
              <w:t>DÖNEM KÂRI/ZARARI</w:t>
            </w:r>
          </w:p>
        </w:tc>
        <w:tc>
          <w:tcPr>
            <w:tcW w:w="1350" w:type="dxa"/>
            <w:tcBorders>
              <w:top w:val="single" w:sz="4" w:space="0" w:color="auto"/>
            </w:tcBorders>
            <w:shd w:val="clear" w:color="auto" w:fill="auto"/>
            <w:noWrap/>
            <w:vAlign w:val="bottom"/>
          </w:tcPr>
          <w:p w:rsidR="00337D50" w:rsidRPr="00A43687" w:rsidRDefault="00337D50" w:rsidP="005469FD">
            <w:pPr>
              <w:jc w:val="center"/>
              <w:rPr>
                <w:color w:val="000000"/>
                <w:sz w:val="19"/>
                <w:szCs w:val="19"/>
              </w:rPr>
            </w:pPr>
            <w:r w:rsidRPr="00A43687">
              <w:rPr>
                <w:color w:val="000000"/>
                <w:sz w:val="19"/>
                <w:szCs w:val="19"/>
              </w:rPr>
              <w:t>23</w:t>
            </w:r>
          </w:p>
        </w:tc>
        <w:tc>
          <w:tcPr>
            <w:tcW w:w="1350" w:type="dxa"/>
            <w:tcBorders>
              <w:top w:val="single" w:sz="4" w:space="0" w:color="auto"/>
            </w:tcBorders>
            <w:vAlign w:val="bottom"/>
          </w:tcPr>
          <w:p w:rsidR="00337D50" w:rsidRPr="00FC6168" w:rsidRDefault="00FC6168" w:rsidP="00FC6168">
            <w:pPr>
              <w:jc w:val="right"/>
              <w:rPr>
                <w:b/>
                <w:bCs/>
                <w:color w:val="000000"/>
              </w:rPr>
            </w:pPr>
            <w:r>
              <w:rPr>
                <w:b/>
                <w:bCs/>
                <w:color w:val="000000"/>
              </w:rPr>
              <w:t>290.959</w:t>
            </w:r>
          </w:p>
        </w:tc>
        <w:tc>
          <w:tcPr>
            <w:tcW w:w="1440" w:type="dxa"/>
            <w:tcBorders>
              <w:top w:val="single" w:sz="4" w:space="0" w:color="auto"/>
            </w:tcBorders>
            <w:shd w:val="clear" w:color="auto" w:fill="auto"/>
            <w:noWrap/>
            <w:vAlign w:val="bottom"/>
          </w:tcPr>
          <w:p w:rsidR="00337D50" w:rsidRPr="00A43687" w:rsidRDefault="00337D50" w:rsidP="008D5FF3">
            <w:pPr>
              <w:jc w:val="right"/>
              <w:rPr>
                <w:b/>
                <w:bCs/>
                <w:color w:val="000000"/>
                <w:sz w:val="19"/>
                <w:szCs w:val="19"/>
              </w:rPr>
            </w:pPr>
            <w:r w:rsidRPr="009A3552">
              <w:rPr>
                <w:b/>
                <w:bCs/>
                <w:color w:val="000000"/>
                <w:sz w:val="19"/>
                <w:szCs w:val="19"/>
              </w:rPr>
              <w:t>128</w:t>
            </w:r>
            <w:r>
              <w:rPr>
                <w:b/>
                <w:bCs/>
                <w:color w:val="000000"/>
                <w:sz w:val="19"/>
                <w:szCs w:val="19"/>
              </w:rPr>
              <w:t>.</w:t>
            </w:r>
            <w:r w:rsidRPr="009A3552">
              <w:rPr>
                <w:b/>
                <w:bCs/>
                <w:color w:val="000000"/>
                <w:sz w:val="19"/>
                <w:szCs w:val="19"/>
              </w:rPr>
              <w:t>492</w:t>
            </w:r>
          </w:p>
        </w:tc>
      </w:tr>
      <w:tr w:rsidR="00337D50" w:rsidRPr="00A43687" w:rsidTr="006E5AA1">
        <w:trPr>
          <w:trHeight w:val="60"/>
        </w:trPr>
        <w:tc>
          <w:tcPr>
            <w:tcW w:w="4950" w:type="dxa"/>
            <w:shd w:val="clear" w:color="auto" w:fill="auto"/>
            <w:noWrap/>
            <w:vAlign w:val="bottom"/>
          </w:tcPr>
          <w:p w:rsidR="00337D50" w:rsidRPr="00A43687" w:rsidRDefault="00337D50" w:rsidP="005469FD">
            <w:pPr>
              <w:rPr>
                <w:b/>
                <w:bCs/>
                <w:color w:val="000000"/>
                <w:sz w:val="19"/>
                <w:szCs w:val="19"/>
              </w:rPr>
            </w:pP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A4501A">
            <w:pPr>
              <w:jc w:val="right"/>
              <w:rPr>
                <w:b/>
                <w:bCs/>
                <w:sz w:val="19"/>
                <w:szCs w:val="19"/>
              </w:rPr>
            </w:pPr>
          </w:p>
        </w:tc>
        <w:tc>
          <w:tcPr>
            <w:tcW w:w="1440" w:type="dxa"/>
            <w:shd w:val="clear" w:color="auto" w:fill="FFFFFF"/>
            <w:noWrap/>
            <w:vAlign w:val="bottom"/>
          </w:tcPr>
          <w:p w:rsidR="00337D50" w:rsidRPr="00A43687" w:rsidRDefault="00337D50" w:rsidP="008D5FF3">
            <w:pPr>
              <w:jc w:val="right"/>
              <w:rPr>
                <w:b/>
                <w:bCs/>
                <w:sz w:val="19"/>
                <w:szCs w:val="19"/>
              </w:rPr>
            </w:pPr>
          </w:p>
        </w:tc>
      </w:tr>
      <w:tr w:rsidR="00337D50" w:rsidRPr="00A43687" w:rsidTr="006E5AA1">
        <w:trPr>
          <w:trHeight w:val="60"/>
        </w:trPr>
        <w:tc>
          <w:tcPr>
            <w:tcW w:w="4950" w:type="dxa"/>
            <w:shd w:val="clear" w:color="auto" w:fill="auto"/>
            <w:noWrap/>
            <w:vAlign w:val="bottom"/>
          </w:tcPr>
          <w:p w:rsidR="00337D50" w:rsidRPr="00A43687" w:rsidRDefault="00337D50" w:rsidP="005469FD">
            <w:pPr>
              <w:rPr>
                <w:b/>
                <w:bCs/>
                <w:color w:val="000000"/>
                <w:sz w:val="19"/>
                <w:szCs w:val="19"/>
              </w:rPr>
            </w:pPr>
            <w:r w:rsidRPr="00A43687">
              <w:rPr>
                <w:b/>
                <w:bCs/>
                <w:color w:val="000000"/>
                <w:sz w:val="19"/>
                <w:szCs w:val="19"/>
              </w:rPr>
              <w:t xml:space="preserve">DİĞER KAPSAMLI GELİR </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4749A7">
            <w:pPr>
              <w:jc w:val="right"/>
              <w:rPr>
                <w:b/>
                <w:bCs/>
                <w:sz w:val="19"/>
                <w:szCs w:val="19"/>
              </w:rPr>
            </w:pPr>
          </w:p>
        </w:tc>
        <w:tc>
          <w:tcPr>
            <w:tcW w:w="1440" w:type="dxa"/>
            <w:shd w:val="clear" w:color="auto" w:fill="FFFFFF"/>
            <w:noWrap/>
            <w:vAlign w:val="bottom"/>
          </w:tcPr>
          <w:p w:rsidR="00337D50" w:rsidRPr="00A43687" w:rsidRDefault="00337D50" w:rsidP="008D5FF3">
            <w:pPr>
              <w:jc w:val="right"/>
              <w:rPr>
                <w:b/>
                <w:bCs/>
                <w:sz w:val="19"/>
                <w:szCs w:val="19"/>
              </w:rPr>
            </w:pPr>
          </w:p>
        </w:tc>
      </w:tr>
      <w:tr w:rsidR="00337D50" w:rsidRPr="00A43687" w:rsidTr="006E5AA1">
        <w:trPr>
          <w:trHeight w:val="270"/>
        </w:trPr>
        <w:tc>
          <w:tcPr>
            <w:tcW w:w="4950" w:type="dxa"/>
            <w:shd w:val="clear" w:color="auto" w:fill="auto"/>
            <w:noWrap/>
            <w:vAlign w:val="bottom"/>
          </w:tcPr>
          <w:p w:rsidR="00337D50" w:rsidRPr="00A43687" w:rsidRDefault="00337D50" w:rsidP="00BE1C18">
            <w:pPr>
              <w:rPr>
                <w:b/>
                <w:color w:val="000000"/>
                <w:sz w:val="19"/>
                <w:szCs w:val="19"/>
              </w:rPr>
            </w:pPr>
            <w:r w:rsidRPr="00A43687">
              <w:rPr>
                <w:b/>
                <w:color w:val="000000"/>
                <w:sz w:val="19"/>
                <w:szCs w:val="19"/>
              </w:rPr>
              <w:t>Kar veya Zararda Yeniden Sınıflandırılmayacaklar</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4749A7">
            <w:pPr>
              <w:jc w:val="right"/>
              <w:rPr>
                <w:bCs/>
                <w:sz w:val="19"/>
                <w:szCs w:val="19"/>
              </w:rPr>
            </w:pPr>
          </w:p>
        </w:tc>
        <w:tc>
          <w:tcPr>
            <w:tcW w:w="1440" w:type="dxa"/>
            <w:shd w:val="clear" w:color="auto" w:fill="FFFFFF"/>
            <w:noWrap/>
            <w:vAlign w:val="bottom"/>
          </w:tcPr>
          <w:p w:rsidR="00337D50" w:rsidRPr="00A43687" w:rsidRDefault="00337D50" w:rsidP="008D5FF3">
            <w:pPr>
              <w:jc w:val="right"/>
              <w:rPr>
                <w:bCs/>
                <w:sz w:val="19"/>
                <w:szCs w:val="19"/>
              </w:rPr>
            </w:pPr>
          </w:p>
        </w:tc>
      </w:tr>
      <w:tr w:rsidR="00337D50" w:rsidRPr="00A43687" w:rsidTr="006E5AA1">
        <w:trPr>
          <w:trHeight w:val="60"/>
        </w:trPr>
        <w:tc>
          <w:tcPr>
            <w:tcW w:w="4950" w:type="dxa"/>
            <w:shd w:val="clear" w:color="auto" w:fill="auto"/>
            <w:noWrap/>
            <w:vAlign w:val="bottom"/>
          </w:tcPr>
          <w:p w:rsidR="00337D50" w:rsidRPr="00A43687" w:rsidRDefault="00337D50" w:rsidP="00BE1C18">
            <w:pPr>
              <w:rPr>
                <w:sz w:val="19"/>
                <w:szCs w:val="19"/>
              </w:rPr>
            </w:pPr>
            <w:r w:rsidRPr="00A43687">
              <w:rPr>
                <w:sz w:val="19"/>
                <w:szCs w:val="19"/>
              </w:rPr>
              <w:t>Maddi Duran Varlıklar Yeniden Değerleme Artışları/Azalışları</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4749A7">
            <w:pPr>
              <w:jc w:val="right"/>
              <w:rPr>
                <w:bCs/>
                <w:sz w:val="19"/>
                <w:szCs w:val="19"/>
              </w:rPr>
            </w:pPr>
            <w:r w:rsidRPr="00A43687">
              <w:rPr>
                <w:bCs/>
                <w:sz w:val="19"/>
                <w:szCs w:val="19"/>
              </w:rPr>
              <w:t>-</w:t>
            </w:r>
          </w:p>
        </w:tc>
        <w:tc>
          <w:tcPr>
            <w:tcW w:w="1440" w:type="dxa"/>
            <w:shd w:val="clear" w:color="auto" w:fill="FFFFFF"/>
            <w:noWrap/>
            <w:vAlign w:val="bottom"/>
          </w:tcPr>
          <w:p w:rsidR="00337D50" w:rsidRPr="00A43687" w:rsidRDefault="00337D50" w:rsidP="008D5FF3">
            <w:pPr>
              <w:jc w:val="right"/>
              <w:rPr>
                <w:bCs/>
                <w:sz w:val="19"/>
                <w:szCs w:val="19"/>
              </w:rPr>
            </w:pPr>
            <w:r w:rsidRPr="00A43687">
              <w:rPr>
                <w:bCs/>
                <w:sz w:val="19"/>
                <w:szCs w:val="19"/>
              </w:rPr>
              <w:t>-</w:t>
            </w:r>
          </w:p>
        </w:tc>
      </w:tr>
      <w:tr w:rsidR="00337D50" w:rsidRPr="00A43687" w:rsidTr="006E5AA1">
        <w:trPr>
          <w:trHeight w:val="270"/>
        </w:trPr>
        <w:tc>
          <w:tcPr>
            <w:tcW w:w="4950" w:type="dxa"/>
            <w:shd w:val="clear" w:color="auto" w:fill="auto"/>
            <w:noWrap/>
            <w:vAlign w:val="bottom"/>
          </w:tcPr>
          <w:p w:rsidR="00337D50" w:rsidRPr="00A43687" w:rsidRDefault="00337D50" w:rsidP="00BE1C18">
            <w:pPr>
              <w:rPr>
                <w:sz w:val="19"/>
                <w:szCs w:val="19"/>
              </w:rPr>
            </w:pPr>
            <w:r w:rsidRPr="00A43687">
              <w:rPr>
                <w:sz w:val="19"/>
                <w:szCs w:val="19"/>
              </w:rPr>
              <w:t>Maddi Olmayan Duran Varlıklar Yeniden Değerleme Artışları/Azalışları</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4749A7">
            <w:pPr>
              <w:jc w:val="right"/>
              <w:rPr>
                <w:bCs/>
                <w:sz w:val="19"/>
                <w:szCs w:val="19"/>
              </w:rPr>
            </w:pPr>
            <w:r w:rsidRPr="00A43687">
              <w:rPr>
                <w:bCs/>
                <w:sz w:val="19"/>
                <w:szCs w:val="19"/>
              </w:rPr>
              <w:t>-</w:t>
            </w:r>
          </w:p>
        </w:tc>
        <w:tc>
          <w:tcPr>
            <w:tcW w:w="1440" w:type="dxa"/>
            <w:shd w:val="clear" w:color="auto" w:fill="FFFFFF"/>
            <w:noWrap/>
            <w:vAlign w:val="bottom"/>
          </w:tcPr>
          <w:p w:rsidR="00337D50" w:rsidRPr="00A43687" w:rsidRDefault="00337D50" w:rsidP="008D5FF3">
            <w:pPr>
              <w:jc w:val="right"/>
              <w:rPr>
                <w:bCs/>
                <w:sz w:val="19"/>
                <w:szCs w:val="19"/>
              </w:rPr>
            </w:pPr>
            <w:r w:rsidRPr="00A43687">
              <w:rPr>
                <w:bCs/>
                <w:sz w:val="19"/>
                <w:szCs w:val="19"/>
              </w:rPr>
              <w:t>-</w:t>
            </w:r>
          </w:p>
        </w:tc>
      </w:tr>
      <w:tr w:rsidR="00337D50" w:rsidRPr="00A43687" w:rsidTr="006E5AA1">
        <w:trPr>
          <w:trHeight w:val="270"/>
        </w:trPr>
        <w:tc>
          <w:tcPr>
            <w:tcW w:w="4950" w:type="dxa"/>
            <w:shd w:val="clear" w:color="auto" w:fill="auto"/>
            <w:noWrap/>
            <w:vAlign w:val="bottom"/>
          </w:tcPr>
          <w:p w:rsidR="00337D50" w:rsidRPr="00A43687" w:rsidRDefault="00337D50" w:rsidP="00BE1C18">
            <w:pPr>
              <w:rPr>
                <w:sz w:val="19"/>
                <w:szCs w:val="19"/>
              </w:rPr>
            </w:pPr>
            <w:r w:rsidRPr="00A43687">
              <w:rPr>
                <w:sz w:val="19"/>
                <w:szCs w:val="19"/>
              </w:rPr>
              <w:t>Tanımlanmış Fayda Planları Yeniden Ölçüm Kazançları/Kayıpları</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FC6168" w:rsidP="00572E22">
            <w:pPr>
              <w:jc w:val="right"/>
              <w:rPr>
                <w:bCs/>
                <w:sz w:val="19"/>
                <w:szCs w:val="19"/>
              </w:rPr>
            </w:pPr>
            <w:r>
              <w:rPr>
                <w:bCs/>
                <w:sz w:val="19"/>
                <w:szCs w:val="19"/>
              </w:rPr>
              <w:t>-</w:t>
            </w:r>
          </w:p>
        </w:tc>
        <w:tc>
          <w:tcPr>
            <w:tcW w:w="1440" w:type="dxa"/>
            <w:shd w:val="clear" w:color="auto" w:fill="FFFFFF"/>
            <w:noWrap/>
            <w:vAlign w:val="bottom"/>
          </w:tcPr>
          <w:p w:rsidR="00337D50" w:rsidRPr="00A43687" w:rsidRDefault="00337D50" w:rsidP="008D5FF3">
            <w:pPr>
              <w:jc w:val="right"/>
              <w:rPr>
                <w:bCs/>
                <w:sz w:val="19"/>
                <w:szCs w:val="19"/>
              </w:rPr>
            </w:pPr>
            <w:r w:rsidRPr="00A43687">
              <w:rPr>
                <w:bCs/>
                <w:sz w:val="19"/>
                <w:szCs w:val="19"/>
              </w:rPr>
              <w:t>(37.943)</w:t>
            </w:r>
          </w:p>
        </w:tc>
      </w:tr>
      <w:tr w:rsidR="00337D50" w:rsidRPr="00A43687" w:rsidTr="006E5AA1">
        <w:trPr>
          <w:trHeight w:val="270"/>
        </w:trPr>
        <w:tc>
          <w:tcPr>
            <w:tcW w:w="4950" w:type="dxa"/>
            <w:shd w:val="clear" w:color="auto" w:fill="auto"/>
            <w:noWrap/>
            <w:vAlign w:val="bottom"/>
          </w:tcPr>
          <w:p w:rsidR="00337D50" w:rsidRPr="00A43687" w:rsidRDefault="00337D50" w:rsidP="00BE1C18">
            <w:pPr>
              <w:rPr>
                <w:sz w:val="19"/>
                <w:szCs w:val="19"/>
              </w:rPr>
            </w:pPr>
            <w:proofErr w:type="spellStart"/>
            <w:r w:rsidRPr="00A43687">
              <w:rPr>
                <w:sz w:val="19"/>
                <w:szCs w:val="19"/>
              </w:rPr>
              <w:t>Özkaynak</w:t>
            </w:r>
            <w:proofErr w:type="spellEnd"/>
            <w:r w:rsidRPr="00A43687">
              <w:rPr>
                <w:sz w:val="19"/>
                <w:szCs w:val="19"/>
              </w:rPr>
              <w:t xml:space="preserve"> Yöntemiyle Değerlenen Yatırımların Diğer Kapsamlı Gelirinden Kar/Zararda Sınıflandırılmayacak Paylar</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4749A7">
            <w:pPr>
              <w:jc w:val="right"/>
              <w:rPr>
                <w:bCs/>
                <w:sz w:val="19"/>
                <w:szCs w:val="19"/>
              </w:rPr>
            </w:pPr>
            <w:r w:rsidRPr="00A43687">
              <w:rPr>
                <w:bCs/>
                <w:sz w:val="19"/>
                <w:szCs w:val="19"/>
              </w:rPr>
              <w:t>-</w:t>
            </w:r>
          </w:p>
        </w:tc>
        <w:tc>
          <w:tcPr>
            <w:tcW w:w="1440" w:type="dxa"/>
            <w:shd w:val="clear" w:color="auto" w:fill="FFFFFF"/>
            <w:noWrap/>
            <w:vAlign w:val="bottom"/>
          </w:tcPr>
          <w:p w:rsidR="00337D50" w:rsidRPr="00A43687" w:rsidRDefault="00337D50" w:rsidP="008D5FF3">
            <w:pPr>
              <w:jc w:val="right"/>
              <w:rPr>
                <w:bCs/>
                <w:sz w:val="19"/>
                <w:szCs w:val="19"/>
              </w:rPr>
            </w:pPr>
            <w:r w:rsidRPr="00A43687">
              <w:rPr>
                <w:bCs/>
                <w:sz w:val="19"/>
                <w:szCs w:val="19"/>
              </w:rPr>
              <w:t>-</w:t>
            </w:r>
          </w:p>
        </w:tc>
      </w:tr>
      <w:tr w:rsidR="00337D50" w:rsidRPr="00A43687" w:rsidTr="006E5AA1">
        <w:trPr>
          <w:trHeight w:val="270"/>
        </w:trPr>
        <w:tc>
          <w:tcPr>
            <w:tcW w:w="4950" w:type="dxa"/>
            <w:shd w:val="clear" w:color="auto" w:fill="auto"/>
            <w:noWrap/>
            <w:vAlign w:val="bottom"/>
          </w:tcPr>
          <w:p w:rsidR="00337D50" w:rsidRPr="00A43687" w:rsidRDefault="00337D50" w:rsidP="00BE1C18">
            <w:pPr>
              <w:rPr>
                <w:sz w:val="19"/>
                <w:szCs w:val="19"/>
              </w:rPr>
            </w:pPr>
            <w:r w:rsidRPr="00A43687">
              <w:rPr>
                <w:sz w:val="19"/>
                <w:szCs w:val="19"/>
              </w:rPr>
              <w:t>Diğer Kar veya Zarar Olarak Yeniden Sınıflandırılmayacak Diğer Kapsamlı Gelir Unsurları</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572E22">
            <w:pPr>
              <w:jc w:val="right"/>
              <w:rPr>
                <w:bCs/>
                <w:sz w:val="19"/>
                <w:szCs w:val="19"/>
              </w:rPr>
            </w:pPr>
            <w:r w:rsidRPr="00A43687">
              <w:rPr>
                <w:bCs/>
                <w:sz w:val="19"/>
                <w:szCs w:val="19"/>
              </w:rPr>
              <w:t>-</w:t>
            </w:r>
          </w:p>
        </w:tc>
        <w:tc>
          <w:tcPr>
            <w:tcW w:w="1440" w:type="dxa"/>
            <w:shd w:val="clear" w:color="auto" w:fill="FFFFFF"/>
            <w:noWrap/>
            <w:vAlign w:val="bottom"/>
          </w:tcPr>
          <w:p w:rsidR="00337D50" w:rsidRPr="00A43687" w:rsidRDefault="00337D50" w:rsidP="008D5FF3">
            <w:pPr>
              <w:jc w:val="right"/>
              <w:rPr>
                <w:bCs/>
                <w:sz w:val="19"/>
                <w:szCs w:val="19"/>
              </w:rPr>
            </w:pPr>
            <w:r w:rsidRPr="00A43687">
              <w:rPr>
                <w:bCs/>
                <w:sz w:val="19"/>
                <w:szCs w:val="19"/>
              </w:rPr>
              <w:t>-</w:t>
            </w:r>
          </w:p>
        </w:tc>
      </w:tr>
      <w:tr w:rsidR="00337D50" w:rsidRPr="00A43687" w:rsidTr="006E5AA1">
        <w:trPr>
          <w:trHeight w:val="270"/>
        </w:trPr>
        <w:tc>
          <w:tcPr>
            <w:tcW w:w="4950" w:type="dxa"/>
            <w:shd w:val="clear" w:color="auto" w:fill="auto"/>
            <w:noWrap/>
            <w:vAlign w:val="bottom"/>
          </w:tcPr>
          <w:p w:rsidR="00337D50" w:rsidRPr="00A43687" w:rsidRDefault="00337D50" w:rsidP="00BE1C18">
            <w:pPr>
              <w:rPr>
                <w:sz w:val="19"/>
                <w:szCs w:val="19"/>
              </w:rPr>
            </w:pPr>
            <w:r w:rsidRPr="00A43687">
              <w:rPr>
                <w:sz w:val="19"/>
                <w:szCs w:val="19"/>
              </w:rPr>
              <w:t>Kar veya Zararda Yeniden Sınıflandırılmayacak Diğer Kapsamlı Gelire İlişkin Vergiler</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FC6168" w:rsidP="00A4501A">
            <w:pPr>
              <w:jc w:val="right"/>
              <w:rPr>
                <w:bCs/>
                <w:sz w:val="19"/>
                <w:szCs w:val="19"/>
              </w:rPr>
            </w:pPr>
            <w:r>
              <w:rPr>
                <w:bCs/>
                <w:sz w:val="19"/>
                <w:szCs w:val="19"/>
              </w:rPr>
              <w:t>-</w:t>
            </w:r>
          </w:p>
        </w:tc>
        <w:tc>
          <w:tcPr>
            <w:tcW w:w="1440" w:type="dxa"/>
            <w:shd w:val="clear" w:color="auto" w:fill="FFFFFF"/>
            <w:noWrap/>
            <w:vAlign w:val="bottom"/>
          </w:tcPr>
          <w:p w:rsidR="00337D50" w:rsidRPr="00A43687" w:rsidRDefault="00337D50" w:rsidP="008D5FF3">
            <w:pPr>
              <w:jc w:val="right"/>
              <w:rPr>
                <w:bCs/>
                <w:sz w:val="19"/>
                <w:szCs w:val="19"/>
              </w:rPr>
            </w:pPr>
            <w:r w:rsidRPr="00A43687">
              <w:rPr>
                <w:bCs/>
                <w:sz w:val="19"/>
                <w:szCs w:val="19"/>
              </w:rPr>
              <w:t>7.589</w:t>
            </w:r>
          </w:p>
        </w:tc>
      </w:tr>
      <w:tr w:rsidR="00337D50" w:rsidRPr="00A43687" w:rsidTr="006E5AA1">
        <w:trPr>
          <w:trHeight w:val="60"/>
        </w:trPr>
        <w:tc>
          <w:tcPr>
            <w:tcW w:w="4950" w:type="dxa"/>
            <w:shd w:val="clear" w:color="auto" w:fill="auto"/>
            <w:noWrap/>
            <w:vAlign w:val="bottom"/>
          </w:tcPr>
          <w:p w:rsidR="00337D50" w:rsidRPr="00A43687" w:rsidRDefault="00337D50" w:rsidP="00BE1C18">
            <w:pPr>
              <w:rPr>
                <w:color w:val="000000"/>
                <w:sz w:val="19"/>
                <w:szCs w:val="19"/>
              </w:rPr>
            </w:pPr>
            <w:r w:rsidRPr="00A43687">
              <w:rPr>
                <w:color w:val="000000"/>
                <w:sz w:val="19"/>
                <w:szCs w:val="19"/>
              </w:rPr>
              <w:t xml:space="preserve">      Dönem Vergi Gideri/Geliri</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A4501A">
            <w:pPr>
              <w:jc w:val="right"/>
              <w:rPr>
                <w:bCs/>
                <w:sz w:val="19"/>
                <w:szCs w:val="19"/>
              </w:rPr>
            </w:pPr>
          </w:p>
        </w:tc>
        <w:tc>
          <w:tcPr>
            <w:tcW w:w="1440" w:type="dxa"/>
            <w:shd w:val="clear" w:color="auto" w:fill="FFFFFF"/>
            <w:noWrap/>
            <w:vAlign w:val="bottom"/>
          </w:tcPr>
          <w:p w:rsidR="00337D50" w:rsidRPr="00A43687" w:rsidRDefault="00337D50" w:rsidP="008D5FF3">
            <w:pPr>
              <w:jc w:val="right"/>
              <w:rPr>
                <w:bCs/>
                <w:sz w:val="19"/>
                <w:szCs w:val="19"/>
              </w:rPr>
            </w:pPr>
          </w:p>
        </w:tc>
      </w:tr>
      <w:tr w:rsidR="00337D50" w:rsidRPr="00A43687" w:rsidTr="006E5AA1">
        <w:trPr>
          <w:trHeight w:val="60"/>
        </w:trPr>
        <w:tc>
          <w:tcPr>
            <w:tcW w:w="4950" w:type="dxa"/>
            <w:shd w:val="clear" w:color="auto" w:fill="auto"/>
            <w:noWrap/>
            <w:vAlign w:val="bottom"/>
          </w:tcPr>
          <w:p w:rsidR="00337D50" w:rsidRPr="00A43687" w:rsidRDefault="00337D50" w:rsidP="00BE1C18">
            <w:pPr>
              <w:rPr>
                <w:color w:val="000000"/>
                <w:sz w:val="19"/>
                <w:szCs w:val="19"/>
              </w:rPr>
            </w:pPr>
            <w:r w:rsidRPr="00A43687">
              <w:rPr>
                <w:color w:val="000000"/>
                <w:sz w:val="19"/>
                <w:szCs w:val="19"/>
              </w:rPr>
              <w:t xml:space="preserve">      Ertelenmiş Vergi Gideri/Geliri</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FC6168" w:rsidP="00A4501A">
            <w:pPr>
              <w:jc w:val="right"/>
              <w:rPr>
                <w:bCs/>
                <w:sz w:val="19"/>
                <w:szCs w:val="19"/>
              </w:rPr>
            </w:pPr>
            <w:r>
              <w:rPr>
                <w:bCs/>
                <w:sz w:val="19"/>
                <w:szCs w:val="19"/>
              </w:rPr>
              <w:t>-</w:t>
            </w:r>
          </w:p>
        </w:tc>
        <w:tc>
          <w:tcPr>
            <w:tcW w:w="1440" w:type="dxa"/>
            <w:shd w:val="clear" w:color="auto" w:fill="FFFFFF"/>
            <w:noWrap/>
            <w:vAlign w:val="bottom"/>
          </w:tcPr>
          <w:p w:rsidR="00337D50" w:rsidRPr="00A43687" w:rsidRDefault="00337D50" w:rsidP="008D5FF3">
            <w:pPr>
              <w:jc w:val="right"/>
              <w:rPr>
                <w:bCs/>
                <w:sz w:val="19"/>
                <w:szCs w:val="19"/>
              </w:rPr>
            </w:pPr>
            <w:r w:rsidRPr="00A43687">
              <w:rPr>
                <w:bCs/>
                <w:sz w:val="19"/>
                <w:szCs w:val="19"/>
              </w:rPr>
              <w:t>7.589</w:t>
            </w:r>
          </w:p>
        </w:tc>
      </w:tr>
      <w:tr w:rsidR="00337D50" w:rsidRPr="00A43687" w:rsidTr="006E5AA1">
        <w:trPr>
          <w:trHeight w:val="255"/>
        </w:trPr>
        <w:tc>
          <w:tcPr>
            <w:tcW w:w="4950" w:type="dxa"/>
            <w:shd w:val="clear" w:color="auto" w:fill="FFFFFF"/>
            <w:vAlign w:val="bottom"/>
          </w:tcPr>
          <w:p w:rsidR="00337D50" w:rsidRPr="00A43687" w:rsidRDefault="00337D50" w:rsidP="00BE1C18">
            <w:pPr>
              <w:rPr>
                <w:b/>
                <w:bCs/>
                <w:color w:val="000000"/>
                <w:sz w:val="19"/>
                <w:szCs w:val="19"/>
              </w:rPr>
            </w:pPr>
            <w:r w:rsidRPr="00A43687">
              <w:rPr>
                <w:b/>
                <w:bCs/>
                <w:color w:val="000000"/>
                <w:sz w:val="19"/>
                <w:szCs w:val="19"/>
              </w:rPr>
              <w:t>Kar veya Zarar Olarak Yeniden Sınıflandırılacaklar</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A4501A">
            <w:pPr>
              <w:jc w:val="right"/>
              <w:rPr>
                <w:b/>
                <w:bCs/>
                <w:sz w:val="19"/>
                <w:szCs w:val="19"/>
              </w:rPr>
            </w:pPr>
          </w:p>
        </w:tc>
        <w:tc>
          <w:tcPr>
            <w:tcW w:w="1440" w:type="dxa"/>
            <w:shd w:val="clear" w:color="auto" w:fill="FFFFFF"/>
            <w:noWrap/>
            <w:vAlign w:val="bottom"/>
          </w:tcPr>
          <w:p w:rsidR="00337D50" w:rsidRPr="00A43687" w:rsidRDefault="00337D50" w:rsidP="008D5FF3">
            <w:pPr>
              <w:jc w:val="right"/>
              <w:rPr>
                <w:b/>
                <w:bCs/>
                <w:sz w:val="19"/>
                <w:szCs w:val="19"/>
              </w:rPr>
            </w:pPr>
          </w:p>
        </w:tc>
      </w:tr>
      <w:tr w:rsidR="00337D50" w:rsidRPr="00A43687" w:rsidTr="006E5AA1">
        <w:trPr>
          <w:trHeight w:val="60"/>
        </w:trPr>
        <w:tc>
          <w:tcPr>
            <w:tcW w:w="4950" w:type="dxa"/>
            <w:shd w:val="clear" w:color="auto" w:fill="FFFFFF"/>
            <w:vAlign w:val="bottom"/>
          </w:tcPr>
          <w:p w:rsidR="00337D50" w:rsidRPr="00A43687" w:rsidRDefault="00337D50" w:rsidP="00BE1C18">
            <w:pPr>
              <w:rPr>
                <w:bCs/>
                <w:color w:val="000000"/>
                <w:sz w:val="19"/>
                <w:szCs w:val="19"/>
              </w:rPr>
            </w:pPr>
            <w:r w:rsidRPr="00A43687">
              <w:rPr>
                <w:bCs/>
                <w:color w:val="000000"/>
                <w:sz w:val="19"/>
                <w:szCs w:val="19"/>
              </w:rPr>
              <w:t>Yabancı Para Çevirim Farkları</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A4501A">
            <w:pPr>
              <w:jc w:val="right"/>
              <w:rPr>
                <w:b/>
                <w:bCs/>
                <w:sz w:val="19"/>
                <w:szCs w:val="19"/>
              </w:rPr>
            </w:pPr>
          </w:p>
        </w:tc>
        <w:tc>
          <w:tcPr>
            <w:tcW w:w="1440" w:type="dxa"/>
            <w:shd w:val="clear" w:color="auto" w:fill="FFFFFF"/>
            <w:noWrap/>
            <w:vAlign w:val="bottom"/>
          </w:tcPr>
          <w:p w:rsidR="00337D50" w:rsidRPr="00A43687" w:rsidRDefault="00337D50" w:rsidP="008D5FF3">
            <w:pPr>
              <w:jc w:val="right"/>
              <w:rPr>
                <w:b/>
                <w:bCs/>
                <w:sz w:val="19"/>
                <w:szCs w:val="19"/>
              </w:rPr>
            </w:pPr>
          </w:p>
        </w:tc>
      </w:tr>
      <w:tr w:rsidR="00337D50" w:rsidRPr="00A43687" w:rsidTr="006E5AA1">
        <w:trPr>
          <w:trHeight w:val="255"/>
        </w:trPr>
        <w:tc>
          <w:tcPr>
            <w:tcW w:w="4950" w:type="dxa"/>
            <w:shd w:val="clear" w:color="auto" w:fill="FFFFFF"/>
            <w:vAlign w:val="bottom"/>
          </w:tcPr>
          <w:p w:rsidR="00337D50" w:rsidRPr="00A43687" w:rsidRDefault="00337D50" w:rsidP="00BE1C18">
            <w:pPr>
              <w:rPr>
                <w:bCs/>
                <w:color w:val="000000"/>
                <w:sz w:val="19"/>
                <w:szCs w:val="19"/>
              </w:rPr>
            </w:pPr>
            <w:r w:rsidRPr="00A43687">
              <w:rPr>
                <w:bCs/>
                <w:color w:val="000000"/>
                <w:sz w:val="19"/>
                <w:szCs w:val="19"/>
              </w:rPr>
              <w:t>Satılmaya Hazır Finansal Varlıkların Yeniden Değerleme ve/veya Sınıflandırma Kazançları/Kayıpları</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BE1C18">
            <w:pPr>
              <w:jc w:val="right"/>
              <w:rPr>
                <w:b/>
                <w:bCs/>
                <w:sz w:val="19"/>
                <w:szCs w:val="19"/>
              </w:rPr>
            </w:pPr>
            <w:r w:rsidRPr="00A43687">
              <w:rPr>
                <w:b/>
                <w:bCs/>
                <w:sz w:val="19"/>
                <w:szCs w:val="19"/>
              </w:rPr>
              <w:t>-</w:t>
            </w:r>
          </w:p>
        </w:tc>
        <w:tc>
          <w:tcPr>
            <w:tcW w:w="1440" w:type="dxa"/>
            <w:shd w:val="clear" w:color="auto" w:fill="FFFFFF"/>
            <w:noWrap/>
            <w:vAlign w:val="bottom"/>
          </w:tcPr>
          <w:p w:rsidR="00337D50" w:rsidRPr="00A43687" w:rsidRDefault="00337D50" w:rsidP="008D5FF3">
            <w:pPr>
              <w:jc w:val="right"/>
              <w:rPr>
                <w:b/>
                <w:bCs/>
                <w:sz w:val="19"/>
                <w:szCs w:val="19"/>
              </w:rPr>
            </w:pPr>
            <w:r w:rsidRPr="00A43687">
              <w:rPr>
                <w:b/>
                <w:bCs/>
                <w:sz w:val="19"/>
                <w:szCs w:val="19"/>
              </w:rPr>
              <w:t>-</w:t>
            </w:r>
          </w:p>
        </w:tc>
      </w:tr>
      <w:tr w:rsidR="00337D50" w:rsidRPr="00A43687" w:rsidTr="006E5AA1">
        <w:trPr>
          <w:trHeight w:val="255"/>
        </w:trPr>
        <w:tc>
          <w:tcPr>
            <w:tcW w:w="4950" w:type="dxa"/>
            <w:shd w:val="clear" w:color="auto" w:fill="FFFFFF"/>
            <w:vAlign w:val="bottom"/>
          </w:tcPr>
          <w:p w:rsidR="00337D50" w:rsidRPr="00A43687" w:rsidRDefault="00337D50" w:rsidP="00BE1C18">
            <w:pPr>
              <w:rPr>
                <w:bCs/>
                <w:color w:val="000000"/>
                <w:sz w:val="19"/>
                <w:szCs w:val="19"/>
              </w:rPr>
            </w:pPr>
            <w:r w:rsidRPr="00A43687">
              <w:rPr>
                <w:bCs/>
                <w:color w:val="000000"/>
                <w:sz w:val="19"/>
                <w:szCs w:val="19"/>
              </w:rPr>
              <w:t>Nakit Akış Riskinden Korunma Kazançları/Kayıpları</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BE1C18">
            <w:pPr>
              <w:jc w:val="right"/>
              <w:rPr>
                <w:b/>
                <w:bCs/>
                <w:sz w:val="19"/>
                <w:szCs w:val="19"/>
              </w:rPr>
            </w:pPr>
            <w:r w:rsidRPr="00A43687">
              <w:rPr>
                <w:b/>
                <w:bCs/>
                <w:sz w:val="19"/>
                <w:szCs w:val="19"/>
              </w:rPr>
              <w:t>-</w:t>
            </w:r>
          </w:p>
        </w:tc>
        <w:tc>
          <w:tcPr>
            <w:tcW w:w="1440" w:type="dxa"/>
            <w:shd w:val="clear" w:color="auto" w:fill="FFFFFF"/>
            <w:noWrap/>
            <w:vAlign w:val="bottom"/>
          </w:tcPr>
          <w:p w:rsidR="00337D50" w:rsidRPr="00A43687" w:rsidRDefault="00337D50" w:rsidP="008D5FF3">
            <w:pPr>
              <w:jc w:val="right"/>
              <w:rPr>
                <w:b/>
                <w:bCs/>
                <w:sz w:val="19"/>
                <w:szCs w:val="19"/>
              </w:rPr>
            </w:pPr>
            <w:r w:rsidRPr="00A43687">
              <w:rPr>
                <w:b/>
                <w:bCs/>
                <w:sz w:val="19"/>
                <w:szCs w:val="19"/>
              </w:rPr>
              <w:t>-</w:t>
            </w:r>
          </w:p>
        </w:tc>
      </w:tr>
      <w:tr w:rsidR="00337D50" w:rsidRPr="00A43687" w:rsidTr="006E5AA1">
        <w:trPr>
          <w:trHeight w:val="255"/>
        </w:trPr>
        <w:tc>
          <w:tcPr>
            <w:tcW w:w="4950" w:type="dxa"/>
            <w:shd w:val="clear" w:color="auto" w:fill="FFFFFF"/>
            <w:vAlign w:val="bottom"/>
          </w:tcPr>
          <w:p w:rsidR="00337D50" w:rsidRPr="00A43687" w:rsidRDefault="00337D50" w:rsidP="00BE1C18">
            <w:pPr>
              <w:rPr>
                <w:bCs/>
                <w:color w:val="000000"/>
                <w:sz w:val="19"/>
                <w:szCs w:val="19"/>
              </w:rPr>
            </w:pPr>
            <w:r w:rsidRPr="00A43687">
              <w:rPr>
                <w:bCs/>
                <w:color w:val="000000"/>
                <w:sz w:val="19"/>
                <w:szCs w:val="19"/>
              </w:rPr>
              <w:t>Yurtdışındaki İşletmeye İlişkin Yatırım Riskinden Korunma Kazançları/Kayıpları</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BE1C18">
            <w:pPr>
              <w:jc w:val="right"/>
              <w:rPr>
                <w:b/>
                <w:bCs/>
                <w:sz w:val="19"/>
                <w:szCs w:val="19"/>
              </w:rPr>
            </w:pPr>
            <w:r w:rsidRPr="00A43687">
              <w:rPr>
                <w:b/>
                <w:bCs/>
                <w:sz w:val="19"/>
                <w:szCs w:val="19"/>
              </w:rPr>
              <w:t>-</w:t>
            </w:r>
          </w:p>
        </w:tc>
        <w:tc>
          <w:tcPr>
            <w:tcW w:w="1440" w:type="dxa"/>
            <w:shd w:val="clear" w:color="auto" w:fill="FFFFFF"/>
            <w:noWrap/>
            <w:vAlign w:val="bottom"/>
          </w:tcPr>
          <w:p w:rsidR="00337D50" w:rsidRPr="00A43687" w:rsidRDefault="00337D50" w:rsidP="008D5FF3">
            <w:pPr>
              <w:jc w:val="right"/>
              <w:rPr>
                <w:b/>
                <w:bCs/>
                <w:sz w:val="19"/>
                <w:szCs w:val="19"/>
              </w:rPr>
            </w:pPr>
            <w:r w:rsidRPr="00A43687">
              <w:rPr>
                <w:b/>
                <w:bCs/>
                <w:sz w:val="19"/>
                <w:szCs w:val="19"/>
              </w:rPr>
              <w:t>-</w:t>
            </w:r>
          </w:p>
        </w:tc>
      </w:tr>
      <w:tr w:rsidR="00337D50" w:rsidRPr="00A43687" w:rsidTr="006E5AA1">
        <w:trPr>
          <w:trHeight w:val="255"/>
        </w:trPr>
        <w:tc>
          <w:tcPr>
            <w:tcW w:w="4950" w:type="dxa"/>
            <w:shd w:val="clear" w:color="auto" w:fill="FFFFFF"/>
            <w:vAlign w:val="bottom"/>
          </w:tcPr>
          <w:p w:rsidR="00337D50" w:rsidRPr="00A43687" w:rsidRDefault="00337D50" w:rsidP="00BE1C18">
            <w:pPr>
              <w:rPr>
                <w:bCs/>
                <w:color w:val="000000"/>
                <w:sz w:val="19"/>
                <w:szCs w:val="19"/>
              </w:rPr>
            </w:pPr>
            <w:proofErr w:type="spellStart"/>
            <w:r w:rsidRPr="00A43687">
              <w:rPr>
                <w:bCs/>
                <w:color w:val="000000"/>
                <w:sz w:val="19"/>
                <w:szCs w:val="19"/>
              </w:rPr>
              <w:t>Özkaynak</w:t>
            </w:r>
            <w:proofErr w:type="spellEnd"/>
            <w:r w:rsidRPr="00A43687">
              <w:rPr>
                <w:bCs/>
                <w:color w:val="000000"/>
                <w:sz w:val="19"/>
                <w:szCs w:val="19"/>
              </w:rPr>
              <w:t xml:space="preserve"> Yöntemiyle Değerlenen Yatırımların Diğer Kapsamlı Gelirinden Kar/Zararda Sınıflandırılacak Paylar</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BE1C18">
            <w:pPr>
              <w:jc w:val="right"/>
              <w:rPr>
                <w:b/>
                <w:bCs/>
                <w:sz w:val="19"/>
                <w:szCs w:val="19"/>
              </w:rPr>
            </w:pPr>
            <w:r w:rsidRPr="00A43687">
              <w:rPr>
                <w:b/>
                <w:bCs/>
                <w:sz w:val="19"/>
                <w:szCs w:val="19"/>
              </w:rPr>
              <w:t>-</w:t>
            </w:r>
          </w:p>
        </w:tc>
        <w:tc>
          <w:tcPr>
            <w:tcW w:w="1440" w:type="dxa"/>
            <w:shd w:val="clear" w:color="auto" w:fill="FFFFFF"/>
            <w:noWrap/>
            <w:vAlign w:val="bottom"/>
          </w:tcPr>
          <w:p w:rsidR="00337D50" w:rsidRPr="00A43687" w:rsidRDefault="00337D50" w:rsidP="008D5FF3">
            <w:pPr>
              <w:jc w:val="right"/>
              <w:rPr>
                <w:b/>
                <w:bCs/>
                <w:sz w:val="19"/>
                <w:szCs w:val="19"/>
              </w:rPr>
            </w:pPr>
            <w:r w:rsidRPr="00A43687">
              <w:rPr>
                <w:b/>
                <w:bCs/>
                <w:sz w:val="19"/>
                <w:szCs w:val="19"/>
              </w:rPr>
              <w:t>-</w:t>
            </w:r>
          </w:p>
        </w:tc>
      </w:tr>
      <w:tr w:rsidR="00337D50" w:rsidRPr="00A43687" w:rsidTr="006E5AA1">
        <w:trPr>
          <w:trHeight w:val="255"/>
        </w:trPr>
        <w:tc>
          <w:tcPr>
            <w:tcW w:w="4950" w:type="dxa"/>
            <w:shd w:val="clear" w:color="auto" w:fill="FFFFFF"/>
            <w:vAlign w:val="bottom"/>
          </w:tcPr>
          <w:p w:rsidR="00337D50" w:rsidRPr="00A43687" w:rsidRDefault="00337D50" w:rsidP="00BE1C18">
            <w:pPr>
              <w:rPr>
                <w:bCs/>
                <w:color w:val="000000"/>
                <w:sz w:val="19"/>
                <w:szCs w:val="19"/>
              </w:rPr>
            </w:pPr>
            <w:r w:rsidRPr="00A43687">
              <w:rPr>
                <w:bCs/>
                <w:color w:val="000000"/>
                <w:sz w:val="19"/>
                <w:szCs w:val="19"/>
              </w:rPr>
              <w:t>Diğer Kar veya Zarar Olarak Yeniden Sınıflandırılacak Diğer Kapsamlı Gelir Unsurları</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BE1C18">
            <w:pPr>
              <w:jc w:val="right"/>
              <w:rPr>
                <w:b/>
                <w:bCs/>
                <w:sz w:val="19"/>
                <w:szCs w:val="19"/>
              </w:rPr>
            </w:pPr>
            <w:r w:rsidRPr="00A43687">
              <w:rPr>
                <w:b/>
                <w:bCs/>
                <w:sz w:val="19"/>
                <w:szCs w:val="19"/>
              </w:rPr>
              <w:t>-</w:t>
            </w:r>
          </w:p>
        </w:tc>
        <w:tc>
          <w:tcPr>
            <w:tcW w:w="1440" w:type="dxa"/>
            <w:shd w:val="clear" w:color="auto" w:fill="FFFFFF"/>
            <w:noWrap/>
            <w:vAlign w:val="bottom"/>
          </w:tcPr>
          <w:p w:rsidR="00337D50" w:rsidRPr="00A43687" w:rsidRDefault="00337D50" w:rsidP="008D5FF3">
            <w:pPr>
              <w:jc w:val="right"/>
              <w:rPr>
                <w:b/>
                <w:bCs/>
                <w:sz w:val="19"/>
                <w:szCs w:val="19"/>
              </w:rPr>
            </w:pPr>
            <w:r w:rsidRPr="00A43687">
              <w:rPr>
                <w:b/>
                <w:bCs/>
                <w:sz w:val="19"/>
                <w:szCs w:val="19"/>
              </w:rPr>
              <w:t>-</w:t>
            </w:r>
          </w:p>
        </w:tc>
      </w:tr>
      <w:tr w:rsidR="00337D50" w:rsidRPr="00A43687" w:rsidTr="006E5AA1">
        <w:trPr>
          <w:trHeight w:val="255"/>
        </w:trPr>
        <w:tc>
          <w:tcPr>
            <w:tcW w:w="4950" w:type="dxa"/>
            <w:shd w:val="clear" w:color="auto" w:fill="FFFFFF"/>
            <w:vAlign w:val="bottom"/>
          </w:tcPr>
          <w:p w:rsidR="00337D50" w:rsidRPr="00A43687" w:rsidRDefault="00337D50" w:rsidP="00BE1C18">
            <w:pPr>
              <w:rPr>
                <w:bCs/>
                <w:color w:val="000000"/>
                <w:sz w:val="19"/>
                <w:szCs w:val="19"/>
              </w:rPr>
            </w:pPr>
            <w:r w:rsidRPr="00A43687">
              <w:rPr>
                <w:bCs/>
                <w:color w:val="000000"/>
                <w:sz w:val="19"/>
                <w:szCs w:val="19"/>
              </w:rPr>
              <w:t>Kar veya Zararda Yeniden Sınıflandırılacak Diğer Kapsamlı Gelire İlişkin Vergiler Gelir/(Giderleri)</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BE1C18">
            <w:pPr>
              <w:jc w:val="right"/>
              <w:rPr>
                <w:b/>
                <w:bCs/>
                <w:sz w:val="19"/>
                <w:szCs w:val="19"/>
              </w:rPr>
            </w:pPr>
            <w:r w:rsidRPr="00A43687">
              <w:rPr>
                <w:b/>
                <w:bCs/>
                <w:sz w:val="19"/>
                <w:szCs w:val="19"/>
              </w:rPr>
              <w:t>-</w:t>
            </w:r>
          </w:p>
        </w:tc>
        <w:tc>
          <w:tcPr>
            <w:tcW w:w="1440" w:type="dxa"/>
            <w:shd w:val="clear" w:color="auto" w:fill="FFFFFF"/>
            <w:noWrap/>
            <w:vAlign w:val="bottom"/>
          </w:tcPr>
          <w:p w:rsidR="00337D50" w:rsidRPr="00A43687" w:rsidRDefault="00337D50" w:rsidP="008D5FF3">
            <w:pPr>
              <w:jc w:val="right"/>
              <w:rPr>
                <w:b/>
                <w:bCs/>
                <w:sz w:val="19"/>
                <w:szCs w:val="19"/>
              </w:rPr>
            </w:pPr>
            <w:r w:rsidRPr="00A43687">
              <w:rPr>
                <w:b/>
                <w:bCs/>
                <w:sz w:val="19"/>
                <w:szCs w:val="19"/>
              </w:rPr>
              <w:t>-</w:t>
            </w:r>
          </w:p>
        </w:tc>
      </w:tr>
      <w:tr w:rsidR="00337D50" w:rsidRPr="00A43687" w:rsidTr="006E5AA1">
        <w:trPr>
          <w:trHeight w:val="60"/>
        </w:trPr>
        <w:tc>
          <w:tcPr>
            <w:tcW w:w="4950" w:type="dxa"/>
            <w:shd w:val="clear" w:color="auto" w:fill="FFFFFF"/>
            <w:vAlign w:val="bottom"/>
          </w:tcPr>
          <w:p w:rsidR="00337D50" w:rsidRPr="00A43687" w:rsidRDefault="00337D50" w:rsidP="00BE1C18">
            <w:pPr>
              <w:rPr>
                <w:color w:val="000000"/>
                <w:sz w:val="19"/>
                <w:szCs w:val="19"/>
              </w:rPr>
            </w:pPr>
            <w:r w:rsidRPr="00A43687">
              <w:rPr>
                <w:color w:val="000000"/>
                <w:sz w:val="19"/>
                <w:szCs w:val="19"/>
              </w:rPr>
              <w:t xml:space="preserve">      Dönem Vergi Gideri/Geliri</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BE1C18">
            <w:pPr>
              <w:jc w:val="right"/>
              <w:rPr>
                <w:b/>
                <w:bCs/>
                <w:sz w:val="19"/>
                <w:szCs w:val="19"/>
              </w:rPr>
            </w:pPr>
            <w:r w:rsidRPr="00A43687">
              <w:rPr>
                <w:b/>
                <w:bCs/>
                <w:sz w:val="19"/>
                <w:szCs w:val="19"/>
              </w:rPr>
              <w:t>-</w:t>
            </w:r>
          </w:p>
        </w:tc>
        <w:tc>
          <w:tcPr>
            <w:tcW w:w="1440" w:type="dxa"/>
            <w:shd w:val="clear" w:color="auto" w:fill="FFFFFF"/>
            <w:noWrap/>
            <w:vAlign w:val="bottom"/>
          </w:tcPr>
          <w:p w:rsidR="00337D50" w:rsidRPr="00A43687" w:rsidRDefault="00337D50" w:rsidP="008D5FF3">
            <w:pPr>
              <w:jc w:val="right"/>
              <w:rPr>
                <w:b/>
                <w:bCs/>
                <w:sz w:val="19"/>
                <w:szCs w:val="19"/>
              </w:rPr>
            </w:pPr>
            <w:r w:rsidRPr="00A43687">
              <w:rPr>
                <w:b/>
                <w:bCs/>
                <w:sz w:val="19"/>
                <w:szCs w:val="19"/>
              </w:rPr>
              <w:t>-</w:t>
            </w:r>
          </w:p>
        </w:tc>
      </w:tr>
      <w:tr w:rsidR="00337D50" w:rsidRPr="00A43687" w:rsidTr="006E5AA1">
        <w:trPr>
          <w:trHeight w:val="60"/>
        </w:trPr>
        <w:tc>
          <w:tcPr>
            <w:tcW w:w="4950" w:type="dxa"/>
            <w:shd w:val="clear" w:color="auto" w:fill="FFFFFF"/>
            <w:vAlign w:val="bottom"/>
          </w:tcPr>
          <w:p w:rsidR="00337D50" w:rsidRPr="00A43687" w:rsidRDefault="00337D50" w:rsidP="00BE1C18">
            <w:pPr>
              <w:rPr>
                <w:color w:val="000000"/>
                <w:sz w:val="19"/>
                <w:szCs w:val="19"/>
              </w:rPr>
            </w:pPr>
            <w:r w:rsidRPr="00A43687">
              <w:rPr>
                <w:color w:val="000000"/>
                <w:sz w:val="19"/>
                <w:szCs w:val="19"/>
              </w:rPr>
              <w:t xml:space="preserve">      Ertelenmiş Vergi Gideri/Geliri</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BE1C18">
            <w:pPr>
              <w:jc w:val="right"/>
              <w:rPr>
                <w:b/>
                <w:bCs/>
                <w:sz w:val="19"/>
                <w:szCs w:val="19"/>
              </w:rPr>
            </w:pPr>
            <w:r w:rsidRPr="00A43687">
              <w:rPr>
                <w:b/>
                <w:bCs/>
                <w:sz w:val="19"/>
                <w:szCs w:val="19"/>
              </w:rPr>
              <w:t>-</w:t>
            </w:r>
          </w:p>
        </w:tc>
        <w:tc>
          <w:tcPr>
            <w:tcW w:w="1440" w:type="dxa"/>
            <w:shd w:val="clear" w:color="auto" w:fill="FFFFFF"/>
            <w:noWrap/>
            <w:vAlign w:val="bottom"/>
          </w:tcPr>
          <w:p w:rsidR="00337D50" w:rsidRPr="00A43687" w:rsidRDefault="00337D50" w:rsidP="008D5FF3">
            <w:pPr>
              <w:jc w:val="right"/>
              <w:rPr>
                <w:b/>
                <w:bCs/>
                <w:sz w:val="19"/>
                <w:szCs w:val="19"/>
              </w:rPr>
            </w:pPr>
            <w:r w:rsidRPr="00A43687">
              <w:rPr>
                <w:b/>
                <w:bCs/>
                <w:sz w:val="19"/>
                <w:szCs w:val="19"/>
              </w:rPr>
              <w:t>-</w:t>
            </w:r>
          </w:p>
        </w:tc>
      </w:tr>
      <w:tr w:rsidR="00337D50" w:rsidRPr="00A43687" w:rsidTr="006E5AA1">
        <w:trPr>
          <w:trHeight w:val="60"/>
        </w:trPr>
        <w:tc>
          <w:tcPr>
            <w:tcW w:w="4950" w:type="dxa"/>
            <w:shd w:val="clear" w:color="auto" w:fill="FFFFFF"/>
            <w:vAlign w:val="bottom"/>
          </w:tcPr>
          <w:p w:rsidR="00337D50" w:rsidRPr="00A43687" w:rsidRDefault="00337D50" w:rsidP="005469FD">
            <w:pPr>
              <w:rPr>
                <w:b/>
                <w:bCs/>
                <w:sz w:val="19"/>
                <w:szCs w:val="19"/>
              </w:rPr>
            </w:pPr>
            <w:r w:rsidRPr="00A43687">
              <w:rPr>
                <w:b/>
                <w:bCs/>
                <w:sz w:val="19"/>
                <w:szCs w:val="19"/>
              </w:rPr>
              <w:t> </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A4501A">
            <w:pPr>
              <w:jc w:val="right"/>
              <w:rPr>
                <w:b/>
                <w:bCs/>
                <w:sz w:val="19"/>
                <w:szCs w:val="19"/>
              </w:rPr>
            </w:pPr>
          </w:p>
        </w:tc>
        <w:tc>
          <w:tcPr>
            <w:tcW w:w="1440" w:type="dxa"/>
            <w:shd w:val="clear" w:color="auto" w:fill="FFFFFF"/>
            <w:noWrap/>
            <w:vAlign w:val="bottom"/>
          </w:tcPr>
          <w:p w:rsidR="00337D50" w:rsidRPr="00A43687" w:rsidRDefault="00337D50" w:rsidP="008D5FF3">
            <w:pPr>
              <w:jc w:val="right"/>
              <w:rPr>
                <w:b/>
                <w:bCs/>
                <w:sz w:val="19"/>
                <w:szCs w:val="19"/>
              </w:rPr>
            </w:pPr>
          </w:p>
        </w:tc>
      </w:tr>
      <w:tr w:rsidR="00337D50" w:rsidRPr="00A43687" w:rsidTr="006E5AA1">
        <w:trPr>
          <w:trHeight w:val="225"/>
        </w:trPr>
        <w:tc>
          <w:tcPr>
            <w:tcW w:w="4950" w:type="dxa"/>
            <w:shd w:val="clear" w:color="auto" w:fill="auto"/>
            <w:noWrap/>
            <w:vAlign w:val="bottom"/>
          </w:tcPr>
          <w:p w:rsidR="00337D50" w:rsidRPr="00A43687" w:rsidRDefault="00337D50" w:rsidP="00BE1C18">
            <w:pPr>
              <w:rPr>
                <w:b/>
                <w:bCs/>
                <w:color w:val="000000"/>
                <w:sz w:val="19"/>
                <w:szCs w:val="19"/>
              </w:rPr>
            </w:pPr>
            <w:r w:rsidRPr="00A43687">
              <w:rPr>
                <w:b/>
                <w:bCs/>
                <w:color w:val="000000"/>
                <w:sz w:val="19"/>
                <w:szCs w:val="19"/>
              </w:rPr>
              <w:t xml:space="preserve">DİĞER KAPSAMLI GELİR (VERGİ SONRASI) </w:t>
            </w:r>
          </w:p>
        </w:tc>
        <w:tc>
          <w:tcPr>
            <w:tcW w:w="1350" w:type="dxa"/>
            <w:shd w:val="clear" w:color="auto" w:fill="auto"/>
            <w:noWrap/>
            <w:vAlign w:val="bottom"/>
          </w:tcPr>
          <w:p w:rsidR="00337D50" w:rsidRPr="00A43687" w:rsidRDefault="00337D50" w:rsidP="005469FD">
            <w:pPr>
              <w:jc w:val="center"/>
              <w:rPr>
                <w:b/>
                <w:color w:val="000000"/>
                <w:sz w:val="19"/>
                <w:szCs w:val="19"/>
              </w:rPr>
            </w:pPr>
          </w:p>
        </w:tc>
        <w:tc>
          <w:tcPr>
            <w:tcW w:w="1350" w:type="dxa"/>
            <w:vAlign w:val="bottom"/>
          </w:tcPr>
          <w:p w:rsidR="00337D50" w:rsidRPr="00FC6168" w:rsidRDefault="00FC6168" w:rsidP="00FC6168">
            <w:pPr>
              <w:jc w:val="right"/>
              <w:rPr>
                <w:b/>
                <w:bCs/>
                <w:color w:val="000000"/>
              </w:rPr>
            </w:pPr>
            <w:r>
              <w:rPr>
                <w:b/>
                <w:bCs/>
                <w:color w:val="000000"/>
              </w:rPr>
              <w:t>-</w:t>
            </w:r>
          </w:p>
        </w:tc>
        <w:tc>
          <w:tcPr>
            <w:tcW w:w="1440" w:type="dxa"/>
            <w:shd w:val="clear" w:color="auto" w:fill="FFFFFF"/>
            <w:noWrap/>
            <w:vAlign w:val="bottom"/>
          </w:tcPr>
          <w:p w:rsidR="00337D50" w:rsidRPr="00A43687" w:rsidRDefault="00337D50" w:rsidP="008D5FF3">
            <w:pPr>
              <w:jc w:val="right"/>
              <w:rPr>
                <w:b/>
                <w:bCs/>
                <w:color w:val="000000"/>
                <w:sz w:val="19"/>
                <w:szCs w:val="19"/>
              </w:rPr>
            </w:pPr>
            <w:r w:rsidRPr="00A43687">
              <w:rPr>
                <w:b/>
                <w:bCs/>
                <w:color w:val="000000"/>
                <w:sz w:val="19"/>
                <w:szCs w:val="19"/>
              </w:rPr>
              <w:t>(30.354)</w:t>
            </w:r>
          </w:p>
        </w:tc>
      </w:tr>
      <w:tr w:rsidR="00337D50" w:rsidRPr="00A43687" w:rsidTr="006E5AA1">
        <w:trPr>
          <w:trHeight w:val="225"/>
        </w:trPr>
        <w:tc>
          <w:tcPr>
            <w:tcW w:w="4950" w:type="dxa"/>
            <w:shd w:val="clear" w:color="auto" w:fill="auto"/>
            <w:noWrap/>
            <w:vAlign w:val="bottom"/>
          </w:tcPr>
          <w:p w:rsidR="00337D50" w:rsidRPr="00A43687" w:rsidRDefault="00337D50" w:rsidP="005469FD">
            <w:pPr>
              <w:rPr>
                <w:b/>
                <w:bCs/>
                <w:color w:val="000000"/>
                <w:sz w:val="19"/>
                <w:szCs w:val="19"/>
              </w:rPr>
            </w:pP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A4501A">
            <w:pPr>
              <w:jc w:val="right"/>
              <w:rPr>
                <w:b/>
                <w:bCs/>
                <w:color w:val="000000"/>
                <w:sz w:val="19"/>
                <w:szCs w:val="19"/>
              </w:rPr>
            </w:pPr>
          </w:p>
        </w:tc>
        <w:tc>
          <w:tcPr>
            <w:tcW w:w="1440" w:type="dxa"/>
            <w:shd w:val="clear" w:color="auto" w:fill="FFFFFF"/>
            <w:noWrap/>
            <w:vAlign w:val="bottom"/>
          </w:tcPr>
          <w:p w:rsidR="00337D50" w:rsidRPr="00A43687" w:rsidRDefault="00337D50" w:rsidP="008D5FF3">
            <w:pPr>
              <w:jc w:val="right"/>
              <w:rPr>
                <w:b/>
                <w:bCs/>
                <w:color w:val="000000"/>
                <w:sz w:val="19"/>
                <w:szCs w:val="19"/>
              </w:rPr>
            </w:pPr>
          </w:p>
        </w:tc>
      </w:tr>
      <w:tr w:rsidR="00337D50" w:rsidRPr="00A43687" w:rsidTr="006E5AA1">
        <w:trPr>
          <w:trHeight w:val="225"/>
        </w:trPr>
        <w:tc>
          <w:tcPr>
            <w:tcW w:w="4950" w:type="dxa"/>
            <w:shd w:val="clear" w:color="auto" w:fill="auto"/>
            <w:noWrap/>
            <w:vAlign w:val="bottom"/>
          </w:tcPr>
          <w:p w:rsidR="00337D50" w:rsidRPr="00A43687" w:rsidRDefault="00337D50" w:rsidP="005469FD">
            <w:pPr>
              <w:rPr>
                <w:b/>
                <w:bCs/>
                <w:color w:val="000000"/>
                <w:sz w:val="19"/>
                <w:szCs w:val="19"/>
              </w:rPr>
            </w:pPr>
            <w:r w:rsidRPr="00A43687">
              <w:rPr>
                <w:b/>
                <w:bCs/>
                <w:color w:val="000000"/>
                <w:sz w:val="19"/>
                <w:szCs w:val="19"/>
              </w:rPr>
              <w:t>TOPLAM KAPSAMLI GELİR</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FC6168" w:rsidRDefault="00FC6168" w:rsidP="00FC6168">
            <w:pPr>
              <w:jc w:val="right"/>
              <w:rPr>
                <w:b/>
                <w:bCs/>
                <w:color w:val="000000"/>
              </w:rPr>
            </w:pPr>
            <w:r>
              <w:rPr>
                <w:b/>
                <w:bCs/>
                <w:color w:val="000000"/>
              </w:rPr>
              <w:t>290.959</w:t>
            </w:r>
          </w:p>
        </w:tc>
        <w:tc>
          <w:tcPr>
            <w:tcW w:w="1440" w:type="dxa"/>
            <w:shd w:val="clear" w:color="auto" w:fill="FFFFFF"/>
            <w:noWrap/>
            <w:vAlign w:val="bottom"/>
          </w:tcPr>
          <w:p w:rsidR="00337D50" w:rsidRPr="00A43687" w:rsidRDefault="00337D50" w:rsidP="008D5FF3">
            <w:pPr>
              <w:jc w:val="right"/>
              <w:rPr>
                <w:b/>
                <w:bCs/>
                <w:color w:val="000000"/>
                <w:sz w:val="19"/>
                <w:szCs w:val="19"/>
              </w:rPr>
            </w:pPr>
            <w:r w:rsidRPr="009A3552">
              <w:rPr>
                <w:b/>
                <w:bCs/>
                <w:color w:val="000000"/>
                <w:sz w:val="19"/>
                <w:szCs w:val="19"/>
              </w:rPr>
              <w:t>98</w:t>
            </w:r>
            <w:r>
              <w:rPr>
                <w:b/>
                <w:bCs/>
                <w:color w:val="000000"/>
                <w:sz w:val="19"/>
                <w:szCs w:val="19"/>
              </w:rPr>
              <w:t>.</w:t>
            </w:r>
            <w:r w:rsidRPr="009A3552">
              <w:rPr>
                <w:b/>
                <w:bCs/>
                <w:color w:val="000000"/>
                <w:sz w:val="19"/>
                <w:szCs w:val="19"/>
              </w:rPr>
              <w:t>138</w:t>
            </w:r>
          </w:p>
        </w:tc>
      </w:tr>
      <w:tr w:rsidR="00337D50" w:rsidRPr="00A43687" w:rsidTr="006E5AA1">
        <w:trPr>
          <w:trHeight w:val="60"/>
        </w:trPr>
        <w:tc>
          <w:tcPr>
            <w:tcW w:w="4950" w:type="dxa"/>
            <w:shd w:val="clear" w:color="auto" w:fill="FFFFFF"/>
            <w:vAlign w:val="bottom"/>
          </w:tcPr>
          <w:p w:rsidR="00337D50" w:rsidRPr="00A43687" w:rsidRDefault="00337D50" w:rsidP="005469FD">
            <w:pPr>
              <w:rPr>
                <w:color w:val="000000"/>
                <w:sz w:val="19"/>
                <w:szCs w:val="19"/>
              </w:rPr>
            </w:pP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A4501A">
            <w:pPr>
              <w:jc w:val="right"/>
              <w:rPr>
                <w:color w:val="000000"/>
                <w:sz w:val="19"/>
                <w:szCs w:val="19"/>
              </w:rPr>
            </w:pPr>
          </w:p>
        </w:tc>
        <w:tc>
          <w:tcPr>
            <w:tcW w:w="1440" w:type="dxa"/>
            <w:shd w:val="clear" w:color="auto" w:fill="FFFFFF"/>
            <w:noWrap/>
            <w:vAlign w:val="bottom"/>
          </w:tcPr>
          <w:p w:rsidR="00337D50" w:rsidRPr="00A43687" w:rsidRDefault="00337D50" w:rsidP="008D5FF3">
            <w:pPr>
              <w:jc w:val="right"/>
              <w:rPr>
                <w:color w:val="000000"/>
                <w:sz w:val="19"/>
                <w:szCs w:val="19"/>
              </w:rPr>
            </w:pPr>
          </w:p>
        </w:tc>
      </w:tr>
      <w:tr w:rsidR="00337D50" w:rsidRPr="00A43687" w:rsidTr="006E5AA1">
        <w:trPr>
          <w:trHeight w:val="225"/>
        </w:trPr>
        <w:tc>
          <w:tcPr>
            <w:tcW w:w="4950" w:type="dxa"/>
            <w:shd w:val="clear" w:color="auto" w:fill="auto"/>
            <w:noWrap/>
            <w:vAlign w:val="bottom"/>
          </w:tcPr>
          <w:p w:rsidR="00337D50" w:rsidRPr="00A43687" w:rsidRDefault="00337D50" w:rsidP="005469FD">
            <w:pPr>
              <w:rPr>
                <w:b/>
                <w:bCs/>
                <w:color w:val="000000"/>
                <w:sz w:val="19"/>
                <w:szCs w:val="19"/>
              </w:rPr>
            </w:pPr>
            <w:r w:rsidRPr="00A43687">
              <w:rPr>
                <w:b/>
                <w:bCs/>
                <w:color w:val="000000"/>
                <w:sz w:val="19"/>
                <w:szCs w:val="19"/>
              </w:rPr>
              <w:t>Toplam Kapsamlı Gelirin Dağılımı:</w:t>
            </w:r>
          </w:p>
        </w:tc>
        <w:tc>
          <w:tcPr>
            <w:tcW w:w="1350" w:type="dxa"/>
            <w:shd w:val="clear" w:color="auto" w:fill="auto"/>
            <w:noWrap/>
            <w:vAlign w:val="bottom"/>
          </w:tcPr>
          <w:p w:rsidR="00337D50" w:rsidRPr="00A43687" w:rsidRDefault="00337D50" w:rsidP="005469FD">
            <w:pPr>
              <w:jc w:val="center"/>
              <w:rPr>
                <w:color w:val="000000"/>
                <w:sz w:val="19"/>
                <w:szCs w:val="19"/>
              </w:rPr>
            </w:pPr>
          </w:p>
        </w:tc>
        <w:tc>
          <w:tcPr>
            <w:tcW w:w="1350" w:type="dxa"/>
            <w:vAlign w:val="bottom"/>
          </w:tcPr>
          <w:p w:rsidR="00337D50" w:rsidRPr="00A43687" w:rsidRDefault="00337D50" w:rsidP="00A4501A">
            <w:pPr>
              <w:jc w:val="right"/>
              <w:rPr>
                <w:b/>
                <w:bCs/>
                <w:sz w:val="19"/>
                <w:szCs w:val="19"/>
              </w:rPr>
            </w:pPr>
          </w:p>
        </w:tc>
        <w:tc>
          <w:tcPr>
            <w:tcW w:w="1440" w:type="dxa"/>
            <w:shd w:val="clear" w:color="auto" w:fill="FFFFFF"/>
            <w:noWrap/>
            <w:vAlign w:val="bottom"/>
          </w:tcPr>
          <w:p w:rsidR="00337D50" w:rsidRPr="00A43687" w:rsidRDefault="00337D50" w:rsidP="008D5FF3">
            <w:pPr>
              <w:jc w:val="right"/>
              <w:rPr>
                <w:b/>
                <w:bCs/>
                <w:sz w:val="19"/>
                <w:szCs w:val="19"/>
              </w:rPr>
            </w:pPr>
          </w:p>
        </w:tc>
      </w:tr>
      <w:tr w:rsidR="00FC6168" w:rsidRPr="00A43687" w:rsidTr="001071AF">
        <w:trPr>
          <w:trHeight w:val="225"/>
        </w:trPr>
        <w:tc>
          <w:tcPr>
            <w:tcW w:w="4950" w:type="dxa"/>
            <w:shd w:val="clear" w:color="auto" w:fill="auto"/>
            <w:noWrap/>
            <w:vAlign w:val="bottom"/>
          </w:tcPr>
          <w:p w:rsidR="00FC6168" w:rsidRPr="00A43687" w:rsidRDefault="00FC6168" w:rsidP="005469FD">
            <w:pPr>
              <w:rPr>
                <w:color w:val="000000"/>
                <w:sz w:val="19"/>
                <w:szCs w:val="19"/>
              </w:rPr>
            </w:pPr>
            <w:r w:rsidRPr="00A43687">
              <w:rPr>
                <w:color w:val="000000"/>
                <w:sz w:val="19"/>
                <w:szCs w:val="19"/>
              </w:rPr>
              <w:t>Ana Ortaklık Payları</w:t>
            </w:r>
          </w:p>
        </w:tc>
        <w:tc>
          <w:tcPr>
            <w:tcW w:w="1350" w:type="dxa"/>
            <w:shd w:val="clear" w:color="auto" w:fill="auto"/>
            <w:noWrap/>
            <w:vAlign w:val="bottom"/>
          </w:tcPr>
          <w:p w:rsidR="00FC6168" w:rsidRPr="00A43687" w:rsidRDefault="00FC6168" w:rsidP="005469FD">
            <w:pPr>
              <w:jc w:val="center"/>
              <w:rPr>
                <w:color w:val="000000"/>
                <w:sz w:val="19"/>
                <w:szCs w:val="19"/>
              </w:rPr>
            </w:pPr>
          </w:p>
        </w:tc>
        <w:tc>
          <w:tcPr>
            <w:tcW w:w="1350" w:type="dxa"/>
            <w:vAlign w:val="center"/>
          </w:tcPr>
          <w:p w:rsidR="00FC6168" w:rsidRDefault="00FC6168" w:rsidP="001071AF">
            <w:pPr>
              <w:jc w:val="right"/>
              <w:rPr>
                <w:color w:val="000000"/>
              </w:rPr>
            </w:pPr>
            <w:r>
              <w:rPr>
                <w:color w:val="000000"/>
              </w:rPr>
              <w:t>284.794</w:t>
            </w:r>
          </w:p>
        </w:tc>
        <w:tc>
          <w:tcPr>
            <w:tcW w:w="1440" w:type="dxa"/>
            <w:shd w:val="clear" w:color="auto" w:fill="FFFFFF"/>
            <w:noWrap/>
            <w:vAlign w:val="bottom"/>
          </w:tcPr>
          <w:p w:rsidR="00FC6168" w:rsidRPr="00A43687" w:rsidRDefault="00FC6168" w:rsidP="008D5FF3">
            <w:pPr>
              <w:jc w:val="right"/>
              <w:rPr>
                <w:color w:val="000000"/>
                <w:sz w:val="19"/>
                <w:szCs w:val="19"/>
              </w:rPr>
            </w:pPr>
            <w:r w:rsidRPr="009A3552">
              <w:rPr>
                <w:color w:val="000000"/>
                <w:sz w:val="19"/>
                <w:szCs w:val="19"/>
              </w:rPr>
              <w:t>92</w:t>
            </w:r>
            <w:r>
              <w:rPr>
                <w:color w:val="000000"/>
                <w:sz w:val="19"/>
                <w:szCs w:val="19"/>
              </w:rPr>
              <w:t>.</w:t>
            </w:r>
            <w:r w:rsidRPr="009A3552">
              <w:rPr>
                <w:color w:val="000000"/>
                <w:sz w:val="19"/>
                <w:szCs w:val="19"/>
              </w:rPr>
              <w:t>636</w:t>
            </w:r>
          </w:p>
        </w:tc>
      </w:tr>
      <w:tr w:rsidR="00FC6168" w:rsidRPr="00A43687" w:rsidTr="001071AF">
        <w:trPr>
          <w:trHeight w:val="225"/>
        </w:trPr>
        <w:tc>
          <w:tcPr>
            <w:tcW w:w="4950" w:type="dxa"/>
            <w:shd w:val="clear" w:color="auto" w:fill="auto"/>
            <w:noWrap/>
            <w:vAlign w:val="bottom"/>
          </w:tcPr>
          <w:p w:rsidR="00FC6168" w:rsidRPr="00A43687" w:rsidRDefault="00FC6168" w:rsidP="005469FD">
            <w:pPr>
              <w:rPr>
                <w:color w:val="000000"/>
                <w:sz w:val="19"/>
                <w:szCs w:val="19"/>
              </w:rPr>
            </w:pPr>
            <w:r w:rsidRPr="00A43687">
              <w:rPr>
                <w:color w:val="000000"/>
                <w:sz w:val="19"/>
                <w:szCs w:val="19"/>
              </w:rPr>
              <w:t>Kontrol Gücü Olmayan Paylar</w:t>
            </w:r>
          </w:p>
        </w:tc>
        <w:tc>
          <w:tcPr>
            <w:tcW w:w="1350" w:type="dxa"/>
            <w:shd w:val="clear" w:color="auto" w:fill="auto"/>
            <w:noWrap/>
            <w:vAlign w:val="bottom"/>
          </w:tcPr>
          <w:p w:rsidR="00FC6168" w:rsidRPr="00A43687" w:rsidRDefault="00FC6168" w:rsidP="005469FD">
            <w:pPr>
              <w:jc w:val="center"/>
              <w:rPr>
                <w:color w:val="000000"/>
                <w:sz w:val="19"/>
                <w:szCs w:val="19"/>
              </w:rPr>
            </w:pPr>
            <w:r>
              <w:rPr>
                <w:color w:val="000000"/>
                <w:sz w:val="19"/>
                <w:szCs w:val="19"/>
              </w:rPr>
              <w:t>23</w:t>
            </w:r>
          </w:p>
        </w:tc>
        <w:tc>
          <w:tcPr>
            <w:tcW w:w="1350" w:type="dxa"/>
            <w:vAlign w:val="center"/>
          </w:tcPr>
          <w:p w:rsidR="00FC6168" w:rsidRDefault="00FC6168" w:rsidP="001071AF">
            <w:pPr>
              <w:jc w:val="right"/>
              <w:rPr>
                <w:color w:val="000000"/>
              </w:rPr>
            </w:pPr>
            <w:r>
              <w:rPr>
                <w:color w:val="000000"/>
              </w:rPr>
              <w:t>6.165</w:t>
            </w:r>
          </w:p>
        </w:tc>
        <w:tc>
          <w:tcPr>
            <w:tcW w:w="1440" w:type="dxa"/>
            <w:shd w:val="clear" w:color="auto" w:fill="FFFFFF"/>
            <w:noWrap/>
            <w:vAlign w:val="bottom"/>
          </w:tcPr>
          <w:p w:rsidR="00FC6168" w:rsidRPr="00A43687" w:rsidRDefault="00FC6168" w:rsidP="008D5FF3">
            <w:pPr>
              <w:jc w:val="right"/>
              <w:rPr>
                <w:color w:val="000000"/>
                <w:sz w:val="19"/>
                <w:szCs w:val="19"/>
              </w:rPr>
            </w:pPr>
            <w:r w:rsidRPr="00A43687">
              <w:rPr>
                <w:color w:val="000000"/>
                <w:sz w:val="19"/>
                <w:szCs w:val="19"/>
              </w:rPr>
              <w:t>5.502</w:t>
            </w:r>
          </w:p>
        </w:tc>
      </w:tr>
    </w:tbl>
    <w:p w:rsidR="009F363D" w:rsidRPr="00A43687"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9F363D" w:rsidRPr="00485DA6"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pPr>
      <w:r w:rsidRPr="00A43687">
        <w:t xml:space="preserve">İlişikteki </w:t>
      </w:r>
      <w:r w:rsidR="00485DA6" w:rsidRPr="00A43687">
        <w:t xml:space="preserve">özet </w:t>
      </w:r>
      <w:r w:rsidRPr="00A43687">
        <w:t xml:space="preserve">dipnotlar </w:t>
      </w:r>
      <w:proofErr w:type="gramStart"/>
      <w:r w:rsidRPr="00A43687">
        <w:t>konsolide</w:t>
      </w:r>
      <w:proofErr w:type="gramEnd"/>
      <w:r w:rsidRPr="00A43687">
        <w:t xml:space="preserve"> finansal tabloların tamamlayıcı parçalarıdır.</w:t>
      </w:r>
    </w:p>
    <w:p w:rsidR="009F363D" w:rsidRPr="00485DA6" w:rsidRDefault="009F363D" w:rsidP="009F363D">
      <w:pPr>
        <w:rPr>
          <w:rFonts w:ascii="Arial" w:hAnsi="Arial" w:cs="Arial"/>
          <w:highlight w:val="yellow"/>
        </w:rPr>
        <w:sectPr w:rsidR="009F363D" w:rsidRPr="00485DA6" w:rsidSect="005469FD">
          <w:headerReference w:type="default" r:id="rId23"/>
          <w:pgSz w:w="11907" w:h="16840" w:code="9"/>
          <w:pgMar w:top="1004" w:right="1213" w:bottom="1079" w:left="1134" w:header="851" w:footer="286" w:gutter="0"/>
          <w:cols w:space="708"/>
        </w:sectPr>
      </w:pPr>
    </w:p>
    <w:p w:rsidR="00C31743" w:rsidRPr="00485DA6" w:rsidRDefault="00C31743"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highlight w:val="yellow"/>
        </w:rPr>
      </w:pPr>
    </w:p>
    <w:p w:rsidR="00C31743" w:rsidRPr="00485DA6" w:rsidRDefault="00C31743"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highlight w:val="yellow"/>
        </w:rPr>
      </w:pPr>
      <w:bookmarkStart w:id="2" w:name="OLE_LINK18"/>
    </w:p>
    <w:tbl>
      <w:tblPr>
        <w:tblW w:w="14850" w:type="dxa"/>
        <w:tblInd w:w="70" w:type="dxa"/>
        <w:tblLayout w:type="fixed"/>
        <w:tblCellMar>
          <w:left w:w="70" w:type="dxa"/>
          <w:right w:w="70" w:type="dxa"/>
        </w:tblCellMar>
        <w:tblLook w:val="0000" w:firstRow="0" w:lastRow="0" w:firstColumn="0" w:lastColumn="0" w:noHBand="0" w:noVBand="0"/>
      </w:tblPr>
      <w:tblGrid>
        <w:gridCol w:w="2970"/>
        <w:gridCol w:w="1170"/>
        <w:gridCol w:w="90"/>
        <w:gridCol w:w="900"/>
        <w:gridCol w:w="90"/>
        <w:gridCol w:w="900"/>
        <w:gridCol w:w="90"/>
        <w:gridCol w:w="900"/>
        <w:gridCol w:w="90"/>
        <w:gridCol w:w="990"/>
        <w:gridCol w:w="90"/>
        <w:gridCol w:w="810"/>
        <w:gridCol w:w="90"/>
        <w:gridCol w:w="1440"/>
        <w:gridCol w:w="90"/>
        <w:gridCol w:w="990"/>
        <w:gridCol w:w="90"/>
        <w:gridCol w:w="900"/>
        <w:gridCol w:w="90"/>
        <w:gridCol w:w="810"/>
        <w:gridCol w:w="90"/>
        <w:gridCol w:w="1080"/>
        <w:gridCol w:w="90"/>
      </w:tblGrid>
      <w:tr w:rsidR="00195D1C" w:rsidRPr="00A43687" w:rsidTr="00195D1C">
        <w:trPr>
          <w:gridAfter w:val="1"/>
          <w:wAfter w:w="90" w:type="dxa"/>
          <w:trHeight w:val="511"/>
        </w:trPr>
        <w:tc>
          <w:tcPr>
            <w:tcW w:w="2970" w:type="dxa"/>
            <w:tcBorders>
              <w:top w:val="single" w:sz="4" w:space="0" w:color="auto"/>
              <w:left w:val="nil"/>
              <w:bottom w:val="single" w:sz="4" w:space="0" w:color="auto"/>
              <w:right w:val="nil"/>
            </w:tcBorders>
            <w:shd w:val="clear" w:color="auto" w:fill="FFFFFF"/>
          </w:tcPr>
          <w:p w:rsidR="00195D1C" w:rsidRPr="00C40A01" w:rsidRDefault="00195D1C" w:rsidP="005469FD">
            <w:pPr>
              <w:jc w:val="both"/>
              <w:rPr>
                <w:sz w:val="18"/>
                <w:szCs w:val="18"/>
              </w:rPr>
            </w:pPr>
          </w:p>
        </w:tc>
        <w:tc>
          <w:tcPr>
            <w:tcW w:w="1170" w:type="dxa"/>
            <w:tcBorders>
              <w:top w:val="single" w:sz="4" w:space="0" w:color="auto"/>
              <w:left w:val="nil"/>
              <w:bottom w:val="single" w:sz="4" w:space="0" w:color="auto"/>
              <w:right w:val="nil"/>
            </w:tcBorders>
            <w:shd w:val="clear" w:color="auto" w:fill="FFFFFF"/>
            <w:vAlign w:val="bottom"/>
          </w:tcPr>
          <w:p w:rsidR="00195D1C" w:rsidRPr="00C40A01" w:rsidRDefault="00195D1C" w:rsidP="005469FD">
            <w:pPr>
              <w:jc w:val="center"/>
              <w:rPr>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195D1C" w:rsidRPr="00C40A01" w:rsidRDefault="00195D1C" w:rsidP="005469FD">
            <w:pPr>
              <w:jc w:val="right"/>
              <w:rPr>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195D1C" w:rsidRPr="00C40A01" w:rsidRDefault="00195D1C" w:rsidP="005469FD">
            <w:pPr>
              <w:jc w:val="right"/>
              <w:rPr>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195D1C" w:rsidRPr="00C40A01" w:rsidRDefault="00195D1C" w:rsidP="005469FD">
            <w:pPr>
              <w:jc w:val="right"/>
              <w:rPr>
                <w:b/>
                <w:bCs/>
                <w:sz w:val="18"/>
                <w:szCs w:val="18"/>
              </w:rPr>
            </w:pPr>
          </w:p>
        </w:tc>
        <w:tc>
          <w:tcPr>
            <w:tcW w:w="1080" w:type="dxa"/>
            <w:gridSpan w:val="2"/>
            <w:tcBorders>
              <w:top w:val="single" w:sz="4" w:space="0" w:color="auto"/>
              <w:left w:val="nil"/>
              <w:bottom w:val="single" w:sz="4" w:space="0" w:color="auto"/>
              <w:right w:val="single" w:sz="4" w:space="0" w:color="auto"/>
            </w:tcBorders>
            <w:shd w:val="clear" w:color="auto" w:fill="FFFFFF"/>
            <w:vAlign w:val="bottom"/>
          </w:tcPr>
          <w:p w:rsidR="00195D1C" w:rsidRPr="00C40A01" w:rsidRDefault="00195D1C" w:rsidP="00ED1753">
            <w:pPr>
              <w:jc w:val="right"/>
              <w:rPr>
                <w:b/>
                <w:bCs/>
                <w:sz w:val="18"/>
                <w:szCs w:val="18"/>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195D1C" w:rsidRPr="00A43687" w:rsidRDefault="00195D1C" w:rsidP="00BE1C18">
            <w:pPr>
              <w:jc w:val="center"/>
              <w:rPr>
                <w:b/>
                <w:bCs/>
                <w:sz w:val="18"/>
                <w:szCs w:val="18"/>
              </w:rPr>
            </w:pPr>
            <w:r w:rsidRPr="00A43687">
              <w:rPr>
                <w:b/>
                <w:bCs/>
                <w:sz w:val="18"/>
                <w:szCs w:val="18"/>
              </w:rPr>
              <w:t>Kar veya Zararda Yeniden Sınıflandırılmayacak Birikmiş Diğer Kapsamlı Gelirler veya Giderler</w:t>
            </w:r>
          </w:p>
        </w:tc>
        <w:tc>
          <w:tcPr>
            <w:tcW w:w="1080" w:type="dxa"/>
            <w:gridSpan w:val="2"/>
            <w:tcBorders>
              <w:top w:val="single" w:sz="4" w:space="0" w:color="auto"/>
              <w:left w:val="single" w:sz="4" w:space="0" w:color="auto"/>
              <w:bottom w:val="single" w:sz="4" w:space="0" w:color="auto"/>
              <w:right w:val="nil"/>
            </w:tcBorders>
            <w:shd w:val="clear" w:color="auto" w:fill="FFFFFF"/>
            <w:vAlign w:val="bottom"/>
          </w:tcPr>
          <w:p w:rsidR="00195D1C" w:rsidRPr="00A43687" w:rsidRDefault="00195D1C" w:rsidP="005469FD">
            <w:pPr>
              <w:jc w:val="right"/>
              <w:rPr>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195D1C" w:rsidRPr="00A43687" w:rsidRDefault="00195D1C" w:rsidP="005469FD">
            <w:pPr>
              <w:jc w:val="right"/>
              <w:rPr>
                <w:b/>
                <w:bCs/>
                <w:sz w:val="18"/>
                <w:szCs w:val="18"/>
              </w:rPr>
            </w:pPr>
          </w:p>
        </w:tc>
        <w:tc>
          <w:tcPr>
            <w:tcW w:w="900" w:type="dxa"/>
            <w:gridSpan w:val="2"/>
            <w:tcBorders>
              <w:top w:val="single" w:sz="4" w:space="0" w:color="auto"/>
              <w:left w:val="nil"/>
              <w:bottom w:val="single" w:sz="4" w:space="0" w:color="auto"/>
              <w:right w:val="nil"/>
            </w:tcBorders>
            <w:shd w:val="clear" w:color="auto" w:fill="FFFFFF"/>
            <w:vAlign w:val="bottom"/>
          </w:tcPr>
          <w:p w:rsidR="00195D1C" w:rsidRPr="00A43687" w:rsidRDefault="00195D1C" w:rsidP="005469FD">
            <w:pPr>
              <w:jc w:val="right"/>
              <w:rPr>
                <w:b/>
                <w:bCs/>
                <w:sz w:val="18"/>
                <w:szCs w:val="18"/>
              </w:rPr>
            </w:pPr>
          </w:p>
        </w:tc>
        <w:tc>
          <w:tcPr>
            <w:tcW w:w="1170" w:type="dxa"/>
            <w:gridSpan w:val="2"/>
            <w:tcBorders>
              <w:top w:val="single" w:sz="4" w:space="0" w:color="auto"/>
              <w:left w:val="nil"/>
              <w:bottom w:val="single" w:sz="4" w:space="0" w:color="auto"/>
              <w:right w:val="nil"/>
            </w:tcBorders>
            <w:shd w:val="clear" w:color="auto" w:fill="FFFFFF"/>
            <w:vAlign w:val="bottom"/>
          </w:tcPr>
          <w:p w:rsidR="00195D1C" w:rsidRPr="00A43687" w:rsidRDefault="00195D1C" w:rsidP="005469FD">
            <w:pPr>
              <w:jc w:val="right"/>
              <w:rPr>
                <w:b/>
                <w:bCs/>
                <w:sz w:val="18"/>
                <w:szCs w:val="18"/>
              </w:rPr>
            </w:pPr>
          </w:p>
        </w:tc>
      </w:tr>
      <w:tr w:rsidR="00BE1C18" w:rsidRPr="00A43687" w:rsidTr="00BE1C18">
        <w:trPr>
          <w:gridAfter w:val="1"/>
          <w:wAfter w:w="90" w:type="dxa"/>
          <w:trHeight w:val="511"/>
        </w:trPr>
        <w:tc>
          <w:tcPr>
            <w:tcW w:w="2970" w:type="dxa"/>
            <w:tcBorders>
              <w:top w:val="single" w:sz="4" w:space="0" w:color="auto"/>
              <w:left w:val="nil"/>
              <w:bottom w:val="single" w:sz="4" w:space="0" w:color="auto"/>
              <w:right w:val="nil"/>
            </w:tcBorders>
            <w:shd w:val="clear" w:color="auto" w:fill="FFFFFF"/>
          </w:tcPr>
          <w:p w:rsidR="00BE1C18" w:rsidRPr="00A43687" w:rsidRDefault="00BE1C18" w:rsidP="005469FD">
            <w:pPr>
              <w:jc w:val="both"/>
              <w:rPr>
                <w:sz w:val="18"/>
                <w:szCs w:val="18"/>
              </w:rPr>
            </w:pPr>
            <w:bookmarkStart w:id="3" w:name="OLE_LINK10"/>
            <w:r w:rsidRPr="00A43687">
              <w:rPr>
                <w:sz w:val="18"/>
                <w:szCs w:val="18"/>
              </w:rPr>
              <w:t> </w:t>
            </w:r>
          </w:p>
        </w:tc>
        <w:tc>
          <w:tcPr>
            <w:tcW w:w="1170" w:type="dxa"/>
            <w:tcBorders>
              <w:top w:val="single" w:sz="4" w:space="0" w:color="auto"/>
              <w:left w:val="nil"/>
              <w:bottom w:val="single" w:sz="4" w:space="0" w:color="auto"/>
              <w:right w:val="nil"/>
            </w:tcBorders>
            <w:shd w:val="clear" w:color="auto" w:fill="FFFFFF"/>
            <w:vAlign w:val="bottom"/>
          </w:tcPr>
          <w:p w:rsidR="00BE1C18" w:rsidRPr="00A43687" w:rsidRDefault="00BE1C18" w:rsidP="005469FD">
            <w:pPr>
              <w:jc w:val="center"/>
              <w:rPr>
                <w:b/>
                <w:bCs/>
                <w:sz w:val="18"/>
                <w:szCs w:val="18"/>
              </w:rPr>
            </w:pPr>
            <w:r w:rsidRPr="00A43687">
              <w:rPr>
                <w:b/>
                <w:bCs/>
                <w:sz w:val="18"/>
                <w:szCs w:val="18"/>
              </w:rPr>
              <w:t>Dipnot Referansları</w:t>
            </w:r>
          </w:p>
        </w:tc>
        <w:tc>
          <w:tcPr>
            <w:tcW w:w="99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5469FD">
            <w:pPr>
              <w:jc w:val="right"/>
              <w:rPr>
                <w:b/>
                <w:bCs/>
                <w:sz w:val="18"/>
                <w:szCs w:val="18"/>
              </w:rPr>
            </w:pPr>
            <w:r w:rsidRPr="00A43687">
              <w:rPr>
                <w:b/>
                <w:bCs/>
                <w:sz w:val="18"/>
                <w:szCs w:val="18"/>
              </w:rPr>
              <w:t xml:space="preserve">Ödenmiş Sermaye </w:t>
            </w:r>
          </w:p>
        </w:tc>
        <w:tc>
          <w:tcPr>
            <w:tcW w:w="99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5469FD">
            <w:pPr>
              <w:jc w:val="right"/>
              <w:rPr>
                <w:b/>
                <w:bCs/>
                <w:sz w:val="18"/>
                <w:szCs w:val="18"/>
              </w:rPr>
            </w:pPr>
            <w:r w:rsidRPr="00A43687">
              <w:rPr>
                <w:b/>
                <w:bCs/>
                <w:sz w:val="18"/>
                <w:szCs w:val="18"/>
              </w:rPr>
              <w:t>Sermaye Düzeltmesi Farkları</w:t>
            </w:r>
          </w:p>
        </w:tc>
        <w:tc>
          <w:tcPr>
            <w:tcW w:w="99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5469FD">
            <w:pPr>
              <w:jc w:val="right"/>
              <w:rPr>
                <w:b/>
                <w:bCs/>
                <w:sz w:val="18"/>
                <w:szCs w:val="18"/>
              </w:rPr>
            </w:pPr>
            <w:r w:rsidRPr="00A43687">
              <w:rPr>
                <w:b/>
                <w:bCs/>
                <w:sz w:val="18"/>
                <w:szCs w:val="18"/>
              </w:rPr>
              <w:t xml:space="preserve">   Paylara İlişkin Primler / </w:t>
            </w:r>
            <w:proofErr w:type="spellStart"/>
            <w:r w:rsidRPr="00A43687">
              <w:rPr>
                <w:b/>
                <w:bCs/>
                <w:sz w:val="18"/>
                <w:szCs w:val="18"/>
              </w:rPr>
              <w:t>İskontolar</w:t>
            </w:r>
            <w:proofErr w:type="spellEnd"/>
          </w:p>
        </w:tc>
        <w:tc>
          <w:tcPr>
            <w:tcW w:w="108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ED1753">
            <w:pPr>
              <w:jc w:val="right"/>
              <w:rPr>
                <w:b/>
                <w:bCs/>
                <w:sz w:val="18"/>
                <w:szCs w:val="18"/>
              </w:rPr>
            </w:pPr>
            <w:r w:rsidRPr="00A43687">
              <w:rPr>
                <w:b/>
                <w:bCs/>
                <w:sz w:val="18"/>
                <w:szCs w:val="18"/>
              </w:rPr>
              <w:t>Kardan Ayrılan Kısıtlanmış Yedekler</w:t>
            </w:r>
          </w:p>
        </w:tc>
        <w:tc>
          <w:tcPr>
            <w:tcW w:w="90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5469FD">
            <w:pPr>
              <w:jc w:val="right"/>
              <w:rPr>
                <w:b/>
                <w:bCs/>
                <w:sz w:val="18"/>
                <w:szCs w:val="18"/>
              </w:rPr>
            </w:pPr>
            <w:r w:rsidRPr="00A43687">
              <w:rPr>
                <w:b/>
                <w:bCs/>
                <w:sz w:val="18"/>
                <w:szCs w:val="18"/>
              </w:rPr>
              <w:t>Değer Artış Fonları</w:t>
            </w:r>
          </w:p>
        </w:tc>
        <w:tc>
          <w:tcPr>
            <w:tcW w:w="153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BE1C18">
            <w:pPr>
              <w:jc w:val="center"/>
              <w:rPr>
                <w:b/>
                <w:bCs/>
                <w:sz w:val="18"/>
                <w:szCs w:val="18"/>
              </w:rPr>
            </w:pPr>
            <w:r w:rsidRPr="00A43687">
              <w:rPr>
                <w:b/>
                <w:bCs/>
                <w:sz w:val="18"/>
                <w:szCs w:val="18"/>
              </w:rPr>
              <w:t xml:space="preserve">Kıdem tazminatına ilişkin </w:t>
            </w:r>
            <w:proofErr w:type="spellStart"/>
            <w:r w:rsidRPr="00A43687">
              <w:rPr>
                <w:b/>
                <w:bCs/>
                <w:sz w:val="18"/>
                <w:szCs w:val="18"/>
              </w:rPr>
              <w:t>aktüeryal</w:t>
            </w:r>
            <w:proofErr w:type="spellEnd"/>
            <w:r w:rsidRPr="00A43687">
              <w:rPr>
                <w:b/>
                <w:bCs/>
                <w:sz w:val="18"/>
                <w:szCs w:val="18"/>
              </w:rPr>
              <w:t xml:space="preserve"> kazan</w:t>
            </w:r>
            <w:r w:rsidR="004749A7" w:rsidRPr="00A43687">
              <w:rPr>
                <w:b/>
                <w:bCs/>
                <w:sz w:val="18"/>
                <w:szCs w:val="18"/>
              </w:rPr>
              <w:t>ç/</w:t>
            </w:r>
            <w:r w:rsidRPr="00A43687">
              <w:rPr>
                <w:b/>
                <w:bCs/>
                <w:sz w:val="18"/>
                <w:szCs w:val="18"/>
              </w:rPr>
              <w:t xml:space="preserve"> kayıplar</w:t>
            </w:r>
          </w:p>
        </w:tc>
        <w:tc>
          <w:tcPr>
            <w:tcW w:w="108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5469FD">
            <w:pPr>
              <w:jc w:val="right"/>
              <w:rPr>
                <w:b/>
                <w:bCs/>
                <w:sz w:val="18"/>
                <w:szCs w:val="18"/>
              </w:rPr>
            </w:pPr>
            <w:r w:rsidRPr="00A43687">
              <w:rPr>
                <w:b/>
                <w:bCs/>
                <w:sz w:val="18"/>
                <w:szCs w:val="18"/>
              </w:rPr>
              <w:t>Net Dönem</w:t>
            </w:r>
            <w:r w:rsidRPr="00A43687">
              <w:rPr>
                <w:b/>
                <w:bCs/>
                <w:sz w:val="18"/>
                <w:szCs w:val="18"/>
              </w:rPr>
              <w:br/>
              <w:t>Karı/ (Zararı)</w:t>
            </w:r>
          </w:p>
        </w:tc>
        <w:tc>
          <w:tcPr>
            <w:tcW w:w="99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5469FD">
            <w:pPr>
              <w:jc w:val="right"/>
              <w:rPr>
                <w:b/>
                <w:bCs/>
                <w:sz w:val="18"/>
                <w:szCs w:val="18"/>
              </w:rPr>
            </w:pPr>
            <w:r w:rsidRPr="00A43687">
              <w:rPr>
                <w:b/>
                <w:bCs/>
                <w:sz w:val="18"/>
                <w:szCs w:val="18"/>
              </w:rPr>
              <w:t>Geçmiş Yıl Kar / Zararları</w:t>
            </w:r>
          </w:p>
        </w:tc>
        <w:tc>
          <w:tcPr>
            <w:tcW w:w="90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5469FD">
            <w:pPr>
              <w:jc w:val="right"/>
              <w:rPr>
                <w:b/>
                <w:bCs/>
                <w:sz w:val="18"/>
                <w:szCs w:val="18"/>
              </w:rPr>
            </w:pPr>
            <w:r w:rsidRPr="00A43687">
              <w:rPr>
                <w:b/>
                <w:bCs/>
                <w:sz w:val="18"/>
                <w:szCs w:val="18"/>
              </w:rPr>
              <w:t>Ana Ortaklık Dışı Pay</w:t>
            </w:r>
          </w:p>
        </w:tc>
        <w:tc>
          <w:tcPr>
            <w:tcW w:w="1170" w:type="dxa"/>
            <w:gridSpan w:val="2"/>
            <w:tcBorders>
              <w:top w:val="single" w:sz="4" w:space="0" w:color="auto"/>
              <w:left w:val="nil"/>
              <w:bottom w:val="single" w:sz="4" w:space="0" w:color="auto"/>
              <w:right w:val="nil"/>
            </w:tcBorders>
            <w:shd w:val="clear" w:color="auto" w:fill="FFFFFF"/>
            <w:vAlign w:val="bottom"/>
          </w:tcPr>
          <w:p w:rsidR="00BE1C18" w:rsidRPr="00A43687" w:rsidRDefault="00BE1C18" w:rsidP="005469FD">
            <w:pPr>
              <w:jc w:val="right"/>
              <w:rPr>
                <w:b/>
                <w:bCs/>
                <w:sz w:val="18"/>
                <w:szCs w:val="18"/>
              </w:rPr>
            </w:pPr>
            <w:r w:rsidRPr="00A43687">
              <w:rPr>
                <w:b/>
                <w:bCs/>
                <w:sz w:val="18"/>
                <w:szCs w:val="18"/>
              </w:rPr>
              <w:t>Toplam</w:t>
            </w:r>
          </w:p>
          <w:p w:rsidR="00BE1C18" w:rsidRPr="00A43687" w:rsidRDefault="00BE1C18" w:rsidP="005469FD">
            <w:pPr>
              <w:jc w:val="right"/>
              <w:rPr>
                <w:b/>
                <w:bCs/>
                <w:sz w:val="18"/>
                <w:szCs w:val="18"/>
              </w:rPr>
            </w:pPr>
            <w:proofErr w:type="spellStart"/>
            <w:r w:rsidRPr="00A43687">
              <w:rPr>
                <w:b/>
                <w:bCs/>
                <w:sz w:val="18"/>
                <w:szCs w:val="18"/>
              </w:rPr>
              <w:t>Özkaynaklar</w:t>
            </w:r>
            <w:proofErr w:type="spellEnd"/>
          </w:p>
        </w:tc>
      </w:tr>
      <w:tr w:rsidR="00EF564E" w:rsidRPr="00A43687" w:rsidTr="00EF564E">
        <w:trPr>
          <w:trHeight w:val="355"/>
        </w:trPr>
        <w:tc>
          <w:tcPr>
            <w:tcW w:w="2970" w:type="dxa"/>
            <w:tcBorders>
              <w:top w:val="nil"/>
              <w:left w:val="nil"/>
              <w:bottom w:val="nil"/>
              <w:right w:val="nil"/>
            </w:tcBorders>
            <w:shd w:val="clear" w:color="auto" w:fill="FFFFFF"/>
            <w:vAlign w:val="bottom"/>
          </w:tcPr>
          <w:p w:rsidR="00EF564E" w:rsidRPr="00A43687" w:rsidRDefault="00EF564E" w:rsidP="005469FD">
            <w:pPr>
              <w:rPr>
                <w:b/>
                <w:bCs/>
                <w:sz w:val="18"/>
                <w:szCs w:val="18"/>
              </w:rPr>
            </w:pPr>
            <w:r w:rsidRPr="00A43687">
              <w:rPr>
                <w:b/>
                <w:bCs/>
                <w:sz w:val="18"/>
                <w:szCs w:val="18"/>
              </w:rPr>
              <w:t xml:space="preserve">1 Ocak </w:t>
            </w:r>
            <w:r>
              <w:rPr>
                <w:b/>
                <w:bCs/>
                <w:sz w:val="18"/>
                <w:szCs w:val="18"/>
              </w:rPr>
              <w:t>2015</w:t>
            </w:r>
          </w:p>
        </w:tc>
        <w:tc>
          <w:tcPr>
            <w:tcW w:w="1260" w:type="dxa"/>
            <w:gridSpan w:val="2"/>
            <w:tcBorders>
              <w:top w:val="nil"/>
              <w:left w:val="nil"/>
              <w:bottom w:val="nil"/>
              <w:right w:val="nil"/>
            </w:tcBorders>
            <w:shd w:val="clear" w:color="auto" w:fill="FFFFFF"/>
            <w:vAlign w:val="bottom"/>
          </w:tcPr>
          <w:p w:rsidR="00EF564E" w:rsidRPr="00A43687" w:rsidRDefault="00EF564E" w:rsidP="005469FD">
            <w:pPr>
              <w:jc w:val="center"/>
              <w:rPr>
                <w:b/>
                <w:bCs/>
                <w:sz w:val="18"/>
                <w:szCs w:val="18"/>
              </w:rPr>
            </w:pPr>
          </w:p>
        </w:tc>
        <w:tc>
          <w:tcPr>
            <w:tcW w:w="990" w:type="dxa"/>
            <w:gridSpan w:val="2"/>
            <w:tcBorders>
              <w:top w:val="nil"/>
              <w:left w:val="nil"/>
              <w:bottom w:val="nil"/>
              <w:right w:val="nil"/>
            </w:tcBorders>
            <w:shd w:val="clear" w:color="auto" w:fill="FFFFFF"/>
            <w:noWrap/>
            <w:vAlign w:val="bottom"/>
          </w:tcPr>
          <w:p w:rsidR="00EF564E" w:rsidRDefault="00EF564E">
            <w:pPr>
              <w:jc w:val="right"/>
              <w:rPr>
                <w:b/>
                <w:bCs/>
                <w:sz w:val="18"/>
                <w:szCs w:val="18"/>
              </w:rPr>
            </w:pPr>
            <w:r>
              <w:rPr>
                <w:b/>
                <w:bCs/>
                <w:sz w:val="18"/>
                <w:szCs w:val="18"/>
              </w:rPr>
              <w:t>48.000.000</w:t>
            </w:r>
          </w:p>
        </w:tc>
        <w:tc>
          <w:tcPr>
            <w:tcW w:w="990" w:type="dxa"/>
            <w:gridSpan w:val="2"/>
            <w:tcBorders>
              <w:top w:val="nil"/>
              <w:left w:val="nil"/>
              <w:bottom w:val="nil"/>
              <w:right w:val="nil"/>
            </w:tcBorders>
            <w:shd w:val="clear" w:color="auto" w:fill="FFFFFF"/>
            <w:noWrap/>
            <w:vAlign w:val="bottom"/>
          </w:tcPr>
          <w:p w:rsidR="00EF564E" w:rsidRDefault="00EF564E">
            <w:pPr>
              <w:jc w:val="right"/>
              <w:rPr>
                <w:b/>
                <w:bCs/>
                <w:sz w:val="18"/>
                <w:szCs w:val="18"/>
              </w:rPr>
            </w:pPr>
            <w:r>
              <w:rPr>
                <w:b/>
                <w:bCs/>
                <w:sz w:val="18"/>
                <w:szCs w:val="18"/>
              </w:rPr>
              <w:t>19.199.732</w:t>
            </w:r>
          </w:p>
        </w:tc>
        <w:tc>
          <w:tcPr>
            <w:tcW w:w="990" w:type="dxa"/>
            <w:gridSpan w:val="2"/>
            <w:tcBorders>
              <w:top w:val="nil"/>
              <w:left w:val="nil"/>
              <w:bottom w:val="nil"/>
              <w:right w:val="nil"/>
            </w:tcBorders>
            <w:shd w:val="clear" w:color="auto" w:fill="FFFFFF"/>
            <w:vAlign w:val="bottom"/>
          </w:tcPr>
          <w:p w:rsidR="00EF564E" w:rsidRDefault="00EF564E">
            <w:pPr>
              <w:jc w:val="right"/>
              <w:rPr>
                <w:b/>
                <w:bCs/>
                <w:sz w:val="18"/>
                <w:szCs w:val="18"/>
              </w:rPr>
            </w:pPr>
            <w:r>
              <w:rPr>
                <w:b/>
                <w:bCs/>
                <w:sz w:val="18"/>
                <w:szCs w:val="18"/>
              </w:rPr>
              <w:t>55.925</w:t>
            </w:r>
          </w:p>
        </w:tc>
        <w:tc>
          <w:tcPr>
            <w:tcW w:w="1080" w:type="dxa"/>
            <w:gridSpan w:val="2"/>
            <w:tcBorders>
              <w:top w:val="nil"/>
              <w:left w:val="nil"/>
              <w:bottom w:val="nil"/>
              <w:right w:val="nil"/>
            </w:tcBorders>
            <w:shd w:val="clear" w:color="auto" w:fill="FFFFFF"/>
            <w:noWrap/>
            <w:vAlign w:val="bottom"/>
          </w:tcPr>
          <w:p w:rsidR="00EF564E" w:rsidRDefault="00EF564E">
            <w:pPr>
              <w:jc w:val="right"/>
              <w:rPr>
                <w:b/>
                <w:bCs/>
                <w:sz w:val="18"/>
                <w:szCs w:val="18"/>
              </w:rPr>
            </w:pPr>
            <w:r>
              <w:rPr>
                <w:b/>
                <w:bCs/>
                <w:sz w:val="18"/>
                <w:szCs w:val="18"/>
              </w:rPr>
              <w:t>851.372</w:t>
            </w:r>
          </w:p>
        </w:tc>
        <w:tc>
          <w:tcPr>
            <w:tcW w:w="900" w:type="dxa"/>
            <w:gridSpan w:val="2"/>
            <w:tcBorders>
              <w:top w:val="nil"/>
              <w:left w:val="nil"/>
              <w:bottom w:val="nil"/>
              <w:right w:val="nil"/>
            </w:tcBorders>
            <w:shd w:val="clear" w:color="auto" w:fill="FFFFFF"/>
            <w:vAlign w:val="bottom"/>
          </w:tcPr>
          <w:p w:rsidR="00EF564E" w:rsidRDefault="00EF564E">
            <w:pPr>
              <w:jc w:val="right"/>
              <w:rPr>
                <w:b/>
                <w:bCs/>
                <w:sz w:val="18"/>
                <w:szCs w:val="18"/>
              </w:rPr>
            </w:pPr>
            <w:r>
              <w:rPr>
                <w:b/>
                <w:bCs/>
                <w:sz w:val="18"/>
                <w:szCs w:val="18"/>
              </w:rPr>
              <w:t>5.207.037</w:t>
            </w:r>
          </w:p>
        </w:tc>
        <w:tc>
          <w:tcPr>
            <w:tcW w:w="1530" w:type="dxa"/>
            <w:gridSpan w:val="2"/>
            <w:tcBorders>
              <w:top w:val="nil"/>
              <w:left w:val="nil"/>
              <w:bottom w:val="nil"/>
              <w:right w:val="nil"/>
            </w:tcBorders>
            <w:shd w:val="clear" w:color="auto" w:fill="FFFFFF"/>
            <w:vAlign w:val="bottom"/>
          </w:tcPr>
          <w:p w:rsidR="00EF564E" w:rsidRDefault="00EF564E">
            <w:pPr>
              <w:jc w:val="right"/>
              <w:rPr>
                <w:b/>
                <w:bCs/>
                <w:sz w:val="18"/>
                <w:szCs w:val="18"/>
              </w:rPr>
            </w:pPr>
            <w:r>
              <w:rPr>
                <w:b/>
                <w:bCs/>
                <w:sz w:val="18"/>
                <w:szCs w:val="18"/>
              </w:rPr>
              <w:t>(48.533)</w:t>
            </w:r>
          </w:p>
        </w:tc>
        <w:tc>
          <w:tcPr>
            <w:tcW w:w="1080" w:type="dxa"/>
            <w:gridSpan w:val="2"/>
            <w:tcBorders>
              <w:top w:val="nil"/>
              <w:left w:val="nil"/>
              <w:bottom w:val="nil"/>
              <w:right w:val="nil"/>
            </w:tcBorders>
            <w:shd w:val="clear" w:color="auto" w:fill="FFFFFF"/>
            <w:noWrap/>
            <w:vAlign w:val="bottom"/>
          </w:tcPr>
          <w:p w:rsidR="00EF564E" w:rsidRDefault="00EF564E">
            <w:pPr>
              <w:jc w:val="right"/>
              <w:rPr>
                <w:b/>
                <w:bCs/>
                <w:sz w:val="18"/>
                <w:szCs w:val="18"/>
              </w:rPr>
            </w:pPr>
            <w:r>
              <w:rPr>
                <w:b/>
                <w:bCs/>
                <w:sz w:val="18"/>
                <w:szCs w:val="18"/>
              </w:rPr>
              <w:t>363.275</w:t>
            </w:r>
          </w:p>
        </w:tc>
        <w:tc>
          <w:tcPr>
            <w:tcW w:w="990" w:type="dxa"/>
            <w:gridSpan w:val="2"/>
            <w:tcBorders>
              <w:top w:val="nil"/>
              <w:left w:val="nil"/>
              <w:bottom w:val="nil"/>
              <w:right w:val="nil"/>
            </w:tcBorders>
            <w:shd w:val="clear" w:color="auto" w:fill="FFFFFF"/>
            <w:noWrap/>
            <w:vAlign w:val="bottom"/>
          </w:tcPr>
          <w:p w:rsidR="00EF564E" w:rsidRDefault="00EF564E">
            <w:pPr>
              <w:jc w:val="right"/>
              <w:rPr>
                <w:b/>
                <w:bCs/>
                <w:sz w:val="18"/>
                <w:szCs w:val="18"/>
              </w:rPr>
            </w:pPr>
            <w:r>
              <w:rPr>
                <w:b/>
                <w:bCs/>
                <w:sz w:val="18"/>
                <w:szCs w:val="18"/>
              </w:rPr>
              <w:t>(7.238.902)</w:t>
            </w:r>
          </w:p>
        </w:tc>
        <w:tc>
          <w:tcPr>
            <w:tcW w:w="900" w:type="dxa"/>
            <w:gridSpan w:val="2"/>
            <w:tcBorders>
              <w:top w:val="nil"/>
              <w:left w:val="nil"/>
              <w:bottom w:val="nil"/>
              <w:right w:val="nil"/>
            </w:tcBorders>
            <w:shd w:val="clear" w:color="auto" w:fill="FFFFFF"/>
            <w:vAlign w:val="bottom"/>
          </w:tcPr>
          <w:p w:rsidR="00EF564E" w:rsidRDefault="00EF564E">
            <w:pPr>
              <w:jc w:val="right"/>
              <w:rPr>
                <w:b/>
                <w:bCs/>
                <w:sz w:val="18"/>
                <w:szCs w:val="18"/>
              </w:rPr>
            </w:pPr>
            <w:r>
              <w:rPr>
                <w:b/>
                <w:bCs/>
                <w:sz w:val="18"/>
                <w:szCs w:val="18"/>
              </w:rPr>
              <w:t>141.114</w:t>
            </w:r>
          </w:p>
        </w:tc>
        <w:tc>
          <w:tcPr>
            <w:tcW w:w="1170" w:type="dxa"/>
            <w:gridSpan w:val="2"/>
            <w:tcBorders>
              <w:top w:val="nil"/>
              <w:left w:val="nil"/>
              <w:bottom w:val="nil"/>
              <w:right w:val="nil"/>
            </w:tcBorders>
            <w:shd w:val="clear" w:color="auto" w:fill="FFFFFF"/>
            <w:noWrap/>
            <w:vAlign w:val="bottom"/>
          </w:tcPr>
          <w:p w:rsidR="00EF564E" w:rsidRDefault="00EF564E">
            <w:pPr>
              <w:jc w:val="right"/>
              <w:rPr>
                <w:b/>
                <w:bCs/>
                <w:sz w:val="18"/>
                <w:szCs w:val="18"/>
              </w:rPr>
            </w:pPr>
            <w:r>
              <w:rPr>
                <w:b/>
                <w:bCs/>
                <w:sz w:val="18"/>
                <w:szCs w:val="18"/>
              </w:rPr>
              <w:t>66.531.020</w:t>
            </w:r>
          </w:p>
        </w:tc>
      </w:tr>
      <w:tr w:rsidR="00EF564E" w:rsidRPr="00A43687" w:rsidTr="00EF564E">
        <w:trPr>
          <w:trHeight w:val="285"/>
        </w:trPr>
        <w:tc>
          <w:tcPr>
            <w:tcW w:w="2970" w:type="dxa"/>
            <w:tcBorders>
              <w:top w:val="nil"/>
              <w:left w:val="nil"/>
              <w:bottom w:val="nil"/>
              <w:right w:val="nil"/>
            </w:tcBorders>
            <w:shd w:val="clear" w:color="auto" w:fill="FFFFFF"/>
            <w:vAlign w:val="bottom"/>
          </w:tcPr>
          <w:p w:rsidR="00EF564E" w:rsidRPr="00A43687" w:rsidRDefault="00EF564E" w:rsidP="00EF564E">
            <w:pPr>
              <w:rPr>
                <w:sz w:val="18"/>
                <w:szCs w:val="18"/>
              </w:rPr>
            </w:pPr>
            <w:r w:rsidRPr="00A43687">
              <w:rPr>
                <w:sz w:val="18"/>
                <w:szCs w:val="18"/>
              </w:rPr>
              <w:t>Transferler</w:t>
            </w:r>
          </w:p>
        </w:tc>
        <w:tc>
          <w:tcPr>
            <w:tcW w:w="1260" w:type="dxa"/>
            <w:gridSpan w:val="2"/>
            <w:tcBorders>
              <w:top w:val="nil"/>
              <w:left w:val="nil"/>
              <w:bottom w:val="nil"/>
              <w:right w:val="nil"/>
            </w:tcBorders>
            <w:shd w:val="clear" w:color="auto" w:fill="FFFFFF"/>
            <w:vAlign w:val="bottom"/>
          </w:tcPr>
          <w:p w:rsidR="00EF564E" w:rsidRPr="00A43687" w:rsidRDefault="00EF564E" w:rsidP="00EF564E">
            <w:pPr>
              <w:jc w:val="center"/>
              <w:rPr>
                <w:sz w:val="18"/>
                <w:szCs w:val="18"/>
              </w:rPr>
            </w:pPr>
            <w:r w:rsidRPr="00A43687">
              <w:rPr>
                <w:sz w:val="18"/>
                <w:szCs w:val="18"/>
              </w:rPr>
              <w:t>16</w:t>
            </w:r>
          </w:p>
        </w:tc>
        <w:tc>
          <w:tcPr>
            <w:tcW w:w="990" w:type="dxa"/>
            <w:gridSpan w:val="2"/>
            <w:tcBorders>
              <w:top w:val="nil"/>
              <w:left w:val="nil"/>
              <w:bottom w:val="nil"/>
              <w:right w:val="nil"/>
            </w:tcBorders>
            <w:shd w:val="clear" w:color="auto" w:fill="FFFFFF"/>
            <w:noWrap/>
            <w:vAlign w:val="bottom"/>
          </w:tcPr>
          <w:p w:rsidR="00EF564E" w:rsidRPr="00A43687" w:rsidRDefault="00EF564E" w:rsidP="00EF564E">
            <w:pPr>
              <w:jc w:val="right"/>
              <w:rPr>
                <w:sz w:val="18"/>
                <w:szCs w:val="18"/>
              </w:rPr>
            </w:pPr>
            <w:r w:rsidRPr="00A43687">
              <w:rPr>
                <w:sz w:val="18"/>
                <w:szCs w:val="18"/>
              </w:rPr>
              <w:t>-</w:t>
            </w:r>
          </w:p>
        </w:tc>
        <w:tc>
          <w:tcPr>
            <w:tcW w:w="990" w:type="dxa"/>
            <w:gridSpan w:val="2"/>
            <w:tcBorders>
              <w:top w:val="nil"/>
              <w:left w:val="nil"/>
              <w:bottom w:val="nil"/>
              <w:right w:val="nil"/>
            </w:tcBorders>
            <w:shd w:val="clear" w:color="auto" w:fill="FFFFFF"/>
            <w:noWrap/>
            <w:vAlign w:val="bottom"/>
          </w:tcPr>
          <w:p w:rsidR="00EF564E" w:rsidRPr="00A43687" w:rsidRDefault="00EF564E" w:rsidP="00EF564E">
            <w:pPr>
              <w:jc w:val="right"/>
              <w:rPr>
                <w:sz w:val="18"/>
                <w:szCs w:val="18"/>
              </w:rPr>
            </w:pPr>
            <w:r w:rsidRPr="00A43687">
              <w:rPr>
                <w:sz w:val="18"/>
                <w:szCs w:val="18"/>
              </w:rPr>
              <w:t>-</w:t>
            </w:r>
          </w:p>
        </w:tc>
        <w:tc>
          <w:tcPr>
            <w:tcW w:w="990" w:type="dxa"/>
            <w:gridSpan w:val="2"/>
            <w:tcBorders>
              <w:top w:val="nil"/>
              <w:left w:val="nil"/>
              <w:bottom w:val="nil"/>
              <w:right w:val="nil"/>
            </w:tcBorders>
            <w:shd w:val="clear" w:color="auto" w:fill="FFFFFF"/>
            <w:vAlign w:val="bottom"/>
          </w:tcPr>
          <w:p w:rsidR="00EF564E" w:rsidRPr="00A43687" w:rsidRDefault="00EF564E" w:rsidP="00EF564E">
            <w:pPr>
              <w:jc w:val="right"/>
              <w:rPr>
                <w:sz w:val="18"/>
                <w:szCs w:val="18"/>
              </w:rPr>
            </w:pPr>
            <w:r w:rsidRPr="00A43687">
              <w:rPr>
                <w:sz w:val="18"/>
                <w:szCs w:val="18"/>
              </w:rPr>
              <w:t>-</w:t>
            </w:r>
          </w:p>
        </w:tc>
        <w:tc>
          <w:tcPr>
            <w:tcW w:w="1080" w:type="dxa"/>
            <w:gridSpan w:val="2"/>
            <w:tcBorders>
              <w:top w:val="nil"/>
              <w:left w:val="nil"/>
              <w:bottom w:val="nil"/>
              <w:right w:val="nil"/>
            </w:tcBorders>
            <w:shd w:val="clear" w:color="auto" w:fill="FFFFFF"/>
            <w:noWrap/>
            <w:vAlign w:val="bottom"/>
          </w:tcPr>
          <w:p w:rsidR="00EF564E" w:rsidRDefault="00EF564E" w:rsidP="00EF564E">
            <w:pPr>
              <w:jc w:val="right"/>
              <w:rPr>
                <w:sz w:val="18"/>
                <w:szCs w:val="18"/>
              </w:rPr>
            </w:pPr>
            <w:r>
              <w:rPr>
                <w:sz w:val="18"/>
                <w:szCs w:val="18"/>
              </w:rPr>
              <w:t>47.302</w:t>
            </w:r>
          </w:p>
        </w:tc>
        <w:tc>
          <w:tcPr>
            <w:tcW w:w="900" w:type="dxa"/>
            <w:gridSpan w:val="2"/>
            <w:tcBorders>
              <w:top w:val="nil"/>
              <w:left w:val="nil"/>
              <w:bottom w:val="nil"/>
              <w:right w:val="nil"/>
            </w:tcBorders>
            <w:shd w:val="clear" w:color="auto" w:fill="FFFFFF"/>
            <w:vAlign w:val="bottom"/>
          </w:tcPr>
          <w:p w:rsidR="00EF564E" w:rsidRDefault="00EF564E" w:rsidP="00EF564E">
            <w:pPr>
              <w:jc w:val="right"/>
              <w:rPr>
                <w:sz w:val="18"/>
                <w:szCs w:val="18"/>
              </w:rPr>
            </w:pPr>
            <w:r>
              <w:rPr>
                <w:sz w:val="18"/>
                <w:szCs w:val="18"/>
              </w:rPr>
              <w:t>-</w:t>
            </w:r>
          </w:p>
        </w:tc>
        <w:tc>
          <w:tcPr>
            <w:tcW w:w="1530" w:type="dxa"/>
            <w:gridSpan w:val="2"/>
            <w:tcBorders>
              <w:top w:val="nil"/>
              <w:left w:val="nil"/>
              <w:bottom w:val="nil"/>
              <w:right w:val="nil"/>
            </w:tcBorders>
            <w:shd w:val="clear" w:color="auto" w:fill="FFFFFF"/>
            <w:vAlign w:val="bottom"/>
          </w:tcPr>
          <w:p w:rsidR="00EF564E" w:rsidRDefault="00EF564E" w:rsidP="00EF564E">
            <w:pPr>
              <w:jc w:val="right"/>
              <w:rPr>
                <w:sz w:val="18"/>
                <w:szCs w:val="18"/>
              </w:rPr>
            </w:pPr>
            <w:r>
              <w:rPr>
                <w:sz w:val="18"/>
                <w:szCs w:val="18"/>
              </w:rPr>
              <w:t>- </w:t>
            </w:r>
          </w:p>
        </w:tc>
        <w:tc>
          <w:tcPr>
            <w:tcW w:w="1080" w:type="dxa"/>
            <w:gridSpan w:val="2"/>
            <w:tcBorders>
              <w:top w:val="nil"/>
              <w:left w:val="nil"/>
              <w:bottom w:val="nil"/>
              <w:right w:val="nil"/>
            </w:tcBorders>
            <w:shd w:val="clear" w:color="auto" w:fill="FFFFFF"/>
            <w:noWrap/>
            <w:vAlign w:val="bottom"/>
          </w:tcPr>
          <w:p w:rsidR="00EF564E" w:rsidRDefault="00EF564E" w:rsidP="00EF564E">
            <w:pPr>
              <w:jc w:val="right"/>
              <w:rPr>
                <w:sz w:val="18"/>
                <w:szCs w:val="18"/>
              </w:rPr>
            </w:pPr>
            <w:r>
              <w:rPr>
                <w:sz w:val="18"/>
                <w:szCs w:val="18"/>
              </w:rPr>
              <w:t>(363.275)</w:t>
            </w:r>
          </w:p>
        </w:tc>
        <w:tc>
          <w:tcPr>
            <w:tcW w:w="990" w:type="dxa"/>
            <w:gridSpan w:val="2"/>
            <w:tcBorders>
              <w:top w:val="nil"/>
              <w:left w:val="nil"/>
              <w:bottom w:val="nil"/>
              <w:right w:val="nil"/>
            </w:tcBorders>
            <w:shd w:val="clear" w:color="auto" w:fill="FFFFFF"/>
            <w:noWrap/>
            <w:vAlign w:val="bottom"/>
          </w:tcPr>
          <w:p w:rsidR="00EF564E" w:rsidRDefault="00EF564E" w:rsidP="00EF564E">
            <w:pPr>
              <w:jc w:val="right"/>
              <w:rPr>
                <w:color w:val="000000"/>
                <w:sz w:val="18"/>
                <w:szCs w:val="18"/>
              </w:rPr>
            </w:pPr>
            <w:r>
              <w:rPr>
                <w:color w:val="000000"/>
                <w:sz w:val="18"/>
                <w:szCs w:val="18"/>
              </w:rPr>
              <w:t>315.973</w:t>
            </w:r>
          </w:p>
        </w:tc>
        <w:tc>
          <w:tcPr>
            <w:tcW w:w="900" w:type="dxa"/>
            <w:gridSpan w:val="2"/>
            <w:tcBorders>
              <w:top w:val="nil"/>
              <w:left w:val="nil"/>
              <w:bottom w:val="nil"/>
              <w:right w:val="nil"/>
            </w:tcBorders>
            <w:shd w:val="clear" w:color="auto" w:fill="FFFFFF"/>
            <w:vAlign w:val="bottom"/>
          </w:tcPr>
          <w:p w:rsidR="00EF564E" w:rsidRPr="00A43687" w:rsidRDefault="00EF564E" w:rsidP="00EF564E">
            <w:pPr>
              <w:jc w:val="right"/>
              <w:rPr>
                <w:sz w:val="18"/>
                <w:szCs w:val="18"/>
              </w:rPr>
            </w:pPr>
            <w:r w:rsidRPr="00A43687">
              <w:rPr>
                <w:sz w:val="18"/>
                <w:szCs w:val="18"/>
              </w:rPr>
              <w:t>-</w:t>
            </w:r>
          </w:p>
        </w:tc>
        <w:tc>
          <w:tcPr>
            <w:tcW w:w="1170" w:type="dxa"/>
            <w:gridSpan w:val="2"/>
            <w:tcBorders>
              <w:top w:val="nil"/>
              <w:left w:val="nil"/>
              <w:bottom w:val="nil"/>
              <w:right w:val="nil"/>
            </w:tcBorders>
            <w:shd w:val="clear" w:color="auto" w:fill="FFFFFF"/>
            <w:noWrap/>
            <w:vAlign w:val="bottom"/>
          </w:tcPr>
          <w:p w:rsidR="00EF564E" w:rsidRPr="00A43687" w:rsidRDefault="00EF564E" w:rsidP="00EF564E">
            <w:pPr>
              <w:jc w:val="right"/>
              <w:rPr>
                <w:b/>
                <w:bCs/>
                <w:sz w:val="18"/>
                <w:szCs w:val="18"/>
              </w:rPr>
            </w:pPr>
            <w:r w:rsidRPr="00A43687">
              <w:rPr>
                <w:b/>
                <w:bCs/>
                <w:sz w:val="18"/>
                <w:szCs w:val="18"/>
              </w:rPr>
              <w:t>-</w:t>
            </w:r>
          </w:p>
        </w:tc>
      </w:tr>
      <w:tr w:rsidR="00EF564E" w:rsidRPr="00A43687" w:rsidTr="00EF564E">
        <w:trPr>
          <w:trHeight w:val="429"/>
        </w:trPr>
        <w:tc>
          <w:tcPr>
            <w:tcW w:w="2970" w:type="dxa"/>
            <w:tcBorders>
              <w:top w:val="nil"/>
              <w:left w:val="nil"/>
              <w:bottom w:val="nil"/>
              <w:right w:val="nil"/>
            </w:tcBorders>
            <w:shd w:val="clear" w:color="auto" w:fill="FFFFFF"/>
            <w:vAlign w:val="center"/>
          </w:tcPr>
          <w:p w:rsidR="00EF564E" w:rsidRPr="00A43687" w:rsidRDefault="00EF564E" w:rsidP="00EF564E">
            <w:pPr>
              <w:rPr>
                <w:sz w:val="18"/>
                <w:szCs w:val="18"/>
              </w:rPr>
            </w:pPr>
            <w:r w:rsidRPr="00A43687">
              <w:rPr>
                <w:sz w:val="18"/>
                <w:szCs w:val="18"/>
              </w:rPr>
              <w:t>Toplam kapsamlı gelir</w:t>
            </w:r>
          </w:p>
        </w:tc>
        <w:tc>
          <w:tcPr>
            <w:tcW w:w="1260" w:type="dxa"/>
            <w:gridSpan w:val="2"/>
            <w:tcBorders>
              <w:top w:val="nil"/>
              <w:left w:val="nil"/>
              <w:bottom w:val="nil"/>
              <w:right w:val="nil"/>
            </w:tcBorders>
            <w:shd w:val="clear" w:color="auto" w:fill="FFFFFF"/>
            <w:vAlign w:val="bottom"/>
          </w:tcPr>
          <w:p w:rsidR="00EF564E" w:rsidRPr="00A43687" w:rsidRDefault="00EF564E" w:rsidP="005469FD">
            <w:pPr>
              <w:jc w:val="center"/>
              <w:rPr>
                <w:sz w:val="18"/>
                <w:szCs w:val="18"/>
              </w:rPr>
            </w:pPr>
          </w:p>
        </w:tc>
        <w:tc>
          <w:tcPr>
            <w:tcW w:w="990" w:type="dxa"/>
            <w:gridSpan w:val="2"/>
            <w:tcBorders>
              <w:top w:val="nil"/>
              <w:left w:val="nil"/>
              <w:bottom w:val="nil"/>
              <w:right w:val="nil"/>
            </w:tcBorders>
            <w:shd w:val="clear" w:color="auto" w:fill="FFFFFF"/>
            <w:noWrap/>
            <w:vAlign w:val="center"/>
          </w:tcPr>
          <w:p w:rsidR="00EF564E" w:rsidRPr="00A43687" w:rsidRDefault="00EF564E" w:rsidP="00EF564E">
            <w:pPr>
              <w:jc w:val="right"/>
              <w:rPr>
                <w:sz w:val="18"/>
                <w:szCs w:val="18"/>
              </w:rPr>
            </w:pPr>
            <w:r w:rsidRPr="00A43687">
              <w:rPr>
                <w:sz w:val="18"/>
                <w:szCs w:val="18"/>
              </w:rPr>
              <w:t>-</w:t>
            </w:r>
          </w:p>
        </w:tc>
        <w:tc>
          <w:tcPr>
            <w:tcW w:w="990" w:type="dxa"/>
            <w:gridSpan w:val="2"/>
            <w:tcBorders>
              <w:top w:val="nil"/>
              <w:left w:val="nil"/>
              <w:bottom w:val="nil"/>
              <w:right w:val="nil"/>
            </w:tcBorders>
            <w:shd w:val="clear" w:color="auto" w:fill="FFFFFF"/>
            <w:noWrap/>
            <w:vAlign w:val="center"/>
          </w:tcPr>
          <w:p w:rsidR="00EF564E" w:rsidRPr="00A43687" w:rsidRDefault="00EF564E" w:rsidP="00EF564E">
            <w:pPr>
              <w:jc w:val="right"/>
              <w:rPr>
                <w:sz w:val="18"/>
                <w:szCs w:val="18"/>
              </w:rPr>
            </w:pPr>
            <w:r w:rsidRPr="00A43687">
              <w:rPr>
                <w:sz w:val="18"/>
                <w:szCs w:val="18"/>
              </w:rPr>
              <w:t>-</w:t>
            </w:r>
          </w:p>
        </w:tc>
        <w:tc>
          <w:tcPr>
            <w:tcW w:w="990" w:type="dxa"/>
            <w:gridSpan w:val="2"/>
            <w:tcBorders>
              <w:top w:val="nil"/>
              <w:left w:val="nil"/>
              <w:bottom w:val="nil"/>
              <w:right w:val="nil"/>
            </w:tcBorders>
            <w:shd w:val="clear" w:color="auto" w:fill="FFFFFF"/>
            <w:vAlign w:val="center"/>
          </w:tcPr>
          <w:p w:rsidR="00EF564E" w:rsidRPr="00A43687" w:rsidRDefault="00EF564E" w:rsidP="00EF564E">
            <w:pPr>
              <w:jc w:val="right"/>
              <w:rPr>
                <w:sz w:val="18"/>
                <w:szCs w:val="18"/>
              </w:rPr>
            </w:pPr>
            <w:r w:rsidRPr="00A43687">
              <w:rPr>
                <w:sz w:val="18"/>
                <w:szCs w:val="18"/>
              </w:rPr>
              <w:t>-</w:t>
            </w:r>
          </w:p>
        </w:tc>
        <w:tc>
          <w:tcPr>
            <w:tcW w:w="1080" w:type="dxa"/>
            <w:gridSpan w:val="2"/>
            <w:tcBorders>
              <w:top w:val="nil"/>
              <w:left w:val="nil"/>
              <w:bottom w:val="nil"/>
              <w:right w:val="nil"/>
            </w:tcBorders>
            <w:shd w:val="clear" w:color="auto" w:fill="FFFFFF"/>
            <w:noWrap/>
            <w:vAlign w:val="center"/>
          </w:tcPr>
          <w:p w:rsidR="00EF564E" w:rsidRPr="00A43687" w:rsidRDefault="00EF564E" w:rsidP="00EF564E">
            <w:pPr>
              <w:jc w:val="right"/>
              <w:rPr>
                <w:sz w:val="18"/>
                <w:szCs w:val="18"/>
              </w:rPr>
            </w:pPr>
            <w:r w:rsidRPr="00A43687">
              <w:rPr>
                <w:sz w:val="18"/>
                <w:szCs w:val="18"/>
              </w:rPr>
              <w:t>-</w:t>
            </w:r>
          </w:p>
        </w:tc>
        <w:tc>
          <w:tcPr>
            <w:tcW w:w="900" w:type="dxa"/>
            <w:gridSpan w:val="2"/>
            <w:tcBorders>
              <w:top w:val="nil"/>
              <w:left w:val="nil"/>
              <w:bottom w:val="nil"/>
              <w:right w:val="nil"/>
            </w:tcBorders>
            <w:shd w:val="clear" w:color="auto" w:fill="FFFFFF"/>
            <w:vAlign w:val="center"/>
          </w:tcPr>
          <w:p w:rsidR="00EF564E" w:rsidRPr="00A43687" w:rsidRDefault="00EF564E" w:rsidP="00EF564E">
            <w:pPr>
              <w:jc w:val="right"/>
              <w:rPr>
                <w:sz w:val="18"/>
                <w:szCs w:val="18"/>
              </w:rPr>
            </w:pPr>
            <w:r w:rsidRPr="00A43687">
              <w:rPr>
                <w:sz w:val="18"/>
                <w:szCs w:val="18"/>
              </w:rPr>
              <w:t>-</w:t>
            </w:r>
          </w:p>
        </w:tc>
        <w:tc>
          <w:tcPr>
            <w:tcW w:w="1530" w:type="dxa"/>
            <w:gridSpan w:val="2"/>
            <w:tcBorders>
              <w:top w:val="nil"/>
              <w:left w:val="nil"/>
              <w:bottom w:val="nil"/>
              <w:right w:val="nil"/>
            </w:tcBorders>
            <w:shd w:val="clear" w:color="auto" w:fill="FFFFFF"/>
            <w:vAlign w:val="center"/>
          </w:tcPr>
          <w:p w:rsidR="00EF564E" w:rsidRPr="00A43687" w:rsidRDefault="00EF564E" w:rsidP="00EF564E">
            <w:pPr>
              <w:jc w:val="right"/>
              <w:rPr>
                <w:sz w:val="18"/>
                <w:szCs w:val="18"/>
              </w:rPr>
            </w:pPr>
            <w:r>
              <w:rPr>
                <w:sz w:val="18"/>
                <w:szCs w:val="18"/>
              </w:rPr>
              <w:t>-</w:t>
            </w:r>
          </w:p>
        </w:tc>
        <w:tc>
          <w:tcPr>
            <w:tcW w:w="1080" w:type="dxa"/>
            <w:gridSpan w:val="2"/>
            <w:tcBorders>
              <w:top w:val="nil"/>
              <w:left w:val="nil"/>
              <w:bottom w:val="nil"/>
              <w:right w:val="nil"/>
            </w:tcBorders>
            <w:shd w:val="clear" w:color="auto" w:fill="FFFFFF"/>
            <w:noWrap/>
            <w:vAlign w:val="center"/>
          </w:tcPr>
          <w:p w:rsidR="00EF564E" w:rsidRDefault="00EF564E" w:rsidP="00EF564E">
            <w:pPr>
              <w:jc w:val="right"/>
              <w:rPr>
                <w:sz w:val="18"/>
                <w:szCs w:val="18"/>
              </w:rPr>
            </w:pPr>
            <w:r>
              <w:rPr>
                <w:sz w:val="18"/>
                <w:szCs w:val="18"/>
              </w:rPr>
              <w:t>284.794</w:t>
            </w:r>
          </w:p>
        </w:tc>
        <w:tc>
          <w:tcPr>
            <w:tcW w:w="990" w:type="dxa"/>
            <w:gridSpan w:val="2"/>
            <w:tcBorders>
              <w:top w:val="nil"/>
              <w:left w:val="nil"/>
              <w:bottom w:val="nil"/>
              <w:right w:val="nil"/>
            </w:tcBorders>
            <w:shd w:val="clear" w:color="auto" w:fill="FFFFFF"/>
            <w:noWrap/>
            <w:vAlign w:val="center"/>
          </w:tcPr>
          <w:p w:rsidR="00EF564E" w:rsidRDefault="005D60F8" w:rsidP="00EF564E">
            <w:pPr>
              <w:jc w:val="right"/>
              <w:rPr>
                <w:sz w:val="18"/>
                <w:szCs w:val="18"/>
              </w:rPr>
            </w:pPr>
            <w:r>
              <w:rPr>
                <w:sz w:val="18"/>
                <w:szCs w:val="18"/>
              </w:rPr>
              <w:t>-</w:t>
            </w:r>
            <w:r w:rsidR="00EF564E">
              <w:rPr>
                <w:sz w:val="18"/>
                <w:szCs w:val="18"/>
              </w:rPr>
              <w:t> </w:t>
            </w:r>
          </w:p>
        </w:tc>
        <w:tc>
          <w:tcPr>
            <w:tcW w:w="900" w:type="dxa"/>
            <w:gridSpan w:val="2"/>
            <w:tcBorders>
              <w:top w:val="nil"/>
              <w:left w:val="nil"/>
              <w:bottom w:val="nil"/>
              <w:right w:val="nil"/>
            </w:tcBorders>
            <w:shd w:val="clear" w:color="auto" w:fill="FFFFFF"/>
            <w:vAlign w:val="center"/>
          </w:tcPr>
          <w:p w:rsidR="00EF564E" w:rsidRDefault="00EF564E" w:rsidP="00EF564E">
            <w:pPr>
              <w:jc w:val="right"/>
              <w:rPr>
                <w:sz w:val="18"/>
                <w:szCs w:val="18"/>
              </w:rPr>
            </w:pPr>
            <w:r>
              <w:rPr>
                <w:sz w:val="18"/>
                <w:szCs w:val="18"/>
              </w:rPr>
              <w:t>6.165</w:t>
            </w:r>
          </w:p>
        </w:tc>
        <w:tc>
          <w:tcPr>
            <w:tcW w:w="1170" w:type="dxa"/>
            <w:gridSpan w:val="2"/>
            <w:tcBorders>
              <w:top w:val="nil"/>
              <w:left w:val="nil"/>
              <w:bottom w:val="nil"/>
              <w:right w:val="nil"/>
            </w:tcBorders>
            <w:shd w:val="clear" w:color="auto" w:fill="FFFFFF"/>
            <w:noWrap/>
            <w:vAlign w:val="center"/>
          </w:tcPr>
          <w:p w:rsidR="00EF564E" w:rsidRDefault="00EF564E" w:rsidP="00EF564E">
            <w:pPr>
              <w:jc w:val="right"/>
              <w:rPr>
                <w:b/>
                <w:bCs/>
                <w:sz w:val="18"/>
                <w:szCs w:val="18"/>
              </w:rPr>
            </w:pPr>
            <w:r>
              <w:rPr>
                <w:b/>
                <w:bCs/>
                <w:sz w:val="18"/>
                <w:szCs w:val="18"/>
              </w:rPr>
              <w:t>290.959</w:t>
            </w:r>
          </w:p>
        </w:tc>
      </w:tr>
      <w:tr w:rsidR="00EF564E" w:rsidRPr="00A43687" w:rsidTr="00EF564E">
        <w:trPr>
          <w:trHeight w:val="257"/>
        </w:trPr>
        <w:tc>
          <w:tcPr>
            <w:tcW w:w="2970" w:type="dxa"/>
            <w:tcBorders>
              <w:top w:val="single" w:sz="4" w:space="0" w:color="auto"/>
              <w:left w:val="nil"/>
              <w:bottom w:val="single" w:sz="8" w:space="0" w:color="auto"/>
              <w:right w:val="nil"/>
            </w:tcBorders>
            <w:shd w:val="clear" w:color="auto" w:fill="FFFFFF"/>
            <w:vAlign w:val="bottom"/>
          </w:tcPr>
          <w:p w:rsidR="00EF564E" w:rsidRPr="00A43687" w:rsidRDefault="00EF564E" w:rsidP="00C40A01">
            <w:pPr>
              <w:rPr>
                <w:b/>
                <w:bCs/>
                <w:sz w:val="18"/>
                <w:szCs w:val="18"/>
              </w:rPr>
            </w:pPr>
            <w:r w:rsidRPr="00A43687">
              <w:rPr>
                <w:b/>
                <w:bCs/>
                <w:sz w:val="18"/>
                <w:szCs w:val="18"/>
              </w:rPr>
              <w:t xml:space="preserve">31 Mart </w:t>
            </w:r>
            <w:r>
              <w:rPr>
                <w:b/>
                <w:bCs/>
                <w:sz w:val="18"/>
                <w:szCs w:val="18"/>
              </w:rPr>
              <w:t>2015</w:t>
            </w:r>
          </w:p>
        </w:tc>
        <w:tc>
          <w:tcPr>
            <w:tcW w:w="1260" w:type="dxa"/>
            <w:gridSpan w:val="2"/>
            <w:tcBorders>
              <w:top w:val="single" w:sz="4" w:space="0" w:color="auto"/>
              <w:left w:val="nil"/>
              <w:bottom w:val="single" w:sz="8" w:space="0" w:color="auto"/>
              <w:right w:val="nil"/>
            </w:tcBorders>
            <w:shd w:val="clear" w:color="auto" w:fill="FFFFFF"/>
            <w:vAlign w:val="bottom"/>
          </w:tcPr>
          <w:p w:rsidR="00EF564E" w:rsidRPr="00A43687" w:rsidRDefault="00EF564E" w:rsidP="005469FD">
            <w:pPr>
              <w:jc w:val="center"/>
              <w:rPr>
                <w:b/>
                <w:bCs/>
                <w:sz w:val="18"/>
                <w:szCs w:val="18"/>
              </w:rPr>
            </w:pPr>
          </w:p>
        </w:tc>
        <w:tc>
          <w:tcPr>
            <w:tcW w:w="990" w:type="dxa"/>
            <w:gridSpan w:val="2"/>
            <w:tcBorders>
              <w:top w:val="single" w:sz="4" w:space="0" w:color="auto"/>
              <w:left w:val="nil"/>
              <w:bottom w:val="single" w:sz="8" w:space="0" w:color="auto"/>
              <w:right w:val="nil"/>
            </w:tcBorders>
            <w:shd w:val="clear" w:color="auto" w:fill="FFFFFF"/>
            <w:noWrap/>
            <w:vAlign w:val="bottom"/>
          </w:tcPr>
          <w:p w:rsidR="00EF564E" w:rsidRDefault="00EF564E">
            <w:pPr>
              <w:jc w:val="right"/>
              <w:rPr>
                <w:b/>
                <w:bCs/>
                <w:sz w:val="18"/>
                <w:szCs w:val="18"/>
              </w:rPr>
            </w:pPr>
            <w:r>
              <w:rPr>
                <w:b/>
                <w:bCs/>
                <w:sz w:val="18"/>
                <w:szCs w:val="18"/>
              </w:rPr>
              <w:t>48.000.000</w:t>
            </w:r>
          </w:p>
        </w:tc>
        <w:tc>
          <w:tcPr>
            <w:tcW w:w="990" w:type="dxa"/>
            <w:gridSpan w:val="2"/>
            <w:tcBorders>
              <w:top w:val="single" w:sz="4" w:space="0" w:color="auto"/>
              <w:left w:val="nil"/>
              <w:bottom w:val="single" w:sz="8" w:space="0" w:color="auto"/>
              <w:right w:val="nil"/>
            </w:tcBorders>
            <w:shd w:val="clear" w:color="auto" w:fill="FFFFFF"/>
            <w:noWrap/>
            <w:vAlign w:val="bottom"/>
          </w:tcPr>
          <w:p w:rsidR="00EF564E" w:rsidRDefault="00EF564E">
            <w:pPr>
              <w:jc w:val="right"/>
              <w:rPr>
                <w:b/>
                <w:bCs/>
                <w:sz w:val="18"/>
                <w:szCs w:val="18"/>
              </w:rPr>
            </w:pPr>
            <w:r>
              <w:rPr>
                <w:b/>
                <w:bCs/>
                <w:sz w:val="18"/>
                <w:szCs w:val="18"/>
              </w:rPr>
              <w:t>19.199.732</w:t>
            </w:r>
          </w:p>
        </w:tc>
        <w:tc>
          <w:tcPr>
            <w:tcW w:w="990" w:type="dxa"/>
            <w:gridSpan w:val="2"/>
            <w:tcBorders>
              <w:top w:val="single" w:sz="4" w:space="0" w:color="auto"/>
              <w:left w:val="nil"/>
              <w:bottom w:val="single" w:sz="8" w:space="0" w:color="auto"/>
              <w:right w:val="nil"/>
            </w:tcBorders>
            <w:shd w:val="clear" w:color="auto" w:fill="FFFFFF"/>
            <w:vAlign w:val="bottom"/>
          </w:tcPr>
          <w:p w:rsidR="00EF564E" w:rsidRDefault="00EF564E">
            <w:pPr>
              <w:jc w:val="right"/>
              <w:rPr>
                <w:b/>
                <w:bCs/>
                <w:sz w:val="18"/>
                <w:szCs w:val="18"/>
              </w:rPr>
            </w:pPr>
            <w:r>
              <w:rPr>
                <w:b/>
                <w:bCs/>
                <w:sz w:val="18"/>
                <w:szCs w:val="18"/>
              </w:rPr>
              <w:t>55.925</w:t>
            </w:r>
          </w:p>
        </w:tc>
        <w:tc>
          <w:tcPr>
            <w:tcW w:w="1080" w:type="dxa"/>
            <w:gridSpan w:val="2"/>
            <w:tcBorders>
              <w:top w:val="single" w:sz="4" w:space="0" w:color="auto"/>
              <w:left w:val="nil"/>
              <w:bottom w:val="single" w:sz="8" w:space="0" w:color="auto"/>
              <w:right w:val="nil"/>
            </w:tcBorders>
            <w:shd w:val="clear" w:color="auto" w:fill="FFFFFF"/>
            <w:noWrap/>
            <w:vAlign w:val="bottom"/>
          </w:tcPr>
          <w:p w:rsidR="00EF564E" w:rsidRDefault="00EF564E">
            <w:pPr>
              <w:jc w:val="right"/>
              <w:rPr>
                <w:b/>
                <w:bCs/>
                <w:sz w:val="18"/>
                <w:szCs w:val="18"/>
              </w:rPr>
            </w:pPr>
            <w:r>
              <w:rPr>
                <w:b/>
                <w:bCs/>
                <w:sz w:val="18"/>
                <w:szCs w:val="18"/>
              </w:rPr>
              <w:t>898.674</w:t>
            </w:r>
          </w:p>
        </w:tc>
        <w:tc>
          <w:tcPr>
            <w:tcW w:w="900" w:type="dxa"/>
            <w:gridSpan w:val="2"/>
            <w:tcBorders>
              <w:top w:val="single" w:sz="4" w:space="0" w:color="auto"/>
              <w:left w:val="nil"/>
              <w:bottom w:val="single" w:sz="8" w:space="0" w:color="auto"/>
              <w:right w:val="nil"/>
            </w:tcBorders>
            <w:shd w:val="clear" w:color="auto" w:fill="FFFFFF"/>
            <w:vAlign w:val="bottom"/>
          </w:tcPr>
          <w:p w:rsidR="00EF564E" w:rsidRDefault="00EF564E">
            <w:pPr>
              <w:jc w:val="right"/>
              <w:rPr>
                <w:b/>
                <w:bCs/>
                <w:sz w:val="18"/>
                <w:szCs w:val="18"/>
              </w:rPr>
            </w:pPr>
            <w:r>
              <w:rPr>
                <w:b/>
                <w:bCs/>
                <w:sz w:val="18"/>
                <w:szCs w:val="18"/>
              </w:rPr>
              <w:t>5.207.037</w:t>
            </w:r>
          </w:p>
        </w:tc>
        <w:tc>
          <w:tcPr>
            <w:tcW w:w="1530" w:type="dxa"/>
            <w:gridSpan w:val="2"/>
            <w:tcBorders>
              <w:top w:val="single" w:sz="4" w:space="0" w:color="auto"/>
              <w:left w:val="nil"/>
              <w:bottom w:val="single" w:sz="8" w:space="0" w:color="auto"/>
              <w:right w:val="nil"/>
            </w:tcBorders>
            <w:shd w:val="clear" w:color="auto" w:fill="FFFFFF"/>
            <w:vAlign w:val="bottom"/>
          </w:tcPr>
          <w:p w:rsidR="00EF564E" w:rsidRDefault="00EF564E">
            <w:pPr>
              <w:jc w:val="right"/>
              <w:rPr>
                <w:b/>
                <w:bCs/>
                <w:sz w:val="18"/>
                <w:szCs w:val="18"/>
              </w:rPr>
            </w:pPr>
            <w:r>
              <w:rPr>
                <w:b/>
                <w:bCs/>
                <w:sz w:val="18"/>
                <w:szCs w:val="18"/>
              </w:rPr>
              <w:t>(48.533)</w:t>
            </w:r>
          </w:p>
        </w:tc>
        <w:tc>
          <w:tcPr>
            <w:tcW w:w="1080" w:type="dxa"/>
            <w:gridSpan w:val="2"/>
            <w:tcBorders>
              <w:top w:val="single" w:sz="4" w:space="0" w:color="auto"/>
              <w:left w:val="nil"/>
              <w:bottom w:val="single" w:sz="8" w:space="0" w:color="auto"/>
              <w:right w:val="nil"/>
            </w:tcBorders>
            <w:shd w:val="clear" w:color="auto" w:fill="FFFFFF"/>
            <w:noWrap/>
            <w:vAlign w:val="bottom"/>
          </w:tcPr>
          <w:p w:rsidR="00EF564E" w:rsidRDefault="00EF564E">
            <w:pPr>
              <w:jc w:val="right"/>
              <w:rPr>
                <w:b/>
                <w:bCs/>
                <w:sz w:val="18"/>
                <w:szCs w:val="18"/>
              </w:rPr>
            </w:pPr>
            <w:r>
              <w:rPr>
                <w:b/>
                <w:bCs/>
                <w:sz w:val="18"/>
                <w:szCs w:val="18"/>
              </w:rPr>
              <w:t>284.794</w:t>
            </w:r>
          </w:p>
        </w:tc>
        <w:tc>
          <w:tcPr>
            <w:tcW w:w="990" w:type="dxa"/>
            <w:gridSpan w:val="2"/>
            <w:tcBorders>
              <w:top w:val="single" w:sz="4" w:space="0" w:color="auto"/>
              <w:left w:val="nil"/>
              <w:bottom w:val="single" w:sz="8" w:space="0" w:color="auto"/>
              <w:right w:val="nil"/>
            </w:tcBorders>
            <w:shd w:val="clear" w:color="auto" w:fill="FFFFFF"/>
            <w:noWrap/>
            <w:vAlign w:val="bottom"/>
          </w:tcPr>
          <w:p w:rsidR="00EF564E" w:rsidRDefault="00EF564E">
            <w:pPr>
              <w:jc w:val="right"/>
              <w:rPr>
                <w:b/>
                <w:bCs/>
                <w:sz w:val="18"/>
                <w:szCs w:val="18"/>
              </w:rPr>
            </w:pPr>
            <w:r>
              <w:rPr>
                <w:b/>
                <w:bCs/>
                <w:sz w:val="18"/>
                <w:szCs w:val="18"/>
              </w:rPr>
              <w:t>(6.922.929)</w:t>
            </w:r>
          </w:p>
        </w:tc>
        <w:tc>
          <w:tcPr>
            <w:tcW w:w="900" w:type="dxa"/>
            <w:gridSpan w:val="2"/>
            <w:tcBorders>
              <w:top w:val="single" w:sz="4" w:space="0" w:color="auto"/>
              <w:left w:val="nil"/>
              <w:bottom w:val="single" w:sz="8" w:space="0" w:color="auto"/>
              <w:right w:val="nil"/>
            </w:tcBorders>
            <w:shd w:val="clear" w:color="auto" w:fill="FFFFFF"/>
            <w:vAlign w:val="bottom"/>
          </w:tcPr>
          <w:p w:rsidR="00EF564E" w:rsidRDefault="00EF564E">
            <w:pPr>
              <w:jc w:val="right"/>
              <w:rPr>
                <w:b/>
                <w:bCs/>
                <w:sz w:val="18"/>
                <w:szCs w:val="18"/>
              </w:rPr>
            </w:pPr>
            <w:r>
              <w:rPr>
                <w:b/>
                <w:bCs/>
                <w:sz w:val="18"/>
                <w:szCs w:val="18"/>
              </w:rPr>
              <w:t>147.279</w:t>
            </w:r>
          </w:p>
        </w:tc>
        <w:tc>
          <w:tcPr>
            <w:tcW w:w="1170" w:type="dxa"/>
            <w:gridSpan w:val="2"/>
            <w:tcBorders>
              <w:top w:val="single" w:sz="4" w:space="0" w:color="auto"/>
              <w:left w:val="nil"/>
              <w:bottom w:val="single" w:sz="8" w:space="0" w:color="auto"/>
              <w:right w:val="nil"/>
            </w:tcBorders>
            <w:shd w:val="clear" w:color="auto" w:fill="FFFFFF"/>
            <w:noWrap/>
            <w:vAlign w:val="bottom"/>
          </w:tcPr>
          <w:p w:rsidR="00EF564E" w:rsidRDefault="00EF564E">
            <w:pPr>
              <w:jc w:val="right"/>
              <w:rPr>
                <w:b/>
                <w:bCs/>
                <w:sz w:val="18"/>
                <w:szCs w:val="18"/>
              </w:rPr>
            </w:pPr>
            <w:r>
              <w:rPr>
                <w:b/>
                <w:bCs/>
                <w:sz w:val="18"/>
                <w:szCs w:val="18"/>
              </w:rPr>
              <w:t>66.821.979</w:t>
            </w:r>
          </w:p>
        </w:tc>
      </w:tr>
    </w:tbl>
    <w:p w:rsidR="009F363D" w:rsidRDefault="009F363D" w:rsidP="009F363D">
      <w:pPr>
        <w:rPr>
          <w:rFonts w:ascii="Arial" w:hAnsi="Arial" w:cs="Arial"/>
          <w:sz w:val="18"/>
          <w:szCs w:val="18"/>
        </w:rPr>
      </w:pPr>
    </w:p>
    <w:p w:rsidR="00EF564E" w:rsidRDefault="00EF564E" w:rsidP="009F363D">
      <w:pPr>
        <w:rPr>
          <w:rFonts w:ascii="Arial" w:hAnsi="Arial" w:cs="Arial"/>
          <w:sz w:val="18"/>
          <w:szCs w:val="18"/>
        </w:rPr>
      </w:pPr>
    </w:p>
    <w:bookmarkEnd w:id="2"/>
    <w:p w:rsidR="00337D50" w:rsidRPr="00A43687" w:rsidRDefault="00337D50" w:rsidP="009F363D">
      <w:pPr>
        <w:rPr>
          <w:rFonts w:ascii="Arial" w:hAnsi="Arial" w:cs="Arial"/>
          <w:sz w:val="18"/>
          <w:szCs w:val="18"/>
        </w:rPr>
      </w:pPr>
    </w:p>
    <w:bookmarkEnd w:id="3"/>
    <w:tbl>
      <w:tblPr>
        <w:tblW w:w="14850" w:type="dxa"/>
        <w:tblInd w:w="70" w:type="dxa"/>
        <w:tblLayout w:type="fixed"/>
        <w:tblCellMar>
          <w:left w:w="70" w:type="dxa"/>
          <w:right w:w="70" w:type="dxa"/>
        </w:tblCellMar>
        <w:tblLook w:val="0000" w:firstRow="0" w:lastRow="0" w:firstColumn="0" w:lastColumn="0" w:noHBand="0" w:noVBand="0"/>
      </w:tblPr>
      <w:tblGrid>
        <w:gridCol w:w="2970"/>
        <w:gridCol w:w="1170"/>
        <w:gridCol w:w="90"/>
        <w:gridCol w:w="900"/>
        <w:gridCol w:w="90"/>
        <w:gridCol w:w="900"/>
        <w:gridCol w:w="90"/>
        <w:gridCol w:w="900"/>
        <w:gridCol w:w="90"/>
        <w:gridCol w:w="990"/>
        <w:gridCol w:w="90"/>
        <w:gridCol w:w="810"/>
        <w:gridCol w:w="90"/>
        <w:gridCol w:w="1440"/>
        <w:gridCol w:w="90"/>
        <w:gridCol w:w="990"/>
        <w:gridCol w:w="90"/>
        <w:gridCol w:w="900"/>
        <w:gridCol w:w="90"/>
        <w:gridCol w:w="810"/>
        <w:gridCol w:w="90"/>
        <w:gridCol w:w="1080"/>
        <w:gridCol w:w="90"/>
      </w:tblGrid>
      <w:tr w:rsidR="00337D50" w:rsidRPr="00A43687" w:rsidTr="008D5FF3">
        <w:trPr>
          <w:gridAfter w:val="1"/>
          <w:wAfter w:w="90" w:type="dxa"/>
          <w:trHeight w:val="511"/>
        </w:trPr>
        <w:tc>
          <w:tcPr>
            <w:tcW w:w="2970" w:type="dxa"/>
            <w:tcBorders>
              <w:top w:val="single" w:sz="4" w:space="0" w:color="auto"/>
              <w:left w:val="nil"/>
              <w:bottom w:val="single" w:sz="4" w:space="0" w:color="auto"/>
              <w:right w:val="nil"/>
            </w:tcBorders>
            <w:shd w:val="clear" w:color="auto" w:fill="FFFFFF"/>
          </w:tcPr>
          <w:p w:rsidR="00337D50" w:rsidRPr="00C40A01" w:rsidRDefault="00337D50" w:rsidP="008D5FF3">
            <w:pPr>
              <w:jc w:val="both"/>
              <w:rPr>
                <w:sz w:val="18"/>
                <w:szCs w:val="18"/>
              </w:rPr>
            </w:pPr>
          </w:p>
        </w:tc>
        <w:tc>
          <w:tcPr>
            <w:tcW w:w="1170" w:type="dxa"/>
            <w:tcBorders>
              <w:top w:val="single" w:sz="4" w:space="0" w:color="auto"/>
              <w:left w:val="nil"/>
              <w:bottom w:val="single" w:sz="4" w:space="0" w:color="auto"/>
              <w:right w:val="nil"/>
            </w:tcBorders>
            <w:shd w:val="clear" w:color="auto" w:fill="FFFFFF"/>
            <w:vAlign w:val="bottom"/>
          </w:tcPr>
          <w:p w:rsidR="00337D50" w:rsidRPr="00C40A01" w:rsidRDefault="00337D50" w:rsidP="008D5FF3">
            <w:pPr>
              <w:jc w:val="center"/>
              <w:rPr>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337D50" w:rsidRPr="00C40A01" w:rsidRDefault="00337D50" w:rsidP="008D5FF3">
            <w:pPr>
              <w:jc w:val="right"/>
              <w:rPr>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337D50" w:rsidRPr="00C40A01" w:rsidRDefault="00337D50" w:rsidP="008D5FF3">
            <w:pPr>
              <w:jc w:val="right"/>
              <w:rPr>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337D50" w:rsidRPr="00C40A01" w:rsidRDefault="00337D50" w:rsidP="008D5FF3">
            <w:pPr>
              <w:jc w:val="right"/>
              <w:rPr>
                <w:b/>
                <w:bCs/>
                <w:sz w:val="18"/>
                <w:szCs w:val="18"/>
              </w:rPr>
            </w:pPr>
          </w:p>
        </w:tc>
        <w:tc>
          <w:tcPr>
            <w:tcW w:w="1080" w:type="dxa"/>
            <w:gridSpan w:val="2"/>
            <w:tcBorders>
              <w:top w:val="single" w:sz="4" w:space="0" w:color="auto"/>
              <w:left w:val="nil"/>
              <w:bottom w:val="single" w:sz="4" w:space="0" w:color="auto"/>
              <w:right w:val="single" w:sz="4" w:space="0" w:color="auto"/>
            </w:tcBorders>
            <w:shd w:val="clear" w:color="auto" w:fill="FFFFFF"/>
            <w:vAlign w:val="bottom"/>
          </w:tcPr>
          <w:p w:rsidR="00337D50" w:rsidRPr="00C40A01" w:rsidRDefault="00337D50" w:rsidP="008D5FF3">
            <w:pPr>
              <w:jc w:val="right"/>
              <w:rPr>
                <w:b/>
                <w:bCs/>
                <w:sz w:val="18"/>
                <w:szCs w:val="18"/>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337D50" w:rsidRPr="00A43687" w:rsidRDefault="00337D50" w:rsidP="008D5FF3">
            <w:pPr>
              <w:jc w:val="center"/>
              <w:rPr>
                <w:b/>
                <w:bCs/>
                <w:sz w:val="18"/>
                <w:szCs w:val="18"/>
              </w:rPr>
            </w:pPr>
            <w:r w:rsidRPr="00A43687">
              <w:rPr>
                <w:b/>
                <w:bCs/>
                <w:sz w:val="18"/>
                <w:szCs w:val="18"/>
              </w:rPr>
              <w:t>Kar veya Zararda Yeniden Sınıflandırılmayacak Birikmiş Diğer Kapsamlı Gelirler veya Giderler</w:t>
            </w:r>
          </w:p>
        </w:tc>
        <w:tc>
          <w:tcPr>
            <w:tcW w:w="1080" w:type="dxa"/>
            <w:gridSpan w:val="2"/>
            <w:tcBorders>
              <w:top w:val="single" w:sz="4" w:space="0" w:color="auto"/>
              <w:left w:val="single" w:sz="4" w:space="0" w:color="auto"/>
              <w:bottom w:val="single" w:sz="4" w:space="0" w:color="auto"/>
              <w:right w:val="nil"/>
            </w:tcBorders>
            <w:shd w:val="clear" w:color="auto" w:fill="FFFFFF"/>
            <w:vAlign w:val="bottom"/>
          </w:tcPr>
          <w:p w:rsidR="00337D50" w:rsidRPr="00A43687" w:rsidRDefault="00337D50" w:rsidP="008D5FF3">
            <w:pPr>
              <w:jc w:val="right"/>
              <w:rPr>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337D50" w:rsidRPr="00A43687" w:rsidRDefault="00337D50" w:rsidP="008D5FF3">
            <w:pPr>
              <w:jc w:val="right"/>
              <w:rPr>
                <w:b/>
                <w:bCs/>
                <w:sz w:val="18"/>
                <w:szCs w:val="18"/>
              </w:rPr>
            </w:pPr>
          </w:p>
        </w:tc>
        <w:tc>
          <w:tcPr>
            <w:tcW w:w="900" w:type="dxa"/>
            <w:gridSpan w:val="2"/>
            <w:tcBorders>
              <w:top w:val="single" w:sz="4" w:space="0" w:color="auto"/>
              <w:left w:val="nil"/>
              <w:bottom w:val="single" w:sz="4" w:space="0" w:color="auto"/>
              <w:right w:val="nil"/>
            </w:tcBorders>
            <w:shd w:val="clear" w:color="auto" w:fill="FFFFFF"/>
            <w:vAlign w:val="bottom"/>
          </w:tcPr>
          <w:p w:rsidR="00337D50" w:rsidRPr="00A43687" w:rsidRDefault="00337D50" w:rsidP="008D5FF3">
            <w:pPr>
              <w:jc w:val="right"/>
              <w:rPr>
                <w:b/>
                <w:bCs/>
                <w:sz w:val="18"/>
                <w:szCs w:val="18"/>
              </w:rPr>
            </w:pPr>
          </w:p>
        </w:tc>
        <w:tc>
          <w:tcPr>
            <w:tcW w:w="1170" w:type="dxa"/>
            <w:gridSpan w:val="2"/>
            <w:tcBorders>
              <w:top w:val="single" w:sz="4" w:space="0" w:color="auto"/>
              <w:left w:val="nil"/>
              <w:bottom w:val="single" w:sz="4" w:space="0" w:color="auto"/>
              <w:right w:val="nil"/>
            </w:tcBorders>
            <w:shd w:val="clear" w:color="auto" w:fill="FFFFFF"/>
            <w:vAlign w:val="bottom"/>
          </w:tcPr>
          <w:p w:rsidR="00337D50" w:rsidRPr="00A43687" w:rsidRDefault="00337D50" w:rsidP="008D5FF3">
            <w:pPr>
              <w:jc w:val="right"/>
              <w:rPr>
                <w:b/>
                <w:bCs/>
                <w:sz w:val="18"/>
                <w:szCs w:val="18"/>
              </w:rPr>
            </w:pPr>
          </w:p>
        </w:tc>
      </w:tr>
      <w:tr w:rsidR="00337D50" w:rsidRPr="00A43687" w:rsidTr="008D5FF3">
        <w:trPr>
          <w:gridAfter w:val="1"/>
          <w:wAfter w:w="90" w:type="dxa"/>
          <w:trHeight w:val="511"/>
        </w:trPr>
        <w:tc>
          <w:tcPr>
            <w:tcW w:w="2970" w:type="dxa"/>
            <w:tcBorders>
              <w:top w:val="single" w:sz="4" w:space="0" w:color="auto"/>
              <w:left w:val="nil"/>
              <w:bottom w:val="single" w:sz="4" w:space="0" w:color="auto"/>
              <w:right w:val="nil"/>
            </w:tcBorders>
            <w:shd w:val="clear" w:color="auto" w:fill="FFFFFF"/>
          </w:tcPr>
          <w:p w:rsidR="00337D50" w:rsidRPr="00A43687" w:rsidRDefault="00337D50" w:rsidP="008D5FF3">
            <w:pPr>
              <w:jc w:val="both"/>
              <w:rPr>
                <w:sz w:val="18"/>
                <w:szCs w:val="18"/>
              </w:rPr>
            </w:pPr>
            <w:r w:rsidRPr="00A43687">
              <w:rPr>
                <w:sz w:val="18"/>
                <w:szCs w:val="18"/>
              </w:rPr>
              <w:t> </w:t>
            </w:r>
          </w:p>
        </w:tc>
        <w:tc>
          <w:tcPr>
            <w:tcW w:w="1170" w:type="dxa"/>
            <w:tcBorders>
              <w:top w:val="single" w:sz="4" w:space="0" w:color="auto"/>
              <w:left w:val="nil"/>
              <w:bottom w:val="single" w:sz="4" w:space="0" w:color="auto"/>
              <w:right w:val="nil"/>
            </w:tcBorders>
            <w:shd w:val="clear" w:color="auto" w:fill="FFFFFF"/>
            <w:vAlign w:val="bottom"/>
          </w:tcPr>
          <w:p w:rsidR="00337D50" w:rsidRPr="00A43687" w:rsidRDefault="00337D50" w:rsidP="008D5FF3">
            <w:pPr>
              <w:jc w:val="center"/>
              <w:rPr>
                <w:b/>
                <w:bCs/>
                <w:sz w:val="18"/>
                <w:szCs w:val="18"/>
              </w:rPr>
            </w:pPr>
            <w:r w:rsidRPr="00A43687">
              <w:rPr>
                <w:b/>
                <w:bCs/>
                <w:sz w:val="18"/>
                <w:szCs w:val="18"/>
              </w:rPr>
              <w:t>Dipnot Referansları</w:t>
            </w:r>
          </w:p>
        </w:tc>
        <w:tc>
          <w:tcPr>
            <w:tcW w:w="990" w:type="dxa"/>
            <w:gridSpan w:val="2"/>
            <w:tcBorders>
              <w:top w:val="single" w:sz="4" w:space="0" w:color="auto"/>
              <w:left w:val="nil"/>
              <w:bottom w:val="single" w:sz="4" w:space="0" w:color="auto"/>
              <w:right w:val="nil"/>
            </w:tcBorders>
            <w:shd w:val="clear" w:color="auto" w:fill="FFFFFF"/>
            <w:vAlign w:val="bottom"/>
          </w:tcPr>
          <w:p w:rsidR="00337D50" w:rsidRPr="00A43687" w:rsidRDefault="00337D50" w:rsidP="008D5FF3">
            <w:pPr>
              <w:jc w:val="right"/>
              <w:rPr>
                <w:b/>
                <w:bCs/>
                <w:sz w:val="18"/>
                <w:szCs w:val="18"/>
              </w:rPr>
            </w:pPr>
            <w:r w:rsidRPr="00A43687">
              <w:rPr>
                <w:b/>
                <w:bCs/>
                <w:sz w:val="18"/>
                <w:szCs w:val="18"/>
              </w:rPr>
              <w:t xml:space="preserve">Ödenmiş Sermaye </w:t>
            </w:r>
          </w:p>
        </w:tc>
        <w:tc>
          <w:tcPr>
            <w:tcW w:w="990" w:type="dxa"/>
            <w:gridSpan w:val="2"/>
            <w:tcBorders>
              <w:top w:val="single" w:sz="4" w:space="0" w:color="auto"/>
              <w:left w:val="nil"/>
              <w:bottom w:val="single" w:sz="4" w:space="0" w:color="auto"/>
              <w:right w:val="nil"/>
            </w:tcBorders>
            <w:shd w:val="clear" w:color="auto" w:fill="FFFFFF"/>
            <w:vAlign w:val="bottom"/>
          </w:tcPr>
          <w:p w:rsidR="00337D50" w:rsidRPr="00A43687" w:rsidRDefault="00337D50" w:rsidP="008D5FF3">
            <w:pPr>
              <w:jc w:val="right"/>
              <w:rPr>
                <w:b/>
                <w:bCs/>
                <w:sz w:val="18"/>
                <w:szCs w:val="18"/>
              </w:rPr>
            </w:pPr>
            <w:r w:rsidRPr="00A43687">
              <w:rPr>
                <w:b/>
                <w:bCs/>
                <w:sz w:val="18"/>
                <w:szCs w:val="18"/>
              </w:rPr>
              <w:t>Sermaye Düzeltmesi Farkları</w:t>
            </w:r>
          </w:p>
        </w:tc>
        <w:tc>
          <w:tcPr>
            <w:tcW w:w="990" w:type="dxa"/>
            <w:gridSpan w:val="2"/>
            <w:tcBorders>
              <w:top w:val="single" w:sz="4" w:space="0" w:color="auto"/>
              <w:left w:val="nil"/>
              <w:bottom w:val="single" w:sz="4" w:space="0" w:color="auto"/>
              <w:right w:val="nil"/>
            </w:tcBorders>
            <w:shd w:val="clear" w:color="auto" w:fill="FFFFFF"/>
            <w:vAlign w:val="bottom"/>
          </w:tcPr>
          <w:p w:rsidR="00337D50" w:rsidRPr="00A43687" w:rsidRDefault="00337D50" w:rsidP="008D5FF3">
            <w:pPr>
              <w:jc w:val="right"/>
              <w:rPr>
                <w:b/>
                <w:bCs/>
                <w:sz w:val="18"/>
                <w:szCs w:val="18"/>
              </w:rPr>
            </w:pPr>
            <w:r w:rsidRPr="00A43687">
              <w:rPr>
                <w:b/>
                <w:bCs/>
                <w:sz w:val="18"/>
                <w:szCs w:val="18"/>
              </w:rPr>
              <w:t xml:space="preserve">   Paylara İlişkin Primler / </w:t>
            </w:r>
            <w:proofErr w:type="spellStart"/>
            <w:r w:rsidRPr="00A43687">
              <w:rPr>
                <w:b/>
                <w:bCs/>
                <w:sz w:val="18"/>
                <w:szCs w:val="18"/>
              </w:rPr>
              <w:t>İskontolar</w:t>
            </w:r>
            <w:proofErr w:type="spellEnd"/>
          </w:p>
        </w:tc>
        <w:tc>
          <w:tcPr>
            <w:tcW w:w="1080" w:type="dxa"/>
            <w:gridSpan w:val="2"/>
            <w:tcBorders>
              <w:top w:val="single" w:sz="4" w:space="0" w:color="auto"/>
              <w:left w:val="nil"/>
              <w:bottom w:val="single" w:sz="4" w:space="0" w:color="auto"/>
              <w:right w:val="nil"/>
            </w:tcBorders>
            <w:shd w:val="clear" w:color="auto" w:fill="FFFFFF"/>
            <w:vAlign w:val="bottom"/>
          </w:tcPr>
          <w:p w:rsidR="00337D50" w:rsidRPr="00A43687" w:rsidRDefault="00337D50" w:rsidP="008D5FF3">
            <w:pPr>
              <w:jc w:val="right"/>
              <w:rPr>
                <w:b/>
                <w:bCs/>
                <w:sz w:val="18"/>
                <w:szCs w:val="18"/>
              </w:rPr>
            </w:pPr>
            <w:r w:rsidRPr="00A43687">
              <w:rPr>
                <w:b/>
                <w:bCs/>
                <w:sz w:val="18"/>
                <w:szCs w:val="18"/>
              </w:rPr>
              <w:t>Kardan Ayrılan Kısıtlanmış Yedekler</w:t>
            </w:r>
          </w:p>
        </w:tc>
        <w:tc>
          <w:tcPr>
            <w:tcW w:w="900" w:type="dxa"/>
            <w:gridSpan w:val="2"/>
            <w:tcBorders>
              <w:top w:val="single" w:sz="4" w:space="0" w:color="auto"/>
              <w:left w:val="nil"/>
              <w:bottom w:val="single" w:sz="4" w:space="0" w:color="auto"/>
              <w:right w:val="nil"/>
            </w:tcBorders>
            <w:shd w:val="clear" w:color="auto" w:fill="FFFFFF"/>
            <w:vAlign w:val="bottom"/>
          </w:tcPr>
          <w:p w:rsidR="00337D50" w:rsidRPr="00A43687" w:rsidRDefault="00337D50" w:rsidP="008D5FF3">
            <w:pPr>
              <w:jc w:val="right"/>
              <w:rPr>
                <w:b/>
                <w:bCs/>
                <w:sz w:val="18"/>
                <w:szCs w:val="18"/>
              </w:rPr>
            </w:pPr>
            <w:r w:rsidRPr="00A43687">
              <w:rPr>
                <w:b/>
                <w:bCs/>
                <w:sz w:val="18"/>
                <w:szCs w:val="18"/>
              </w:rPr>
              <w:t>Değer Artış Fonları</w:t>
            </w:r>
          </w:p>
        </w:tc>
        <w:tc>
          <w:tcPr>
            <w:tcW w:w="1530" w:type="dxa"/>
            <w:gridSpan w:val="2"/>
            <w:tcBorders>
              <w:top w:val="single" w:sz="4" w:space="0" w:color="auto"/>
              <w:left w:val="nil"/>
              <w:bottom w:val="single" w:sz="4" w:space="0" w:color="auto"/>
              <w:right w:val="nil"/>
            </w:tcBorders>
            <w:shd w:val="clear" w:color="auto" w:fill="FFFFFF"/>
            <w:vAlign w:val="bottom"/>
          </w:tcPr>
          <w:p w:rsidR="00337D50" w:rsidRPr="00A43687" w:rsidRDefault="00337D50" w:rsidP="008D5FF3">
            <w:pPr>
              <w:jc w:val="center"/>
              <w:rPr>
                <w:b/>
                <w:bCs/>
                <w:sz w:val="18"/>
                <w:szCs w:val="18"/>
              </w:rPr>
            </w:pPr>
            <w:r w:rsidRPr="00A43687">
              <w:rPr>
                <w:b/>
                <w:bCs/>
                <w:sz w:val="18"/>
                <w:szCs w:val="18"/>
              </w:rPr>
              <w:t xml:space="preserve">Kıdem tazminatına ilişkin </w:t>
            </w:r>
            <w:proofErr w:type="spellStart"/>
            <w:r w:rsidRPr="00A43687">
              <w:rPr>
                <w:b/>
                <w:bCs/>
                <w:sz w:val="18"/>
                <w:szCs w:val="18"/>
              </w:rPr>
              <w:t>aktüeryal</w:t>
            </w:r>
            <w:proofErr w:type="spellEnd"/>
            <w:r w:rsidRPr="00A43687">
              <w:rPr>
                <w:b/>
                <w:bCs/>
                <w:sz w:val="18"/>
                <w:szCs w:val="18"/>
              </w:rPr>
              <w:t xml:space="preserve"> kazanç/ kayıplar</w:t>
            </w:r>
          </w:p>
        </w:tc>
        <w:tc>
          <w:tcPr>
            <w:tcW w:w="1080" w:type="dxa"/>
            <w:gridSpan w:val="2"/>
            <w:tcBorders>
              <w:top w:val="single" w:sz="4" w:space="0" w:color="auto"/>
              <w:left w:val="nil"/>
              <w:bottom w:val="single" w:sz="4" w:space="0" w:color="auto"/>
              <w:right w:val="nil"/>
            </w:tcBorders>
            <w:shd w:val="clear" w:color="auto" w:fill="FFFFFF"/>
            <w:vAlign w:val="bottom"/>
          </w:tcPr>
          <w:p w:rsidR="00337D50" w:rsidRPr="00A43687" w:rsidRDefault="00337D50" w:rsidP="008D5FF3">
            <w:pPr>
              <w:jc w:val="right"/>
              <w:rPr>
                <w:b/>
                <w:bCs/>
                <w:sz w:val="18"/>
                <w:szCs w:val="18"/>
              </w:rPr>
            </w:pPr>
            <w:r w:rsidRPr="00A43687">
              <w:rPr>
                <w:b/>
                <w:bCs/>
                <w:sz w:val="18"/>
                <w:szCs w:val="18"/>
              </w:rPr>
              <w:t>Net Dönem</w:t>
            </w:r>
            <w:r w:rsidRPr="00A43687">
              <w:rPr>
                <w:b/>
                <w:bCs/>
                <w:sz w:val="18"/>
                <w:szCs w:val="18"/>
              </w:rPr>
              <w:br/>
              <w:t>Karı/ (Zararı)</w:t>
            </w:r>
          </w:p>
        </w:tc>
        <w:tc>
          <w:tcPr>
            <w:tcW w:w="990" w:type="dxa"/>
            <w:gridSpan w:val="2"/>
            <w:tcBorders>
              <w:top w:val="single" w:sz="4" w:space="0" w:color="auto"/>
              <w:left w:val="nil"/>
              <w:bottom w:val="single" w:sz="4" w:space="0" w:color="auto"/>
              <w:right w:val="nil"/>
            </w:tcBorders>
            <w:shd w:val="clear" w:color="auto" w:fill="FFFFFF"/>
            <w:vAlign w:val="bottom"/>
          </w:tcPr>
          <w:p w:rsidR="00337D50" w:rsidRPr="00A43687" w:rsidRDefault="00337D50" w:rsidP="008D5FF3">
            <w:pPr>
              <w:jc w:val="right"/>
              <w:rPr>
                <w:b/>
                <w:bCs/>
                <w:sz w:val="18"/>
                <w:szCs w:val="18"/>
              </w:rPr>
            </w:pPr>
            <w:r w:rsidRPr="00A43687">
              <w:rPr>
                <w:b/>
                <w:bCs/>
                <w:sz w:val="18"/>
                <w:szCs w:val="18"/>
              </w:rPr>
              <w:t>Geçmiş Yıl Kar / Zararları</w:t>
            </w:r>
          </w:p>
        </w:tc>
        <w:tc>
          <w:tcPr>
            <w:tcW w:w="900" w:type="dxa"/>
            <w:gridSpan w:val="2"/>
            <w:tcBorders>
              <w:top w:val="single" w:sz="4" w:space="0" w:color="auto"/>
              <w:left w:val="nil"/>
              <w:bottom w:val="single" w:sz="4" w:space="0" w:color="auto"/>
              <w:right w:val="nil"/>
            </w:tcBorders>
            <w:shd w:val="clear" w:color="auto" w:fill="FFFFFF"/>
            <w:vAlign w:val="bottom"/>
          </w:tcPr>
          <w:p w:rsidR="00337D50" w:rsidRPr="00A43687" w:rsidRDefault="00337D50" w:rsidP="008D5FF3">
            <w:pPr>
              <w:jc w:val="right"/>
              <w:rPr>
                <w:b/>
                <w:bCs/>
                <w:sz w:val="18"/>
                <w:szCs w:val="18"/>
              </w:rPr>
            </w:pPr>
            <w:r w:rsidRPr="00A43687">
              <w:rPr>
                <w:b/>
                <w:bCs/>
                <w:sz w:val="18"/>
                <w:szCs w:val="18"/>
              </w:rPr>
              <w:t>Ana Ortaklık Dışı Pay</w:t>
            </w:r>
          </w:p>
        </w:tc>
        <w:tc>
          <w:tcPr>
            <w:tcW w:w="1170" w:type="dxa"/>
            <w:gridSpan w:val="2"/>
            <w:tcBorders>
              <w:top w:val="single" w:sz="4" w:space="0" w:color="auto"/>
              <w:left w:val="nil"/>
              <w:bottom w:val="single" w:sz="4" w:space="0" w:color="auto"/>
              <w:right w:val="nil"/>
            </w:tcBorders>
            <w:shd w:val="clear" w:color="auto" w:fill="FFFFFF"/>
            <w:vAlign w:val="bottom"/>
          </w:tcPr>
          <w:p w:rsidR="00337D50" w:rsidRPr="00A43687" w:rsidRDefault="00337D50" w:rsidP="008D5FF3">
            <w:pPr>
              <w:jc w:val="right"/>
              <w:rPr>
                <w:b/>
                <w:bCs/>
                <w:sz w:val="18"/>
                <w:szCs w:val="18"/>
              </w:rPr>
            </w:pPr>
            <w:r w:rsidRPr="00A43687">
              <w:rPr>
                <w:b/>
                <w:bCs/>
                <w:sz w:val="18"/>
                <w:szCs w:val="18"/>
              </w:rPr>
              <w:t>Toplam</w:t>
            </w:r>
          </w:p>
          <w:p w:rsidR="00337D50" w:rsidRPr="00A43687" w:rsidRDefault="00337D50" w:rsidP="008D5FF3">
            <w:pPr>
              <w:jc w:val="right"/>
              <w:rPr>
                <w:b/>
                <w:bCs/>
                <w:sz w:val="18"/>
                <w:szCs w:val="18"/>
              </w:rPr>
            </w:pPr>
            <w:proofErr w:type="spellStart"/>
            <w:r w:rsidRPr="00A43687">
              <w:rPr>
                <w:b/>
                <w:bCs/>
                <w:sz w:val="18"/>
                <w:szCs w:val="18"/>
              </w:rPr>
              <w:t>Özkaynaklar</w:t>
            </w:r>
            <w:proofErr w:type="spellEnd"/>
          </w:p>
        </w:tc>
      </w:tr>
      <w:tr w:rsidR="00337D50" w:rsidRPr="00A43687" w:rsidTr="005D60F8">
        <w:trPr>
          <w:trHeight w:val="379"/>
        </w:trPr>
        <w:tc>
          <w:tcPr>
            <w:tcW w:w="2970" w:type="dxa"/>
            <w:tcBorders>
              <w:top w:val="nil"/>
              <w:left w:val="nil"/>
              <w:bottom w:val="nil"/>
              <w:right w:val="nil"/>
            </w:tcBorders>
            <w:shd w:val="clear" w:color="auto" w:fill="FFFFFF"/>
            <w:vAlign w:val="bottom"/>
          </w:tcPr>
          <w:p w:rsidR="00337D50" w:rsidRPr="00A43687" w:rsidRDefault="00337D50" w:rsidP="008D5FF3">
            <w:pPr>
              <w:rPr>
                <w:b/>
                <w:bCs/>
                <w:sz w:val="18"/>
                <w:szCs w:val="18"/>
              </w:rPr>
            </w:pPr>
            <w:r w:rsidRPr="00A43687">
              <w:rPr>
                <w:b/>
                <w:bCs/>
                <w:sz w:val="18"/>
                <w:szCs w:val="18"/>
              </w:rPr>
              <w:t xml:space="preserve">1 Ocak </w:t>
            </w:r>
            <w:r w:rsidR="00B83431">
              <w:rPr>
                <w:b/>
                <w:bCs/>
                <w:sz w:val="18"/>
                <w:szCs w:val="18"/>
              </w:rPr>
              <w:t>2014</w:t>
            </w:r>
          </w:p>
        </w:tc>
        <w:tc>
          <w:tcPr>
            <w:tcW w:w="1260" w:type="dxa"/>
            <w:gridSpan w:val="2"/>
            <w:tcBorders>
              <w:top w:val="nil"/>
              <w:left w:val="nil"/>
              <w:bottom w:val="nil"/>
              <w:right w:val="nil"/>
            </w:tcBorders>
            <w:shd w:val="clear" w:color="auto" w:fill="FFFFFF"/>
            <w:vAlign w:val="bottom"/>
          </w:tcPr>
          <w:p w:rsidR="00337D50" w:rsidRPr="00A43687" w:rsidRDefault="00337D50" w:rsidP="008D5FF3">
            <w:pPr>
              <w:jc w:val="center"/>
              <w:rPr>
                <w:b/>
                <w:bCs/>
                <w:sz w:val="18"/>
                <w:szCs w:val="18"/>
              </w:rPr>
            </w:pPr>
          </w:p>
        </w:tc>
        <w:tc>
          <w:tcPr>
            <w:tcW w:w="990" w:type="dxa"/>
            <w:gridSpan w:val="2"/>
            <w:tcBorders>
              <w:top w:val="nil"/>
              <w:left w:val="nil"/>
              <w:bottom w:val="nil"/>
              <w:right w:val="nil"/>
            </w:tcBorders>
            <w:shd w:val="clear" w:color="auto" w:fill="FFFFFF"/>
            <w:noWrap/>
            <w:vAlign w:val="bottom"/>
          </w:tcPr>
          <w:p w:rsidR="00337D50" w:rsidRPr="00A43687" w:rsidRDefault="00337D50" w:rsidP="008D5FF3">
            <w:pPr>
              <w:jc w:val="right"/>
              <w:rPr>
                <w:b/>
                <w:bCs/>
                <w:sz w:val="18"/>
                <w:szCs w:val="18"/>
              </w:rPr>
            </w:pPr>
            <w:r w:rsidRPr="00A43687">
              <w:rPr>
                <w:b/>
                <w:bCs/>
                <w:sz w:val="18"/>
                <w:szCs w:val="18"/>
              </w:rPr>
              <w:t>48.000.000</w:t>
            </w:r>
          </w:p>
        </w:tc>
        <w:tc>
          <w:tcPr>
            <w:tcW w:w="990" w:type="dxa"/>
            <w:gridSpan w:val="2"/>
            <w:tcBorders>
              <w:top w:val="nil"/>
              <w:left w:val="nil"/>
              <w:bottom w:val="nil"/>
              <w:right w:val="nil"/>
            </w:tcBorders>
            <w:shd w:val="clear" w:color="auto" w:fill="FFFFFF"/>
            <w:noWrap/>
            <w:vAlign w:val="bottom"/>
          </w:tcPr>
          <w:p w:rsidR="00337D50" w:rsidRPr="00A43687" w:rsidRDefault="00337D50" w:rsidP="008D5FF3">
            <w:pPr>
              <w:jc w:val="right"/>
              <w:rPr>
                <w:b/>
                <w:bCs/>
                <w:sz w:val="18"/>
                <w:szCs w:val="18"/>
              </w:rPr>
            </w:pPr>
            <w:r w:rsidRPr="00A43687">
              <w:rPr>
                <w:b/>
                <w:bCs/>
                <w:sz w:val="18"/>
                <w:szCs w:val="18"/>
              </w:rPr>
              <w:t>19.199.732</w:t>
            </w:r>
          </w:p>
        </w:tc>
        <w:tc>
          <w:tcPr>
            <w:tcW w:w="990" w:type="dxa"/>
            <w:gridSpan w:val="2"/>
            <w:tcBorders>
              <w:top w:val="nil"/>
              <w:left w:val="nil"/>
              <w:bottom w:val="nil"/>
              <w:right w:val="nil"/>
            </w:tcBorders>
            <w:shd w:val="clear" w:color="auto" w:fill="FFFFFF"/>
            <w:vAlign w:val="bottom"/>
          </w:tcPr>
          <w:p w:rsidR="00337D50" w:rsidRPr="00A43687" w:rsidRDefault="00337D50" w:rsidP="008D5FF3">
            <w:pPr>
              <w:jc w:val="right"/>
              <w:rPr>
                <w:b/>
                <w:bCs/>
                <w:sz w:val="18"/>
                <w:szCs w:val="18"/>
              </w:rPr>
            </w:pPr>
            <w:r w:rsidRPr="00A43687">
              <w:rPr>
                <w:b/>
                <w:bCs/>
                <w:sz w:val="18"/>
                <w:szCs w:val="18"/>
              </w:rPr>
              <w:t>55.925</w:t>
            </w:r>
          </w:p>
        </w:tc>
        <w:tc>
          <w:tcPr>
            <w:tcW w:w="1080" w:type="dxa"/>
            <w:gridSpan w:val="2"/>
            <w:tcBorders>
              <w:top w:val="nil"/>
              <w:left w:val="nil"/>
              <w:bottom w:val="nil"/>
              <w:right w:val="nil"/>
            </w:tcBorders>
            <w:shd w:val="clear" w:color="auto" w:fill="FFFFFF"/>
            <w:noWrap/>
            <w:vAlign w:val="bottom"/>
          </w:tcPr>
          <w:p w:rsidR="00337D50" w:rsidRPr="00A43687" w:rsidRDefault="00337D50" w:rsidP="008D5FF3">
            <w:pPr>
              <w:jc w:val="right"/>
              <w:rPr>
                <w:b/>
                <w:bCs/>
                <w:sz w:val="18"/>
                <w:szCs w:val="18"/>
              </w:rPr>
            </w:pPr>
            <w:r w:rsidRPr="00A43687">
              <w:rPr>
                <w:b/>
                <w:bCs/>
                <w:sz w:val="18"/>
                <w:szCs w:val="18"/>
              </w:rPr>
              <w:t>639.913</w:t>
            </w:r>
          </w:p>
        </w:tc>
        <w:tc>
          <w:tcPr>
            <w:tcW w:w="900" w:type="dxa"/>
            <w:gridSpan w:val="2"/>
            <w:tcBorders>
              <w:top w:val="nil"/>
              <w:left w:val="nil"/>
              <w:bottom w:val="nil"/>
              <w:right w:val="nil"/>
            </w:tcBorders>
            <w:shd w:val="clear" w:color="auto" w:fill="FFFFFF"/>
            <w:vAlign w:val="bottom"/>
          </w:tcPr>
          <w:p w:rsidR="00337D50" w:rsidRPr="00A43687" w:rsidRDefault="00337D50" w:rsidP="008D5FF3">
            <w:pPr>
              <w:jc w:val="right"/>
              <w:rPr>
                <w:b/>
                <w:bCs/>
                <w:sz w:val="18"/>
                <w:szCs w:val="18"/>
              </w:rPr>
            </w:pPr>
            <w:r w:rsidRPr="00A43687">
              <w:rPr>
                <w:b/>
                <w:bCs/>
                <w:sz w:val="18"/>
                <w:szCs w:val="18"/>
              </w:rPr>
              <w:t>5.440.130</w:t>
            </w:r>
          </w:p>
        </w:tc>
        <w:tc>
          <w:tcPr>
            <w:tcW w:w="1530" w:type="dxa"/>
            <w:gridSpan w:val="2"/>
            <w:tcBorders>
              <w:top w:val="nil"/>
              <w:left w:val="nil"/>
              <w:bottom w:val="nil"/>
              <w:right w:val="nil"/>
            </w:tcBorders>
            <w:shd w:val="clear" w:color="auto" w:fill="FFFFFF"/>
            <w:vAlign w:val="bottom"/>
          </w:tcPr>
          <w:p w:rsidR="00337D50" w:rsidRPr="00A43687" w:rsidRDefault="00337D50" w:rsidP="008D5FF3">
            <w:pPr>
              <w:jc w:val="right"/>
              <w:rPr>
                <w:b/>
                <w:sz w:val="18"/>
                <w:szCs w:val="18"/>
              </w:rPr>
            </w:pPr>
            <w:r w:rsidRPr="00A43687">
              <w:rPr>
                <w:b/>
                <w:sz w:val="18"/>
                <w:szCs w:val="18"/>
              </w:rPr>
              <w:t>25.532</w:t>
            </w:r>
          </w:p>
        </w:tc>
        <w:tc>
          <w:tcPr>
            <w:tcW w:w="1080" w:type="dxa"/>
            <w:gridSpan w:val="2"/>
            <w:tcBorders>
              <w:top w:val="nil"/>
              <w:left w:val="nil"/>
              <w:bottom w:val="nil"/>
              <w:right w:val="nil"/>
            </w:tcBorders>
            <w:shd w:val="clear" w:color="auto" w:fill="FFFFFF"/>
            <w:noWrap/>
            <w:vAlign w:val="bottom"/>
          </w:tcPr>
          <w:p w:rsidR="00337D50" w:rsidRPr="00A43687" w:rsidRDefault="00337D50" w:rsidP="008D5FF3">
            <w:pPr>
              <w:jc w:val="right"/>
              <w:rPr>
                <w:b/>
                <w:sz w:val="18"/>
                <w:szCs w:val="18"/>
              </w:rPr>
            </w:pPr>
            <w:r w:rsidRPr="00A43687">
              <w:rPr>
                <w:b/>
                <w:sz w:val="18"/>
                <w:szCs w:val="18"/>
              </w:rPr>
              <w:t>2.592.959</w:t>
            </w:r>
          </w:p>
        </w:tc>
        <w:tc>
          <w:tcPr>
            <w:tcW w:w="990" w:type="dxa"/>
            <w:gridSpan w:val="2"/>
            <w:tcBorders>
              <w:top w:val="nil"/>
              <w:left w:val="nil"/>
              <w:bottom w:val="nil"/>
              <w:right w:val="nil"/>
            </w:tcBorders>
            <w:shd w:val="clear" w:color="auto" w:fill="FFFFFF"/>
            <w:noWrap/>
            <w:vAlign w:val="bottom"/>
          </w:tcPr>
          <w:p w:rsidR="00337D50" w:rsidRPr="00A43687" w:rsidRDefault="00337D50" w:rsidP="008D5FF3">
            <w:pPr>
              <w:jc w:val="right"/>
              <w:rPr>
                <w:b/>
                <w:bCs/>
                <w:sz w:val="18"/>
                <w:szCs w:val="18"/>
              </w:rPr>
            </w:pPr>
            <w:r w:rsidRPr="00A43687">
              <w:rPr>
                <w:b/>
                <w:bCs/>
                <w:sz w:val="18"/>
                <w:szCs w:val="18"/>
              </w:rPr>
              <w:t>(9.853.495)</w:t>
            </w:r>
          </w:p>
        </w:tc>
        <w:tc>
          <w:tcPr>
            <w:tcW w:w="900" w:type="dxa"/>
            <w:gridSpan w:val="2"/>
            <w:tcBorders>
              <w:top w:val="nil"/>
              <w:left w:val="nil"/>
              <w:bottom w:val="nil"/>
              <w:right w:val="nil"/>
            </w:tcBorders>
            <w:shd w:val="clear" w:color="auto" w:fill="FFFFFF"/>
            <w:vAlign w:val="bottom"/>
          </w:tcPr>
          <w:p w:rsidR="00337D50" w:rsidRPr="00A43687" w:rsidRDefault="00337D50" w:rsidP="008D5FF3">
            <w:pPr>
              <w:jc w:val="right"/>
              <w:rPr>
                <w:b/>
                <w:bCs/>
                <w:sz w:val="18"/>
                <w:szCs w:val="18"/>
              </w:rPr>
            </w:pPr>
            <w:r w:rsidRPr="00A43687">
              <w:rPr>
                <w:b/>
                <w:bCs/>
                <w:sz w:val="18"/>
                <w:szCs w:val="18"/>
              </w:rPr>
              <w:t>136.046</w:t>
            </w:r>
          </w:p>
        </w:tc>
        <w:tc>
          <w:tcPr>
            <w:tcW w:w="1170" w:type="dxa"/>
            <w:gridSpan w:val="2"/>
            <w:tcBorders>
              <w:top w:val="nil"/>
              <w:left w:val="nil"/>
              <w:bottom w:val="nil"/>
              <w:right w:val="nil"/>
            </w:tcBorders>
            <w:shd w:val="clear" w:color="auto" w:fill="FFFFFF"/>
            <w:noWrap/>
            <w:vAlign w:val="bottom"/>
          </w:tcPr>
          <w:p w:rsidR="00337D50" w:rsidRPr="00A43687" w:rsidRDefault="00337D50" w:rsidP="008D5FF3">
            <w:pPr>
              <w:jc w:val="right"/>
              <w:rPr>
                <w:b/>
                <w:bCs/>
                <w:sz w:val="18"/>
                <w:szCs w:val="18"/>
              </w:rPr>
            </w:pPr>
            <w:r w:rsidRPr="00A43687">
              <w:rPr>
                <w:b/>
                <w:bCs/>
                <w:sz w:val="18"/>
                <w:szCs w:val="18"/>
              </w:rPr>
              <w:t>66.236.742</w:t>
            </w:r>
          </w:p>
        </w:tc>
      </w:tr>
      <w:tr w:rsidR="00337D50" w:rsidRPr="00A43687" w:rsidTr="005D60F8">
        <w:trPr>
          <w:trHeight w:val="285"/>
        </w:trPr>
        <w:tc>
          <w:tcPr>
            <w:tcW w:w="2970" w:type="dxa"/>
            <w:tcBorders>
              <w:top w:val="nil"/>
              <w:left w:val="nil"/>
              <w:bottom w:val="nil"/>
              <w:right w:val="nil"/>
            </w:tcBorders>
            <w:shd w:val="clear" w:color="auto" w:fill="FFFFFF"/>
            <w:vAlign w:val="bottom"/>
          </w:tcPr>
          <w:p w:rsidR="00337D50" w:rsidRPr="00A43687" w:rsidRDefault="00337D50" w:rsidP="008D5FF3">
            <w:pPr>
              <w:rPr>
                <w:sz w:val="18"/>
                <w:szCs w:val="18"/>
              </w:rPr>
            </w:pPr>
            <w:r w:rsidRPr="00A43687">
              <w:rPr>
                <w:sz w:val="18"/>
                <w:szCs w:val="18"/>
              </w:rPr>
              <w:t>Transferler</w:t>
            </w:r>
          </w:p>
        </w:tc>
        <w:tc>
          <w:tcPr>
            <w:tcW w:w="1260" w:type="dxa"/>
            <w:gridSpan w:val="2"/>
            <w:tcBorders>
              <w:top w:val="nil"/>
              <w:left w:val="nil"/>
              <w:bottom w:val="nil"/>
              <w:right w:val="nil"/>
            </w:tcBorders>
            <w:shd w:val="clear" w:color="auto" w:fill="FFFFFF"/>
            <w:vAlign w:val="bottom"/>
          </w:tcPr>
          <w:p w:rsidR="00337D50" w:rsidRPr="00A43687" w:rsidRDefault="00337D50" w:rsidP="008D5FF3">
            <w:pPr>
              <w:jc w:val="center"/>
              <w:rPr>
                <w:sz w:val="18"/>
                <w:szCs w:val="18"/>
              </w:rPr>
            </w:pPr>
            <w:r w:rsidRPr="00A43687">
              <w:rPr>
                <w:sz w:val="18"/>
                <w:szCs w:val="18"/>
              </w:rPr>
              <w:t>16</w:t>
            </w:r>
          </w:p>
        </w:tc>
        <w:tc>
          <w:tcPr>
            <w:tcW w:w="990" w:type="dxa"/>
            <w:gridSpan w:val="2"/>
            <w:tcBorders>
              <w:top w:val="nil"/>
              <w:left w:val="nil"/>
              <w:bottom w:val="nil"/>
              <w:right w:val="nil"/>
            </w:tcBorders>
            <w:shd w:val="clear" w:color="auto" w:fill="FFFFFF"/>
            <w:noWrap/>
            <w:vAlign w:val="bottom"/>
          </w:tcPr>
          <w:p w:rsidR="00337D50" w:rsidRPr="00A43687" w:rsidRDefault="00337D50" w:rsidP="008D5FF3">
            <w:pPr>
              <w:jc w:val="right"/>
              <w:rPr>
                <w:sz w:val="18"/>
                <w:szCs w:val="18"/>
              </w:rPr>
            </w:pPr>
            <w:r w:rsidRPr="00A43687">
              <w:rPr>
                <w:sz w:val="18"/>
                <w:szCs w:val="18"/>
              </w:rPr>
              <w:t>-</w:t>
            </w:r>
          </w:p>
        </w:tc>
        <w:tc>
          <w:tcPr>
            <w:tcW w:w="990" w:type="dxa"/>
            <w:gridSpan w:val="2"/>
            <w:tcBorders>
              <w:top w:val="nil"/>
              <w:left w:val="nil"/>
              <w:bottom w:val="nil"/>
              <w:right w:val="nil"/>
            </w:tcBorders>
            <w:shd w:val="clear" w:color="auto" w:fill="FFFFFF"/>
            <w:noWrap/>
            <w:vAlign w:val="bottom"/>
          </w:tcPr>
          <w:p w:rsidR="00337D50" w:rsidRPr="00A43687" w:rsidRDefault="00337D50" w:rsidP="008D5FF3">
            <w:pPr>
              <w:jc w:val="right"/>
              <w:rPr>
                <w:sz w:val="18"/>
                <w:szCs w:val="18"/>
              </w:rPr>
            </w:pPr>
            <w:r w:rsidRPr="00A43687">
              <w:rPr>
                <w:sz w:val="18"/>
                <w:szCs w:val="18"/>
              </w:rPr>
              <w:t>-</w:t>
            </w:r>
          </w:p>
        </w:tc>
        <w:tc>
          <w:tcPr>
            <w:tcW w:w="990" w:type="dxa"/>
            <w:gridSpan w:val="2"/>
            <w:tcBorders>
              <w:top w:val="nil"/>
              <w:left w:val="nil"/>
              <w:bottom w:val="nil"/>
              <w:right w:val="nil"/>
            </w:tcBorders>
            <w:shd w:val="clear" w:color="auto" w:fill="FFFFFF"/>
            <w:vAlign w:val="bottom"/>
          </w:tcPr>
          <w:p w:rsidR="00337D50" w:rsidRPr="00A43687" w:rsidRDefault="00337D50" w:rsidP="008D5FF3">
            <w:pPr>
              <w:jc w:val="right"/>
              <w:rPr>
                <w:sz w:val="18"/>
                <w:szCs w:val="18"/>
              </w:rPr>
            </w:pPr>
            <w:r w:rsidRPr="00A43687">
              <w:rPr>
                <w:sz w:val="18"/>
                <w:szCs w:val="18"/>
              </w:rPr>
              <w:t>-</w:t>
            </w:r>
          </w:p>
        </w:tc>
        <w:tc>
          <w:tcPr>
            <w:tcW w:w="1080" w:type="dxa"/>
            <w:gridSpan w:val="2"/>
            <w:tcBorders>
              <w:top w:val="nil"/>
              <w:left w:val="nil"/>
              <w:bottom w:val="nil"/>
              <w:right w:val="nil"/>
            </w:tcBorders>
            <w:shd w:val="clear" w:color="auto" w:fill="FFFFFF"/>
            <w:noWrap/>
            <w:vAlign w:val="bottom"/>
          </w:tcPr>
          <w:p w:rsidR="00337D50" w:rsidRPr="00A43687" w:rsidRDefault="007C7503" w:rsidP="008D5FF3">
            <w:pPr>
              <w:jc w:val="right"/>
              <w:rPr>
                <w:sz w:val="18"/>
                <w:szCs w:val="18"/>
              </w:rPr>
            </w:pPr>
            <w:r w:rsidRPr="00A43687">
              <w:rPr>
                <w:sz w:val="18"/>
                <w:szCs w:val="18"/>
              </w:rPr>
              <w:t>211.459</w:t>
            </w:r>
          </w:p>
        </w:tc>
        <w:tc>
          <w:tcPr>
            <w:tcW w:w="900" w:type="dxa"/>
            <w:gridSpan w:val="2"/>
            <w:tcBorders>
              <w:top w:val="nil"/>
              <w:left w:val="nil"/>
              <w:bottom w:val="nil"/>
              <w:right w:val="nil"/>
            </w:tcBorders>
            <w:shd w:val="clear" w:color="auto" w:fill="FFFFFF"/>
            <w:vAlign w:val="bottom"/>
          </w:tcPr>
          <w:p w:rsidR="00337D50" w:rsidRPr="00A43687" w:rsidRDefault="00337D50" w:rsidP="008D5FF3">
            <w:pPr>
              <w:jc w:val="right"/>
              <w:rPr>
                <w:sz w:val="18"/>
                <w:szCs w:val="18"/>
                <w:lang w:val="en-US"/>
              </w:rPr>
            </w:pPr>
            <w:r w:rsidRPr="00A43687">
              <w:rPr>
                <w:sz w:val="18"/>
                <w:szCs w:val="18"/>
              </w:rPr>
              <w:t>-</w:t>
            </w:r>
          </w:p>
        </w:tc>
        <w:tc>
          <w:tcPr>
            <w:tcW w:w="1530" w:type="dxa"/>
            <w:gridSpan w:val="2"/>
            <w:tcBorders>
              <w:top w:val="nil"/>
              <w:left w:val="nil"/>
              <w:bottom w:val="nil"/>
              <w:right w:val="nil"/>
            </w:tcBorders>
            <w:shd w:val="clear" w:color="auto" w:fill="FFFFFF"/>
            <w:vAlign w:val="bottom"/>
          </w:tcPr>
          <w:p w:rsidR="00337D50" w:rsidRPr="00A43687" w:rsidRDefault="00337D50" w:rsidP="008D5FF3">
            <w:pPr>
              <w:jc w:val="right"/>
              <w:rPr>
                <w:sz w:val="18"/>
                <w:szCs w:val="18"/>
              </w:rPr>
            </w:pPr>
            <w:r w:rsidRPr="00A43687">
              <w:rPr>
                <w:sz w:val="18"/>
                <w:szCs w:val="18"/>
              </w:rPr>
              <w:t>-</w:t>
            </w:r>
          </w:p>
        </w:tc>
        <w:tc>
          <w:tcPr>
            <w:tcW w:w="1080" w:type="dxa"/>
            <w:gridSpan w:val="2"/>
            <w:tcBorders>
              <w:top w:val="nil"/>
              <w:left w:val="nil"/>
              <w:bottom w:val="nil"/>
              <w:right w:val="nil"/>
            </w:tcBorders>
            <w:shd w:val="clear" w:color="auto" w:fill="FFFFFF"/>
            <w:noWrap/>
            <w:vAlign w:val="bottom"/>
          </w:tcPr>
          <w:p w:rsidR="00337D50" w:rsidRPr="00A43687" w:rsidRDefault="00337D50" w:rsidP="008D5FF3">
            <w:pPr>
              <w:jc w:val="right"/>
              <w:rPr>
                <w:sz w:val="18"/>
                <w:szCs w:val="18"/>
              </w:rPr>
            </w:pPr>
            <w:r w:rsidRPr="00A43687">
              <w:rPr>
                <w:sz w:val="18"/>
                <w:szCs w:val="18"/>
              </w:rPr>
              <w:t>(2.592.959)</w:t>
            </w:r>
          </w:p>
        </w:tc>
        <w:tc>
          <w:tcPr>
            <w:tcW w:w="990" w:type="dxa"/>
            <w:gridSpan w:val="2"/>
            <w:tcBorders>
              <w:top w:val="nil"/>
              <w:left w:val="nil"/>
              <w:bottom w:val="nil"/>
              <w:right w:val="nil"/>
            </w:tcBorders>
            <w:shd w:val="clear" w:color="auto" w:fill="FFFFFF"/>
            <w:noWrap/>
            <w:vAlign w:val="bottom"/>
          </w:tcPr>
          <w:p w:rsidR="00337D50" w:rsidRPr="00A43687" w:rsidRDefault="00337D50" w:rsidP="007C7503">
            <w:pPr>
              <w:jc w:val="right"/>
              <w:rPr>
                <w:sz w:val="18"/>
                <w:szCs w:val="18"/>
              </w:rPr>
            </w:pPr>
            <w:r w:rsidRPr="00A43687">
              <w:rPr>
                <w:sz w:val="18"/>
                <w:szCs w:val="18"/>
              </w:rPr>
              <w:t>2.</w:t>
            </w:r>
            <w:r w:rsidR="007C7503">
              <w:rPr>
                <w:sz w:val="18"/>
                <w:szCs w:val="18"/>
              </w:rPr>
              <w:t>381</w:t>
            </w:r>
            <w:r w:rsidRPr="00A43687">
              <w:rPr>
                <w:sz w:val="18"/>
                <w:szCs w:val="18"/>
              </w:rPr>
              <w:t>.</w:t>
            </w:r>
            <w:r w:rsidR="007C7503">
              <w:rPr>
                <w:sz w:val="18"/>
                <w:szCs w:val="18"/>
              </w:rPr>
              <w:t>500</w:t>
            </w:r>
          </w:p>
        </w:tc>
        <w:tc>
          <w:tcPr>
            <w:tcW w:w="900" w:type="dxa"/>
            <w:gridSpan w:val="2"/>
            <w:tcBorders>
              <w:top w:val="nil"/>
              <w:left w:val="nil"/>
              <w:bottom w:val="nil"/>
              <w:right w:val="nil"/>
            </w:tcBorders>
            <w:shd w:val="clear" w:color="auto" w:fill="FFFFFF"/>
            <w:vAlign w:val="bottom"/>
          </w:tcPr>
          <w:p w:rsidR="00337D50" w:rsidRPr="00A43687" w:rsidRDefault="00337D50" w:rsidP="008D5FF3">
            <w:pPr>
              <w:jc w:val="right"/>
              <w:rPr>
                <w:sz w:val="18"/>
                <w:szCs w:val="18"/>
              </w:rPr>
            </w:pPr>
            <w:r w:rsidRPr="00A43687">
              <w:rPr>
                <w:sz w:val="18"/>
                <w:szCs w:val="18"/>
              </w:rPr>
              <w:t>-</w:t>
            </w:r>
          </w:p>
        </w:tc>
        <w:tc>
          <w:tcPr>
            <w:tcW w:w="1170" w:type="dxa"/>
            <w:gridSpan w:val="2"/>
            <w:tcBorders>
              <w:top w:val="nil"/>
              <w:left w:val="nil"/>
              <w:bottom w:val="nil"/>
              <w:right w:val="nil"/>
            </w:tcBorders>
            <w:shd w:val="clear" w:color="auto" w:fill="FFFFFF"/>
            <w:noWrap/>
            <w:vAlign w:val="bottom"/>
          </w:tcPr>
          <w:p w:rsidR="00337D50" w:rsidRPr="00A43687" w:rsidRDefault="00337D50" w:rsidP="008D5FF3">
            <w:pPr>
              <w:jc w:val="right"/>
              <w:rPr>
                <w:b/>
                <w:bCs/>
                <w:sz w:val="18"/>
                <w:szCs w:val="18"/>
              </w:rPr>
            </w:pPr>
            <w:r w:rsidRPr="00A43687">
              <w:rPr>
                <w:b/>
                <w:bCs/>
                <w:sz w:val="18"/>
                <w:szCs w:val="18"/>
              </w:rPr>
              <w:t>-</w:t>
            </w:r>
          </w:p>
        </w:tc>
      </w:tr>
      <w:tr w:rsidR="00337D50" w:rsidRPr="00A43687" w:rsidTr="007C7503">
        <w:trPr>
          <w:trHeight w:val="427"/>
        </w:trPr>
        <w:tc>
          <w:tcPr>
            <w:tcW w:w="2970" w:type="dxa"/>
            <w:tcBorders>
              <w:top w:val="nil"/>
              <w:left w:val="nil"/>
              <w:bottom w:val="nil"/>
              <w:right w:val="nil"/>
            </w:tcBorders>
            <w:shd w:val="clear" w:color="auto" w:fill="FFFFFF"/>
            <w:vAlign w:val="center"/>
          </w:tcPr>
          <w:p w:rsidR="00337D50" w:rsidRPr="00A43687" w:rsidRDefault="00337D50" w:rsidP="007C7503">
            <w:pPr>
              <w:rPr>
                <w:sz w:val="18"/>
                <w:szCs w:val="18"/>
              </w:rPr>
            </w:pPr>
            <w:r w:rsidRPr="00A43687">
              <w:rPr>
                <w:sz w:val="18"/>
                <w:szCs w:val="18"/>
              </w:rPr>
              <w:t>Toplam kapsamlı gelir</w:t>
            </w:r>
          </w:p>
        </w:tc>
        <w:tc>
          <w:tcPr>
            <w:tcW w:w="1260" w:type="dxa"/>
            <w:gridSpan w:val="2"/>
            <w:tcBorders>
              <w:top w:val="nil"/>
              <w:left w:val="nil"/>
              <w:bottom w:val="nil"/>
              <w:right w:val="nil"/>
            </w:tcBorders>
            <w:shd w:val="clear" w:color="auto" w:fill="FFFFFF"/>
            <w:vAlign w:val="center"/>
          </w:tcPr>
          <w:p w:rsidR="00337D50" w:rsidRPr="00A43687" w:rsidRDefault="00337D50" w:rsidP="007C7503">
            <w:pPr>
              <w:jc w:val="right"/>
              <w:rPr>
                <w:sz w:val="18"/>
                <w:szCs w:val="18"/>
              </w:rPr>
            </w:pPr>
          </w:p>
        </w:tc>
        <w:tc>
          <w:tcPr>
            <w:tcW w:w="990" w:type="dxa"/>
            <w:gridSpan w:val="2"/>
            <w:tcBorders>
              <w:top w:val="nil"/>
              <w:left w:val="nil"/>
              <w:bottom w:val="nil"/>
              <w:right w:val="nil"/>
            </w:tcBorders>
            <w:shd w:val="clear" w:color="auto" w:fill="FFFFFF"/>
            <w:noWrap/>
            <w:vAlign w:val="center"/>
          </w:tcPr>
          <w:p w:rsidR="00337D50" w:rsidRPr="00A43687" w:rsidRDefault="00337D50" w:rsidP="007C7503">
            <w:pPr>
              <w:jc w:val="right"/>
              <w:rPr>
                <w:sz w:val="18"/>
                <w:szCs w:val="18"/>
              </w:rPr>
            </w:pPr>
            <w:r w:rsidRPr="00A43687">
              <w:rPr>
                <w:sz w:val="18"/>
                <w:szCs w:val="18"/>
              </w:rPr>
              <w:t>-</w:t>
            </w:r>
          </w:p>
        </w:tc>
        <w:tc>
          <w:tcPr>
            <w:tcW w:w="990" w:type="dxa"/>
            <w:gridSpan w:val="2"/>
            <w:tcBorders>
              <w:top w:val="nil"/>
              <w:left w:val="nil"/>
              <w:bottom w:val="nil"/>
              <w:right w:val="nil"/>
            </w:tcBorders>
            <w:shd w:val="clear" w:color="auto" w:fill="FFFFFF"/>
            <w:noWrap/>
            <w:vAlign w:val="center"/>
          </w:tcPr>
          <w:p w:rsidR="00337D50" w:rsidRPr="00A43687" w:rsidRDefault="00337D50" w:rsidP="007C7503">
            <w:pPr>
              <w:jc w:val="right"/>
              <w:rPr>
                <w:sz w:val="18"/>
                <w:szCs w:val="18"/>
              </w:rPr>
            </w:pPr>
            <w:r w:rsidRPr="00A43687">
              <w:rPr>
                <w:sz w:val="18"/>
                <w:szCs w:val="18"/>
              </w:rPr>
              <w:t>-</w:t>
            </w:r>
          </w:p>
        </w:tc>
        <w:tc>
          <w:tcPr>
            <w:tcW w:w="990" w:type="dxa"/>
            <w:gridSpan w:val="2"/>
            <w:tcBorders>
              <w:top w:val="nil"/>
              <w:left w:val="nil"/>
              <w:bottom w:val="nil"/>
              <w:right w:val="nil"/>
            </w:tcBorders>
            <w:shd w:val="clear" w:color="auto" w:fill="FFFFFF"/>
            <w:vAlign w:val="center"/>
          </w:tcPr>
          <w:p w:rsidR="00337D50" w:rsidRPr="00A43687" w:rsidRDefault="00337D50" w:rsidP="007C7503">
            <w:pPr>
              <w:jc w:val="right"/>
              <w:rPr>
                <w:sz w:val="18"/>
                <w:szCs w:val="18"/>
              </w:rPr>
            </w:pPr>
            <w:r w:rsidRPr="00A43687">
              <w:rPr>
                <w:sz w:val="18"/>
                <w:szCs w:val="18"/>
              </w:rPr>
              <w:t>-</w:t>
            </w:r>
          </w:p>
        </w:tc>
        <w:tc>
          <w:tcPr>
            <w:tcW w:w="1080" w:type="dxa"/>
            <w:gridSpan w:val="2"/>
            <w:tcBorders>
              <w:top w:val="nil"/>
              <w:left w:val="nil"/>
              <w:bottom w:val="nil"/>
              <w:right w:val="nil"/>
            </w:tcBorders>
            <w:shd w:val="clear" w:color="auto" w:fill="FFFFFF"/>
            <w:noWrap/>
            <w:vAlign w:val="center"/>
          </w:tcPr>
          <w:p w:rsidR="00337D50" w:rsidRPr="00A43687" w:rsidRDefault="00337D50" w:rsidP="007C7503">
            <w:pPr>
              <w:jc w:val="right"/>
              <w:rPr>
                <w:sz w:val="18"/>
                <w:szCs w:val="18"/>
              </w:rPr>
            </w:pPr>
            <w:r w:rsidRPr="00A43687">
              <w:rPr>
                <w:sz w:val="18"/>
                <w:szCs w:val="18"/>
              </w:rPr>
              <w:t>-</w:t>
            </w:r>
          </w:p>
        </w:tc>
        <w:tc>
          <w:tcPr>
            <w:tcW w:w="900" w:type="dxa"/>
            <w:gridSpan w:val="2"/>
            <w:tcBorders>
              <w:top w:val="nil"/>
              <w:left w:val="nil"/>
              <w:bottom w:val="nil"/>
              <w:right w:val="nil"/>
            </w:tcBorders>
            <w:shd w:val="clear" w:color="auto" w:fill="FFFFFF"/>
            <w:vAlign w:val="center"/>
          </w:tcPr>
          <w:p w:rsidR="00337D50" w:rsidRPr="00A43687" w:rsidRDefault="00337D50" w:rsidP="007C7503">
            <w:pPr>
              <w:jc w:val="right"/>
              <w:rPr>
                <w:sz w:val="18"/>
                <w:szCs w:val="18"/>
              </w:rPr>
            </w:pPr>
            <w:r w:rsidRPr="00A43687">
              <w:rPr>
                <w:sz w:val="18"/>
                <w:szCs w:val="18"/>
              </w:rPr>
              <w:t>-</w:t>
            </w:r>
          </w:p>
        </w:tc>
        <w:tc>
          <w:tcPr>
            <w:tcW w:w="1530" w:type="dxa"/>
            <w:gridSpan w:val="2"/>
            <w:tcBorders>
              <w:top w:val="nil"/>
              <w:left w:val="nil"/>
              <w:bottom w:val="nil"/>
              <w:right w:val="nil"/>
            </w:tcBorders>
            <w:shd w:val="clear" w:color="auto" w:fill="FFFFFF"/>
            <w:vAlign w:val="center"/>
          </w:tcPr>
          <w:p w:rsidR="00337D50" w:rsidRPr="00A43687" w:rsidRDefault="00337D50" w:rsidP="007C7503">
            <w:pPr>
              <w:jc w:val="right"/>
              <w:rPr>
                <w:sz w:val="18"/>
                <w:szCs w:val="18"/>
              </w:rPr>
            </w:pPr>
            <w:r w:rsidRPr="00A43687">
              <w:rPr>
                <w:sz w:val="18"/>
                <w:szCs w:val="18"/>
              </w:rPr>
              <w:t>(30.354)</w:t>
            </w:r>
          </w:p>
        </w:tc>
        <w:tc>
          <w:tcPr>
            <w:tcW w:w="1080" w:type="dxa"/>
            <w:gridSpan w:val="2"/>
            <w:tcBorders>
              <w:top w:val="nil"/>
              <w:left w:val="nil"/>
              <w:bottom w:val="nil"/>
              <w:right w:val="nil"/>
            </w:tcBorders>
            <w:shd w:val="clear" w:color="auto" w:fill="FFFFFF"/>
            <w:noWrap/>
            <w:vAlign w:val="center"/>
          </w:tcPr>
          <w:p w:rsidR="00337D50" w:rsidRPr="00A43687" w:rsidRDefault="00337D50" w:rsidP="007C7503">
            <w:pPr>
              <w:jc w:val="right"/>
              <w:rPr>
                <w:sz w:val="18"/>
                <w:szCs w:val="18"/>
              </w:rPr>
            </w:pPr>
            <w:r w:rsidRPr="009A3552">
              <w:rPr>
                <w:sz w:val="18"/>
                <w:szCs w:val="18"/>
              </w:rPr>
              <w:t>122</w:t>
            </w:r>
            <w:r>
              <w:rPr>
                <w:sz w:val="18"/>
                <w:szCs w:val="18"/>
              </w:rPr>
              <w:t>.</w:t>
            </w:r>
            <w:r w:rsidRPr="009A3552">
              <w:rPr>
                <w:sz w:val="18"/>
                <w:szCs w:val="18"/>
              </w:rPr>
              <w:t>990</w:t>
            </w:r>
          </w:p>
        </w:tc>
        <w:tc>
          <w:tcPr>
            <w:tcW w:w="990" w:type="dxa"/>
            <w:gridSpan w:val="2"/>
            <w:tcBorders>
              <w:top w:val="nil"/>
              <w:left w:val="nil"/>
              <w:bottom w:val="nil"/>
              <w:right w:val="nil"/>
            </w:tcBorders>
            <w:shd w:val="clear" w:color="auto" w:fill="FFFFFF"/>
            <w:noWrap/>
            <w:vAlign w:val="center"/>
          </w:tcPr>
          <w:p w:rsidR="00337D50" w:rsidRPr="00A43687" w:rsidRDefault="00337D50" w:rsidP="007C7503">
            <w:pPr>
              <w:jc w:val="right"/>
              <w:rPr>
                <w:sz w:val="18"/>
                <w:szCs w:val="18"/>
              </w:rPr>
            </w:pPr>
            <w:r w:rsidRPr="00A43687">
              <w:rPr>
                <w:sz w:val="18"/>
                <w:szCs w:val="18"/>
              </w:rPr>
              <w:t>-</w:t>
            </w:r>
          </w:p>
        </w:tc>
        <w:tc>
          <w:tcPr>
            <w:tcW w:w="900" w:type="dxa"/>
            <w:gridSpan w:val="2"/>
            <w:tcBorders>
              <w:top w:val="nil"/>
              <w:left w:val="nil"/>
              <w:bottom w:val="nil"/>
              <w:right w:val="nil"/>
            </w:tcBorders>
            <w:shd w:val="clear" w:color="auto" w:fill="FFFFFF"/>
            <w:vAlign w:val="center"/>
          </w:tcPr>
          <w:p w:rsidR="00337D50" w:rsidRPr="00A43687" w:rsidRDefault="00337D50" w:rsidP="007C7503">
            <w:pPr>
              <w:jc w:val="right"/>
              <w:rPr>
                <w:sz w:val="18"/>
                <w:szCs w:val="18"/>
              </w:rPr>
            </w:pPr>
            <w:r w:rsidRPr="00A43687">
              <w:rPr>
                <w:sz w:val="18"/>
                <w:szCs w:val="18"/>
              </w:rPr>
              <w:t>5.502</w:t>
            </w:r>
          </w:p>
        </w:tc>
        <w:tc>
          <w:tcPr>
            <w:tcW w:w="1170" w:type="dxa"/>
            <w:gridSpan w:val="2"/>
            <w:tcBorders>
              <w:top w:val="nil"/>
              <w:left w:val="nil"/>
              <w:bottom w:val="nil"/>
              <w:right w:val="nil"/>
            </w:tcBorders>
            <w:shd w:val="clear" w:color="auto" w:fill="FFFFFF"/>
            <w:noWrap/>
            <w:vAlign w:val="center"/>
          </w:tcPr>
          <w:p w:rsidR="00337D50" w:rsidRPr="00A43687" w:rsidRDefault="00337D50" w:rsidP="007C7503">
            <w:pPr>
              <w:jc w:val="right"/>
              <w:rPr>
                <w:b/>
                <w:bCs/>
                <w:sz w:val="18"/>
                <w:szCs w:val="18"/>
              </w:rPr>
            </w:pPr>
            <w:r w:rsidRPr="009A3552">
              <w:rPr>
                <w:b/>
                <w:bCs/>
                <w:sz w:val="18"/>
                <w:szCs w:val="18"/>
              </w:rPr>
              <w:t>98</w:t>
            </w:r>
            <w:r>
              <w:rPr>
                <w:b/>
                <w:bCs/>
                <w:sz w:val="18"/>
                <w:szCs w:val="18"/>
              </w:rPr>
              <w:t>.</w:t>
            </w:r>
            <w:r w:rsidRPr="009A3552">
              <w:rPr>
                <w:b/>
                <w:bCs/>
                <w:sz w:val="18"/>
                <w:szCs w:val="18"/>
              </w:rPr>
              <w:t>138</w:t>
            </w:r>
          </w:p>
        </w:tc>
      </w:tr>
      <w:tr w:rsidR="00337D50" w:rsidRPr="00A43687" w:rsidTr="005D60F8">
        <w:trPr>
          <w:trHeight w:val="283"/>
        </w:trPr>
        <w:tc>
          <w:tcPr>
            <w:tcW w:w="2970" w:type="dxa"/>
            <w:tcBorders>
              <w:top w:val="single" w:sz="4" w:space="0" w:color="auto"/>
              <w:left w:val="nil"/>
              <w:bottom w:val="single" w:sz="8" w:space="0" w:color="auto"/>
              <w:right w:val="nil"/>
            </w:tcBorders>
            <w:shd w:val="clear" w:color="auto" w:fill="FFFFFF"/>
            <w:vAlign w:val="bottom"/>
          </w:tcPr>
          <w:p w:rsidR="00337D50" w:rsidRPr="00A43687" w:rsidRDefault="00337D50" w:rsidP="008D5FF3">
            <w:pPr>
              <w:rPr>
                <w:b/>
                <w:bCs/>
                <w:sz w:val="18"/>
                <w:szCs w:val="18"/>
              </w:rPr>
            </w:pPr>
            <w:r w:rsidRPr="00A43687">
              <w:rPr>
                <w:b/>
                <w:bCs/>
                <w:sz w:val="18"/>
                <w:szCs w:val="18"/>
              </w:rPr>
              <w:t xml:space="preserve">31 Mart </w:t>
            </w:r>
            <w:r w:rsidR="00B83431">
              <w:rPr>
                <w:b/>
                <w:bCs/>
                <w:sz w:val="18"/>
                <w:szCs w:val="18"/>
              </w:rPr>
              <w:t>2014</w:t>
            </w:r>
          </w:p>
        </w:tc>
        <w:tc>
          <w:tcPr>
            <w:tcW w:w="1260" w:type="dxa"/>
            <w:gridSpan w:val="2"/>
            <w:tcBorders>
              <w:top w:val="single" w:sz="4" w:space="0" w:color="auto"/>
              <w:left w:val="nil"/>
              <w:bottom w:val="single" w:sz="8" w:space="0" w:color="auto"/>
              <w:right w:val="nil"/>
            </w:tcBorders>
            <w:shd w:val="clear" w:color="auto" w:fill="FFFFFF"/>
            <w:vAlign w:val="bottom"/>
          </w:tcPr>
          <w:p w:rsidR="00337D50" w:rsidRPr="00A43687" w:rsidRDefault="00337D50" w:rsidP="008D5FF3">
            <w:pPr>
              <w:jc w:val="center"/>
              <w:rPr>
                <w:b/>
                <w:bCs/>
                <w:sz w:val="18"/>
                <w:szCs w:val="18"/>
              </w:rPr>
            </w:pPr>
          </w:p>
        </w:tc>
        <w:tc>
          <w:tcPr>
            <w:tcW w:w="990" w:type="dxa"/>
            <w:gridSpan w:val="2"/>
            <w:tcBorders>
              <w:top w:val="single" w:sz="4" w:space="0" w:color="auto"/>
              <w:left w:val="nil"/>
              <w:bottom w:val="single" w:sz="8" w:space="0" w:color="auto"/>
              <w:right w:val="nil"/>
            </w:tcBorders>
            <w:shd w:val="clear" w:color="auto" w:fill="FFFFFF"/>
            <w:noWrap/>
            <w:vAlign w:val="bottom"/>
          </w:tcPr>
          <w:p w:rsidR="00337D50" w:rsidRPr="00A43687" w:rsidRDefault="00337D50" w:rsidP="008D5FF3">
            <w:pPr>
              <w:jc w:val="right"/>
              <w:rPr>
                <w:b/>
                <w:bCs/>
                <w:sz w:val="18"/>
                <w:szCs w:val="18"/>
              </w:rPr>
            </w:pPr>
            <w:r w:rsidRPr="00A43687">
              <w:rPr>
                <w:b/>
                <w:bCs/>
                <w:sz w:val="18"/>
                <w:szCs w:val="18"/>
              </w:rPr>
              <w:t>48.000.000</w:t>
            </w:r>
          </w:p>
        </w:tc>
        <w:tc>
          <w:tcPr>
            <w:tcW w:w="990" w:type="dxa"/>
            <w:gridSpan w:val="2"/>
            <w:tcBorders>
              <w:top w:val="single" w:sz="4" w:space="0" w:color="auto"/>
              <w:left w:val="nil"/>
              <w:bottom w:val="single" w:sz="8" w:space="0" w:color="auto"/>
              <w:right w:val="nil"/>
            </w:tcBorders>
            <w:shd w:val="clear" w:color="auto" w:fill="FFFFFF"/>
            <w:noWrap/>
            <w:vAlign w:val="bottom"/>
          </w:tcPr>
          <w:p w:rsidR="00337D50" w:rsidRPr="00A43687" w:rsidRDefault="00337D50" w:rsidP="008D5FF3">
            <w:pPr>
              <w:jc w:val="right"/>
              <w:rPr>
                <w:b/>
                <w:bCs/>
                <w:sz w:val="18"/>
                <w:szCs w:val="18"/>
              </w:rPr>
            </w:pPr>
            <w:r w:rsidRPr="00A43687">
              <w:rPr>
                <w:b/>
                <w:bCs/>
                <w:sz w:val="18"/>
                <w:szCs w:val="18"/>
              </w:rPr>
              <w:t>19.199.732</w:t>
            </w:r>
          </w:p>
        </w:tc>
        <w:tc>
          <w:tcPr>
            <w:tcW w:w="990" w:type="dxa"/>
            <w:gridSpan w:val="2"/>
            <w:tcBorders>
              <w:top w:val="single" w:sz="4" w:space="0" w:color="auto"/>
              <w:left w:val="nil"/>
              <w:bottom w:val="single" w:sz="8" w:space="0" w:color="auto"/>
              <w:right w:val="nil"/>
            </w:tcBorders>
            <w:shd w:val="clear" w:color="auto" w:fill="FFFFFF"/>
            <w:vAlign w:val="bottom"/>
          </w:tcPr>
          <w:p w:rsidR="00337D50" w:rsidRPr="00A43687" w:rsidRDefault="00337D50" w:rsidP="008D5FF3">
            <w:pPr>
              <w:jc w:val="right"/>
              <w:rPr>
                <w:b/>
                <w:bCs/>
                <w:sz w:val="18"/>
                <w:szCs w:val="18"/>
              </w:rPr>
            </w:pPr>
            <w:r w:rsidRPr="00A43687">
              <w:rPr>
                <w:b/>
                <w:bCs/>
                <w:sz w:val="18"/>
                <w:szCs w:val="18"/>
              </w:rPr>
              <w:t>55.925</w:t>
            </w:r>
          </w:p>
        </w:tc>
        <w:tc>
          <w:tcPr>
            <w:tcW w:w="1080" w:type="dxa"/>
            <w:gridSpan w:val="2"/>
            <w:tcBorders>
              <w:top w:val="single" w:sz="4" w:space="0" w:color="auto"/>
              <w:left w:val="nil"/>
              <w:bottom w:val="single" w:sz="8" w:space="0" w:color="auto"/>
              <w:right w:val="nil"/>
            </w:tcBorders>
            <w:shd w:val="clear" w:color="auto" w:fill="FFFFFF"/>
            <w:noWrap/>
            <w:vAlign w:val="bottom"/>
          </w:tcPr>
          <w:p w:rsidR="00337D50" w:rsidRPr="00A43687" w:rsidRDefault="00337D50" w:rsidP="008D5FF3">
            <w:pPr>
              <w:jc w:val="right"/>
              <w:rPr>
                <w:b/>
                <w:bCs/>
                <w:sz w:val="18"/>
                <w:szCs w:val="18"/>
              </w:rPr>
            </w:pPr>
            <w:r w:rsidRPr="00A43687">
              <w:rPr>
                <w:b/>
                <w:bCs/>
                <w:sz w:val="18"/>
                <w:szCs w:val="18"/>
              </w:rPr>
              <w:t>851.372</w:t>
            </w:r>
          </w:p>
        </w:tc>
        <w:tc>
          <w:tcPr>
            <w:tcW w:w="900" w:type="dxa"/>
            <w:gridSpan w:val="2"/>
            <w:tcBorders>
              <w:top w:val="single" w:sz="4" w:space="0" w:color="auto"/>
              <w:left w:val="nil"/>
              <w:bottom w:val="single" w:sz="8" w:space="0" w:color="auto"/>
              <w:right w:val="nil"/>
            </w:tcBorders>
            <w:shd w:val="clear" w:color="auto" w:fill="FFFFFF"/>
            <w:vAlign w:val="bottom"/>
          </w:tcPr>
          <w:p w:rsidR="00337D50" w:rsidRPr="00A43687" w:rsidRDefault="00337D50" w:rsidP="008D5FF3">
            <w:pPr>
              <w:jc w:val="right"/>
              <w:rPr>
                <w:b/>
                <w:bCs/>
                <w:sz w:val="18"/>
                <w:szCs w:val="18"/>
              </w:rPr>
            </w:pPr>
            <w:r w:rsidRPr="00A43687">
              <w:rPr>
                <w:b/>
                <w:bCs/>
                <w:sz w:val="18"/>
                <w:szCs w:val="18"/>
              </w:rPr>
              <w:t>5.440.130</w:t>
            </w:r>
          </w:p>
        </w:tc>
        <w:tc>
          <w:tcPr>
            <w:tcW w:w="1530" w:type="dxa"/>
            <w:gridSpan w:val="2"/>
            <w:tcBorders>
              <w:top w:val="single" w:sz="4" w:space="0" w:color="auto"/>
              <w:left w:val="nil"/>
              <w:bottom w:val="single" w:sz="8" w:space="0" w:color="auto"/>
              <w:right w:val="nil"/>
            </w:tcBorders>
            <w:shd w:val="clear" w:color="auto" w:fill="FFFFFF"/>
            <w:vAlign w:val="bottom"/>
          </w:tcPr>
          <w:p w:rsidR="00337D50" w:rsidRPr="00A43687" w:rsidRDefault="00337D50" w:rsidP="008D5FF3">
            <w:pPr>
              <w:jc w:val="right"/>
              <w:rPr>
                <w:b/>
                <w:sz w:val="18"/>
                <w:szCs w:val="18"/>
              </w:rPr>
            </w:pPr>
            <w:r w:rsidRPr="00A43687">
              <w:rPr>
                <w:b/>
                <w:sz w:val="18"/>
                <w:szCs w:val="18"/>
              </w:rPr>
              <w:t>(4.822)</w:t>
            </w:r>
          </w:p>
        </w:tc>
        <w:tc>
          <w:tcPr>
            <w:tcW w:w="1080" w:type="dxa"/>
            <w:gridSpan w:val="2"/>
            <w:tcBorders>
              <w:top w:val="single" w:sz="4" w:space="0" w:color="auto"/>
              <w:left w:val="nil"/>
              <w:bottom w:val="single" w:sz="8" w:space="0" w:color="auto"/>
              <w:right w:val="nil"/>
            </w:tcBorders>
            <w:shd w:val="clear" w:color="auto" w:fill="FFFFFF"/>
            <w:noWrap/>
            <w:vAlign w:val="bottom"/>
          </w:tcPr>
          <w:p w:rsidR="00337D50" w:rsidRPr="00A43687" w:rsidRDefault="00337D50" w:rsidP="008D5FF3">
            <w:pPr>
              <w:jc w:val="right"/>
              <w:rPr>
                <w:b/>
                <w:sz w:val="18"/>
                <w:szCs w:val="18"/>
              </w:rPr>
            </w:pPr>
            <w:r w:rsidRPr="009A3552">
              <w:rPr>
                <w:b/>
                <w:sz w:val="18"/>
                <w:szCs w:val="18"/>
              </w:rPr>
              <w:t>122</w:t>
            </w:r>
            <w:r>
              <w:rPr>
                <w:b/>
                <w:sz w:val="18"/>
                <w:szCs w:val="18"/>
              </w:rPr>
              <w:t>.</w:t>
            </w:r>
            <w:r w:rsidRPr="009A3552">
              <w:rPr>
                <w:b/>
                <w:sz w:val="18"/>
                <w:szCs w:val="18"/>
              </w:rPr>
              <w:t>990</w:t>
            </w:r>
          </w:p>
        </w:tc>
        <w:tc>
          <w:tcPr>
            <w:tcW w:w="990" w:type="dxa"/>
            <w:gridSpan w:val="2"/>
            <w:tcBorders>
              <w:top w:val="single" w:sz="4" w:space="0" w:color="auto"/>
              <w:left w:val="nil"/>
              <w:bottom w:val="single" w:sz="8" w:space="0" w:color="auto"/>
              <w:right w:val="nil"/>
            </w:tcBorders>
            <w:shd w:val="clear" w:color="auto" w:fill="FFFFFF"/>
            <w:noWrap/>
            <w:vAlign w:val="bottom"/>
          </w:tcPr>
          <w:p w:rsidR="00337D50" w:rsidRPr="00A43687" w:rsidRDefault="00337D50" w:rsidP="008D5FF3">
            <w:pPr>
              <w:jc w:val="right"/>
              <w:rPr>
                <w:b/>
                <w:bCs/>
                <w:sz w:val="18"/>
                <w:szCs w:val="18"/>
              </w:rPr>
            </w:pPr>
            <w:r w:rsidRPr="00A43687">
              <w:rPr>
                <w:b/>
                <w:bCs/>
                <w:sz w:val="18"/>
                <w:szCs w:val="18"/>
              </w:rPr>
              <w:t>(7.471.995)</w:t>
            </w:r>
          </w:p>
        </w:tc>
        <w:tc>
          <w:tcPr>
            <w:tcW w:w="900" w:type="dxa"/>
            <w:gridSpan w:val="2"/>
            <w:tcBorders>
              <w:top w:val="single" w:sz="4" w:space="0" w:color="auto"/>
              <w:left w:val="nil"/>
              <w:bottom w:val="single" w:sz="8" w:space="0" w:color="auto"/>
              <w:right w:val="nil"/>
            </w:tcBorders>
            <w:shd w:val="clear" w:color="auto" w:fill="FFFFFF"/>
            <w:vAlign w:val="bottom"/>
          </w:tcPr>
          <w:p w:rsidR="00337D50" w:rsidRPr="00A43687" w:rsidRDefault="00337D50" w:rsidP="008D5FF3">
            <w:pPr>
              <w:jc w:val="right"/>
              <w:rPr>
                <w:b/>
                <w:bCs/>
                <w:sz w:val="18"/>
                <w:szCs w:val="18"/>
              </w:rPr>
            </w:pPr>
            <w:r w:rsidRPr="00A43687">
              <w:rPr>
                <w:b/>
                <w:bCs/>
                <w:sz w:val="18"/>
                <w:szCs w:val="18"/>
              </w:rPr>
              <w:t>141.548</w:t>
            </w:r>
          </w:p>
        </w:tc>
        <w:tc>
          <w:tcPr>
            <w:tcW w:w="1170" w:type="dxa"/>
            <w:gridSpan w:val="2"/>
            <w:tcBorders>
              <w:top w:val="single" w:sz="4" w:space="0" w:color="auto"/>
              <w:left w:val="nil"/>
              <w:bottom w:val="single" w:sz="8" w:space="0" w:color="auto"/>
              <w:right w:val="nil"/>
            </w:tcBorders>
            <w:shd w:val="clear" w:color="auto" w:fill="FFFFFF"/>
            <w:noWrap/>
            <w:vAlign w:val="bottom"/>
          </w:tcPr>
          <w:p w:rsidR="00337D50" w:rsidRPr="00A43687" w:rsidRDefault="00337D50" w:rsidP="008D5FF3">
            <w:pPr>
              <w:jc w:val="right"/>
              <w:rPr>
                <w:b/>
                <w:bCs/>
                <w:sz w:val="18"/>
                <w:szCs w:val="18"/>
              </w:rPr>
            </w:pPr>
            <w:r w:rsidRPr="009A3552">
              <w:rPr>
                <w:b/>
                <w:bCs/>
                <w:sz w:val="18"/>
                <w:szCs w:val="18"/>
              </w:rPr>
              <w:t>66</w:t>
            </w:r>
            <w:r>
              <w:rPr>
                <w:b/>
                <w:bCs/>
                <w:sz w:val="18"/>
                <w:szCs w:val="18"/>
              </w:rPr>
              <w:t>.</w:t>
            </w:r>
            <w:r w:rsidRPr="009A3552">
              <w:rPr>
                <w:b/>
                <w:bCs/>
                <w:sz w:val="18"/>
                <w:szCs w:val="18"/>
              </w:rPr>
              <w:t>334</w:t>
            </w:r>
            <w:r>
              <w:rPr>
                <w:b/>
                <w:bCs/>
                <w:sz w:val="18"/>
                <w:szCs w:val="18"/>
              </w:rPr>
              <w:t>.</w:t>
            </w:r>
            <w:r w:rsidRPr="009A3552">
              <w:rPr>
                <w:b/>
                <w:bCs/>
                <w:sz w:val="18"/>
                <w:szCs w:val="18"/>
              </w:rPr>
              <w:t>880</w:t>
            </w:r>
          </w:p>
        </w:tc>
      </w:tr>
    </w:tbl>
    <w:p w:rsidR="00337D50" w:rsidRPr="00A43687" w:rsidRDefault="00337D50" w:rsidP="00337D50">
      <w:pPr>
        <w:rPr>
          <w:rFonts w:ascii="Arial" w:hAnsi="Arial" w:cs="Arial"/>
          <w:sz w:val="18"/>
          <w:szCs w:val="18"/>
        </w:rPr>
      </w:pPr>
    </w:p>
    <w:p w:rsidR="009F363D" w:rsidRPr="00C40A01" w:rsidRDefault="009F363D" w:rsidP="009F363D">
      <w:pPr>
        <w:tabs>
          <w:tab w:val="left" w:pos="0"/>
          <w:tab w:val="left" w:pos="72"/>
          <w:tab w:val="left" w:pos="144"/>
          <w:tab w:val="left" w:pos="216"/>
          <w:tab w:val="right" w:pos="4536"/>
          <w:tab w:val="right" w:pos="5670"/>
          <w:tab w:val="right" w:pos="7371"/>
          <w:tab w:val="right" w:pos="9072"/>
        </w:tabs>
        <w:spacing w:line="192" w:lineRule="auto"/>
        <w:rPr>
          <w:rFonts w:ascii="Arial" w:hAnsi="Arial" w:cs="Arial"/>
          <w:b/>
        </w:rPr>
      </w:pPr>
      <w:r w:rsidRPr="00C40A01">
        <w:rPr>
          <w:rFonts w:ascii="Arial" w:hAnsi="Arial" w:cs="Arial"/>
          <w:b/>
        </w:rPr>
        <w:tab/>
      </w:r>
      <w:r w:rsidRPr="00C40A01">
        <w:rPr>
          <w:rFonts w:ascii="Arial" w:hAnsi="Arial" w:cs="Arial"/>
          <w:b/>
        </w:rPr>
        <w:tab/>
      </w:r>
      <w:r w:rsidRPr="00C40A01">
        <w:rPr>
          <w:rFonts w:ascii="Arial" w:hAnsi="Arial" w:cs="Arial"/>
          <w:b/>
        </w:rPr>
        <w:tab/>
      </w:r>
      <w:r w:rsidRPr="00C40A01">
        <w:rPr>
          <w:rFonts w:ascii="Arial" w:hAnsi="Arial" w:cs="Arial"/>
          <w:b/>
        </w:rPr>
        <w:tab/>
      </w:r>
    </w:p>
    <w:p w:rsidR="009F363D" w:rsidRPr="00485DA6"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pPr>
      <w:r w:rsidRPr="00485DA6">
        <w:t xml:space="preserve">İlişikteki </w:t>
      </w:r>
      <w:r w:rsidR="00485DA6" w:rsidRPr="00485DA6">
        <w:t xml:space="preserve">özet </w:t>
      </w:r>
      <w:r w:rsidRPr="00485DA6">
        <w:t xml:space="preserve">dipnotlar </w:t>
      </w:r>
      <w:proofErr w:type="gramStart"/>
      <w:r w:rsidRPr="00485DA6">
        <w:t>konsolide</w:t>
      </w:r>
      <w:proofErr w:type="gramEnd"/>
      <w:r w:rsidRPr="00485DA6">
        <w:t xml:space="preserve"> finansal tabloların tamamlayıcı parçalarıdır.</w:t>
      </w:r>
    </w:p>
    <w:p w:rsidR="009F363D" w:rsidRPr="00485DA6"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sz w:val="22"/>
          <w:highlight w:val="yellow"/>
          <w:u w:val="single"/>
        </w:rPr>
        <w:sectPr w:rsidR="009F363D" w:rsidRPr="00485DA6" w:rsidSect="005469FD">
          <w:headerReference w:type="even" r:id="rId24"/>
          <w:headerReference w:type="default" r:id="rId25"/>
          <w:headerReference w:type="first" r:id="rId26"/>
          <w:pgSz w:w="16840" w:h="11907" w:orient="landscape" w:code="9"/>
          <w:pgMar w:top="709" w:right="1134" w:bottom="720" w:left="1213" w:header="851" w:footer="570" w:gutter="0"/>
          <w:cols w:space="708"/>
        </w:sectPr>
      </w:pPr>
    </w:p>
    <w:tbl>
      <w:tblPr>
        <w:tblW w:w="9637" w:type="dxa"/>
        <w:tblInd w:w="70" w:type="dxa"/>
        <w:tblLayout w:type="fixed"/>
        <w:tblCellMar>
          <w:left w:w="70" w:type="dxa"/>
          <w:right w:w="70" w:type="dxa"/>
        </w:tblCellMar>
        <w:tblLook w:val="0000" w:firstRow="0" w:lastRow="0" w:firstColumn="0" w:lastColumn="0" w:noHBand="0" w:noVBand="0"/>
      </w:tblPr>
      <w:tblGrid>
        <w:gridCol w:w="5490"/>
        <w:gridCol w:w="100"/>
        <w:gridCol w:w="1300"/>
        <w:gridCol w:w="1300"/>
        <w:gridCol w:w="1447"/>
      </w:tblGrid>
      <w:tr w:rsidR="009F363D" w:rsidRPr="00485DA6" w:rsidTr="005469FD">
        <w:trPr>
          <w:trHeight w:val="255"/>
        </w:trPr>
        <w:tc>
          <w:tcPr>
            <w:tcW w:w="5590" w:type="dxa"/>
            <w:gridSpan w:val="2"/>
            <w:tcBorders>
              <w:top w:val="nil"/>
              <w:left w:val="nil"/>
              <w:bottom w:val="nil"/>
              <w:right w:val="nil"/>
            </w:tcBorders>
            <w:vAlign w:val="center"/>
          </w:tcPr>
          <w:p w:rsidR="009F363D" w:rsidRPr="00A43687" w:rsidRDefault="009F363D" w:rsidP="005469FD"/>
        </w:tc>
        <w:tc>
          <w:tcPr>
            <w:tcW w:w="1300" w:type="dxa"/>
            <w:tcBorders>
              <w:top w:val="nil"/>
              <w:left w:val="nil"/>
              <w:bottom w:val="nil"/>
              <w:right w:val="nil"/>
            </w:tcBorders>
            <w:vAlign w:val="center"/>
          </w:tcPr>
          <w:p w:rsidR="009F363D" w:rsidRPr="00A43687" w:rsidRDefault="009F363D" w:rsidP="005469FD">
            <w:pPr>
              <w:jc w:val="center"/>
              <w:rPr>
                <w:b/>
                <w:bCs/>
              </w:rPr>
            </w:pPr>
          </w:p>
        </w:tc>
        <w:tc>
          <w:tcPr>
            <w:tcW w:w="2747" w:type="dxa"/>
            <w:gridSpan w:val="2"/>
            <w:tcBorders>
              <w:top w:val="nil"/>
              <w:left w:val="nil"/>
              <w:bottom w:val="nil"/>
              <w:right w:val="nil"/>
            </w:tcBorders>
            <w:shd w:val="clear" w:color="auto" w:fill="auto"/>
            <w:vAlign w:val="bottom"/>
          </w:tcPr>
          <w:p w:rsidR="009F363D" w:rsidRPr="00A43687" w:rsidRDefault="007558DF" w:rsidP="00477EC8">
            <w:pPr>
              <w:jc w:val="center"/>
              <w:rPr>
                <w:b/>
                <w:bCs/>
              </w:rPr>
            </w:pPr>
            <w:r w:rsidRPr="007558DF">
              <w:rPr>
                <w:b/>
                <w:bCs/>
              </w:rPr>
              <w:t>İncelemeden</w:t>
            </w:r>
          </w:p>
        </w:tc>
      </w:tr>
      <w:tr w:rsidR="009F363D" w:rsidRPr="00485DA6" w:rsidTr="00195D1C">
        <w:trPr>
          <w:trHeight w:val="80"/>
        </w:trPr>
        <w:tc>
          <w:tcPr>
            <w:tcW w:w="5590" w:type="dxa"/>
            <w:gridSpan w:val="2"/>
            <w:tcBorders>
              <w:top w:val="nil"/>
              <w:left w:val="nil"/>
              <w:bottom w:val="nil"/>
              <w:right w:val="nil"/>
            </w:tcBorders>
            <w:shd w:val="clear" w:color="auto" w:fill="auto"/>
          </w:tcPr>
          <w:p w:rsidR="009F363D" w:rsidRPr="00A43687" w:rsidRDefault="009F363D" w:rsidP="005469FD">
            <w:pPr>
              <w:jc w:val="right"/>
            </w:pPr>
          </w:p>
        </w:tc>
        <w:tc>
          <w:tcPr>
            <w:tcW w:w="1300" w:type="dxa"/>
            <w:tcBorders>
              <w:top w:val="nil"/>
              <w:left w:val="nil"/>
              <w:bottom w:val="nil"/>
              <w:right w:val="nil"/>
            </w:tcBorders>
            <w:shd w:val="clear" w:color="auto" w:fill="auto"/>
          </w:tcPr>
          <w:p w:rsidR="009F363D" w:rsidRPr="00A43687" w:rsidRDefault="009F363D" w:rsidP="005469FD">
            <w:pPr>
              <w:jc w:val="center"/>
              <w:rPr>
                <w:b/>
              </w:rPr>
            </w:pPr>
          </w:p>
        </w:tc>
        <w:tc>
          <w:tcPr>
            <w:tcW w:w="1300" w:type="dxa"/>
            <w:tcBorders>
              <w:top w:val="nil"/>
              <w:left w:val="nil"/>
              <w:bottom w:val="nil"/>
              <w:right w:val="nil"/>
            </w:tcBorders>
            <w:shd w:val="clear" w:color="auto" w:fill="auto"/>
          </w:tcPr>
          <w:p w:rsidR="009F363D" w:rsidRPr="00A43687" w:rsidRDefault="009F363D" w:rsidP="00195D1C">
            <w:pPr>
              <w:jc w:val="center"/>
              <w:rPr>
                <w:b/>
                <w:bCs/>
              </w:rPr>
            </w:pPr>
            <w:r w:rsidRPr="00A43687">
              <w:rPr>
                <w:b/>
                <w:bCs/>
              </w:rPr>
              <w:t>Geç</w:t>
            </w:r>
            <w:r w:rsidR="00485DA6" w:rsidRPr="00A43687">
              <w:rPr>
                <w:b/>
                <w:bCs/>
              </w:rPr>
              <w:t>me</w:t>
            </w:r>
            <w:r w:rsidRPr="00A43687">
              <w:rPr>
                <w:b/>
                <w:bCs/>
              </w:rPr>
              <w:t>miş</w:t>
            </w:r>
          </w:p>
        </w:tc>
        <w:tc>
          <w:tcPr>
            <w:tcW w:w="1447" w:type="dxa"/>
            <w:tcBorders>
              <w:top w:val="nil"/>
              <w:left w:val="nil"/>
              <w:bottom w:val="nil"/>
              <w:right w:val="nil"/>
            </w:tcBorders>
            <w:shd w:val="clear" w:color="auto" w:fill="auto"/>
            <w:vAlign w:val="bottom"/>
          </w:tcPr>
          <w:p w:rsidR="009F363D" w:rsidRPr="00A43687" w:rsidRDefault="009F363D" w:rsidP="00485DA6">
            <w:pPr>
              <w:jc w:val="center"/>
              <w:rPr>
                <w:b/>
                <w:bCs/>
              </w:rPr>
            </w:pPr>
            <w:r w:rsidRPr="00A43687">
              <w:rPr>
                <w:b/>
                <w:bCs/>
              </w:rPr>
              <w:t>Geç</w:t>
            </w:r>
            <w:r w:rsidR="00485DA6" w:rsidRPr="00A43687">
              <w:rPr>
                <w:b/>
                <w:bCs/>
              </w:rPr>
              <w:t>me</w:t>
            </w:r>
            <w:r w:rsidRPr="00A43687">
              <w:rPr>
                <w:b/>
                <w:bCs/>
              </w:rPr>
              <w:t>miş</w:t>
            </w:r>
          </w:p>
        </w:tc>
      </w:tr>
      <w:tr w:rsidR="009F363D" w:rsidRPr="00485DA6" w:rsidTr="005469FD">
        <w:trPr>
          <w:trHeight w:val="255"/>
        </w:trPr>
        <w:tc>
          <w:tcPr>
            <w:tcW w:w="5590" w:type="dxa"/>
            <w:gridSpan w:val="2"/>
            <w:tcBorders>
              <w:top w:val="single" w:sz="8" w:space="0" w:color="auto"/>
              <w:left w:val="nil"/>
              <w:bottom w:val="nil"/>
              <w:right w:val="nil"/>
            </w:tcBorders>
            <w:shd w:val="clear" w:color="auto" w:fill="auto"/>
          </w:tcPr>
          <w:p w:rsidR="009F363D" w:rsidRPr="00A43687" w:rsidRDefault="009F363D" w:rsidP="005469FD">
            <w:pPr>
              <w:jc w:val="right"/>
            </w:pPr>
            <w:r w:rsidRPr="00A43687">
              <w:t> </w:t>
            </w:r>
          </w:p>
        </w:tc>
        <w:tc>
          <w:tcPr>
            <w:tcW w:w="1300" w:type="dxa"/>
            <w:tcBorders>
              <w:top w:val="single" w:sz="8" w:space="0" w:color="auto"/>
              <w:left w:val="nil"/>
              <w:bottom w:val="nil"/>
              <w:right w:val="nil"/>
            </w:tcBorders>
            <w:shd w:val="clear" w:color="auto" w:fill="auto"/>
            <w:vAlign w:val="center"/>
          </w:tcPr>
          <w:p w:rsidR="009F363D" w:rsidRPr="00A43687" w:rsidRDefault="009F363D" w:rsidP="005469FD">
            <w:pPr>
              <w:jc w:val="center"/>
              <w:rPr>
                <w:b/>
                <w:bCs/>
              </w:rPr>
            </w:pPr>
            <w:r w:rsidRPr="00A43687">
              <w:rPr>
                <w:b/>
                <w:bCs/>
              </w:rPr>
              <w:t>Dipnot</w:t>
            </w:r>
          </w:p>
        </w:tc>
        <w:tc>
          <w:tcPr>
            <w:tcW w:w="1300" w:type="dxa"/>
            <w:tcBorders>
              <w:top w:val="single" w:sz="8" w:space="0" w:color="auto"/>
              <w:left w:val="nil"/>
              <w:bottom w:val="nil"/>
              <w:right w:val="nil"/>
            </w:tcBorders>
            <w:shd w:val="clear" w:color="auto" w:fill="auto"/>
            <w:noWrap/>
            <w:vAlign w:val="bottom"/>
          </w:tcPr>
          <w:p w:rsidR="009F363D" w:rsidRPr="00A43687" w:rsidRDefault="009F363D" w:rsidP="005469FD">
            <w:pPr>
              <w:jc w:val="center"/>
              <w:rPr>
                <w:b/>
                <w:bCs/>
              </w:rPr>
            </w:pPr>
            <w:r w:rsidRPr="00A43687">
              <w:rPr>
                <w:b/>
                <w:bCs/>
              </w:rPr>
              <w:t>Cari Dönem</w:t>
            </w:r>
          </w:p>
        </w:tc>
        <w:tc>
          <w:tcPr>
            <w:tcW w:w="1447" w:type="dxa"/>
            <w:tcBorders>
              <w:top w:val="single" w:sz="8" w:space="0" w:color="auto"/>
              <w:left w:val="nil"/>
              <w:bottom w:val="nil"/>
              <w:right w:val="nil"/>
            </w:tcBorders>
            <w:shd w:val="clear" w:color="auto" w:fill="auto"/>
            <w:noWrap/>
            <w:vAlign w:val="bottom"/>
          </w:tcPr>
          <w:p w:rsidR="009F363D" w:rsidRPr="00A43687" w:rsidRDefault="009F363D" w:rsidP="005469FD">
            <w:pPr>
              <w:jc w:val="center"/>
              <w:rPr>
                <w:b/>
                <w:bCs/>
              </w:rPr>
            </w:pPr>
            <w:r w:rsidRPr="00A43687">
              <w:rPr>
                <w:b/>
                <w:bCs/>
              </w:rPr>
              <w:t>Önceki Dönem</w:t>
            </w:r>
          </w:p>
        </w:tc>
      </w:tr>
      <w:tr w:rsidR="009F363D" w:rsidRPr="00485DA6" w:rsidTr="005469FD">
        <w:trPr>
          <w:trHeight w:val="80"/>
        </w:trPr>
        <w:tc>
          <w:tcPr>
            <w:tcW w:w="5590" w:type="dxa"/>
            <w:gridSpan w:val="2"/>
            <w:tcBorders>
              <w:top w:val="nil"/>
              <w:left w:val="nil"/>
              <w:bottom w:val="single" w:sz="8" w:space="0" w:color="auto"/>
              <w:right w:val="nil"/>
            </w:tcBorders>
            <w:shd w:val="clear" w:color="auto" w:fill="auto"/>
          </w:tcPr>
          <w:p w:rsidR="009F363D" w:rsidRPr="00A43687" w:rsidRDefault="009F363D" w:rsidP="005469FD">
            <w:pPr>
              <w:rPr>
                <w:b/>
                <w:bCs/>
              </w:rPr>
            </w:pPr>
            <w:r w:rsidRPr="00A43687">
              <w:rPr>
                <w:b/>
                <w:bCs/>
              </w:rPr>
              <w:t> </w:t>
            </w:r>
          </w:p>
        </w:tc>
        <w:tc>
          <w:tcPr>
            <w:tcW w:w="1300" w:type="dxa"/>
            <w:tcBorders>
              <w:top w:val="nil"/>
              <w:left w:val="nil"/>
              <w:bottom w:val="single" w:sz="8" w:space="0" w:color="auto"/>
              <w:right w:val="nil"/>
            </w:tcBorders>
            <w:shd w:val="clear" w:color="auto" w:fill="auto"/>
          </w:tcPr>
          <w:p w:rsidR="009F363D" w:rsidRPr="00A43687" w:rsidRDefault="009F363D" w:rsidP="005469FD">
            <w:pPr>
              <w:jc w:val="center"/>
              <w:rPr>
                <w:b/>
              </w:rPr>
            </w:pPr>
            <w:r w:rsidRPr="00A43687">
              <w:rPr>
                <w:b/>
              </w:rPr>
              <w:t>Referansları</w:t>
            </w:r>
          </w:p>
        </w:tc>
        <w:tc>
          <w:tcPr>
            <w:tcW w:w="1300" w:type="dxa"/>
            <w:tcBorders>
              <w:top w:val="nil"/>
              <w:left w:val="nil"/>
              <w:bottom w:val="single" w:sz="8" w:space="0" w:color="auto"/>
              <w:right w:val="nil"/>
            </w:tcBorders>
            <w:shd w:val="clear" w:color="auto" w:fill="auto"/>
            <w:vAlign w:val="bottom"/>
          </w:tcPr>
          <w:p w:rsidR="009F363D" w:rsidRPr="00A43687" w:rsidRDefault="00485DA6" w:rsidP="005469FD">
            <w:pPr>
              <w:jc w:val="center"/>
              <w:rPr>
                <w:b/>
                <w:bCs/>
              </w:rPr>
            </w:pPr>
            <w:r w:rsidRPr="00A43687">
              <w:rPr>
                <w:b/>
                <w:bCs/>
              </w:rPr>
              <w:t>31.03.</w:t>
            </w:r>
            <w:r w:rsidR="00BD65A3">
              <w:rPr>
                <w:b/>
                <w:bCs/>
              </w:rPr>
              <w:t>2015</w:t>
            </w:r>
          </w:p>
        </w:tc>
        <w:tc>
          <w:tcPr>
            <w:tcW w:w="1447" w:type="dxa"/>
            <w:tcBorders>
              <w:top w:val="nil"/>
              <w:left w:val="nil"/>
              <w:bottom w:val="single" w:sz="8" w:space="0" w:color="auto"/>
              <w:right w:val="nil"/>
            </w:tcBorders>
            <w:shd w:val="clear" w:color="auto" w:fill="auto"/>
            <w:vAlign w:val="bottom"/>
          </w:tcPr>
          <w:p w:rsidR="009F363D" w:rsidRPr="00A43687" w:rsidRDefault="00485DA6" w:rsidP="005469FD">
            <w:pPr>
              <w:jc w:val="center"/>
              <w:rPr>
                <w:b/>
                <w:bCs/>
              </w:rPr>
            </w:pPr>
            <w:r w:rsidRPr="00A43687">
              <w:rPr>
                <w:b/>
                <w:bCs/>
              </w:rPr>
              <w:t>31.03.</w:t>
            </w:r>
            <w:r w:rsidR="00BD65A3">
              <w:rPr>
                <w:b/>
                <w:bCs/>
              </w:rPr>
              <w:t>2014</w:t>
            </w:r>
          </w:p>
        </w:tc>
      </w:tr>
      <w:tr w:rsidR="009F363D" w:rsidRPr="00485DA6" w:rsidTr="005469FD">
        <w:trPr>
          <w:trHeight w:val="60"/>
        </w:trPr>
        <w:tc>
          <w:tcPr>
            <w:tcW w:w="5590" w:type="dxa"/>
            <w:gridSpan w:val="2"/>
            <w:tcBorders>
              <w:top w:val="nil"/>
              <w:left w:val="nil"/>
              <w:bottom w:val="nil"/>
              <w:right w:val="nil"/>
            </w:tcBorders>
            <w:shd w:val="clear" w:color="auto" w:fill="auto"/>
            <w:noWrap/>
            <w:vAlign w:val="bottom"/>
          </w:tcPr>
          <w:p w:rsidR="009F363D" w:rsidRPr="00A43687" w:rsidRDefault="00DE1ECC" w:rsidP="005469FD">
            <w:pPr>
              <w:rPr>
                <w:b/>
                <w:bCs/>
              </w:rPr>
            </w:pPr>
            <w:r w:rsidRPr="00A43687">
              <w:rPr>
                <w:b/>
                <w:bCs/>
              </w:rPr>
              <w:t>İşletme faaliyetlerinden nakit akışları</w:t>
            </w:r>
          </w:p>
        </w:tc>
        <w:tc>
          <w:tcPr>
            <w:tcW w:w="1300" w:type="dxa"/>
            <w:tcBorders>
              <w:top w:val="nil"/>
              <w:left w:val="nil"/>
              <w:bottom w:val="nil"/>
              <w:right w:val="nil"/>
            </w:tcBorders>
            <w:shd w:val="clear" w:color="auto" w:fill="auto"/>
            <w:noWrap/>
            <w:vAlign w:val="bottom"/>
          </w:tcPr>
          <w:p w:rsidR="009F363D" w:rsidRPr="00A43687" w:rsidRDefault="009F363D" w:rsidP="005469FD">
            <w:pPr>
              <w:rPr>
                <w:b/>
                <w:bCs/>
              </w:rPr>
            </w:pPr>
          </w:p>
        </w:tc>
        <w:tc>
          <w:tcPr>
            <w:tcW w:w="1300" w:type="dxa"/>
            <w:tcBorders>
              <w:top w:val="nil"/>
              <w:left w:val="nil"/>
              <w:right w:val="nil"/>
            </w:tcBorders>
            <w:shd w:val="clear" w:color="auto" w:fill="auto"/>
          </w:tcPr>
          <w:p w:rsidR="009F363D" w:rsidRPr="00A43687" w:rsidRDefault="009F363D" w:rsidP="005469FD">
            <w:pPr>
              <w:jc w:val="right"/>
            </w:pPr>
          </w:p>
        </w:tc>
        <w:tc>
          <w:tcPr>
            <w:tcW w:w="1447" w:type="dxa"/>
            <w:tcBorders>
              <w:top w:val="nil"/>
              <w:left w:val="nil"/>
              <w:bottom w:val="nil"/>
              <w:right w:val="nil"/>
            </w:tcBorders>
            <w:shd w:val="clear" w:color="auto" w:fill="auto"/>
          </w:tcPr>
          <w:p w:rsidR="009F363D" w:rsidRPr="00A43687" w:rsidRDefault="009F363D" w:rsidP="005469FD">
            <w:pPr>
              <w:jc w:val="right"/>
            </w:pPr>
          </w:p>
        </w:tc>
      </w:tr>
      <w:tr w:rsidR="004F4B42" w:rsidRPr="00485DA6" w:rsidTr="004F4B42">
        <w:trPr>
          <w:trHeight w:val="80"/>
        </w:trPr>
        <w:tc>
          <w:tcPr>
            <w:tcW w:w="5590" w:type="dxa"/>
            <w:gridSpan w:val="2"/>
            <w:tcBorders>
              <w:top w:val="nil"/>
              <w:left w:val="nil"/>
              <w:bottom w:val="nil"/>
              <w:right w:val="nil"/>
            </w:tcBorders>
            <w:shd w:val="clear" w:color="auto" w:fill="auto"/>
            <w:vAlign w:val="bottom"/>
          </w:tcPr>
          <w:p w:rsidR="004F4B42" w:rsidRPr="00A43687" w:rsidRDefault="004F4B42" w:rsidP="005469FD">
            <w:r w:rsidRPr="00A43687">
              <w:t>Net dönem karı / (zararı)</w:t>
            </w:r>
          </w:p>
        </w:tc>
        <w:tc>
          <w:tcPr>
            <w:tcW w:w="1300" w:type="dxa"/>
            <w:tcBorders>
              <w:top w:val="nil"/>
              <w:left w:val="nil"/>
              <w:bottom w:val="nil"/>
              <w:right w:val="nil"/>
            </w:tcBorders>
            <w:shd w:val="clear" w:color="auto" w:fill="auto"/>
            <w:vAlign w:val="bottom"/>
          </w:tcPr>
          <w:p w:rsidR="004F4B42" w:rsidRPr="00A43687" w:rsidRDefault="004F4B42" w:rsidP="005469FD">
            <w:pPr>
              <w:jc w:val="center"/>
            </w:pPr>
            <w:r w:rsidRPr="00A43687">
              <w:t>23</w:t>
            </w: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284.794</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9A3552">
              <w:rPr>
                <w:color w:val="000000"/>
              </w:rPr>
              <w:t>122</w:t>
            </w:r>
            <w:r>
              <w:rPr>
                <w:color w:val="000000"/>
              </w:rPr>
              <w:t>.</w:t>
            </w:r>
            <w:r w:rsidRPr="009A3552">
              <w:rPr>
                <w:color w:val="000000"/>
              </w:rPr>
              <w:t>990</w:t>
            </w:r>
          </w:p>
        </w:tc>
      </w:tr>
      <w:tr w:rsidR="004F4B42" w:rsidRPr="00485DA6" w:rsidTr="004F4B42">
        <w:trPr>
          <w:trHeight w:val="80"/>
        </w:trPr>
        <w:tc>
          <w:tcPr>
            <w:tcW w:w="6890" w:type="dxa"/>
            <w:gridSpan w:val="3"/>
            <w:tcBorders>
              <w:top w:val="nil"/>
              <w:left w:val="nil"/>
              <w:bottom w:val="nil"/>
              <w:right w:val="nil"/>
            </w:tcBorders>
            <w:shd w:val="clear" w:color="auto" w:fill="auto"/>
            <w:noWrap/>
            <w:vAlign w:val="bottom"/>
          </w:tcPr>
          <w:p w:rsidR="004F4B42" w:rsidRPr="00A43687" w:rsidRDefault="004F4B42" w:rsidP="005469FD">
            <w:pPr>
              <w:rPr>
                <w:b/>
                <w:bCs/>
              </w:rPr>
            </w:pPr>
            <w:r w:rsidRPr="00A43687">
              <w:rPr>
                <w:b/>
                <w:bCs/>
              </w:rPr>
              <w:t>Dönem net karı / zararı mutabakatı ile ilgili düzeltmeler</w:t>
            </w:r>
          </w:p>
        </w:tc>
        <w:tc>
          <w:tcPr>
            <w:tcW w:w="1300" w:type="dxa"/>
            <w:tcBorders>
              <w:top w:val="nil"/>
              <w:left w:val="nil"/>
              <w:bottom w:val="nil"/>
              <w:right w:val="nil"/>
            </w:tcBorders>
            <w:shd w:val="clear" w:color="000000" w:fill="auto"/>
            <w:noWrap/>
            <w:vAlign w:val="bottom"/>
          </w:tcPr>
          <w:p w:rsidR="004F4B42" w:rsidRPr="00A43687" w:rsidRDefault="004F4B42" w:rsidP="004F4B42">
            <w:pPr>
              <w:jc w:val="right"/>
              <w:rPr>
                <w:color w:val="000000"/>
              </w:rPr>
            </w:pPr>
          </w:p>
        </w:tc>
        <w:tc>
          <w:tcPr>
            <w:tcW w:w="1447" w:type="dxa"/>
            <w:tcBorders>
              <w:top w:val="nil"/>
              <w:left w:val="nil"/>
              <w:bottom w:val="nil"/>
              <w:right w:val="nil"/>
            </w:tcBorders>
            <w:shd w:val="clear" w:color="auto" w:fill="auto"/>
            <w:noWrap/>
            <w:vAlign w:val="bottom"/>
          </w:tcPr>
          <w:p w:rsidR="004F4B42" w:rsidRDefault="004F4B42" w:rsidP="004F4B42">
            <w:pPr>
              <w:jc w:val="right"/>
              <w:rPr>
                <w:color w:val="000000"/>
              </w:rPr>
            </w:pP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r w:rsidRPr="00A43687">
              <w:t>Amortisman ve itfa giderleri ile ilgili düzeltmeler</w:t>
            </w:r>
          </w:p>
        </w:tc>
        <w:tc>
          <w:tcPr>
            <w:tcW w:w="1400" w:type="dxa"/>
            <w:gridSpan w:val="2"/>
            <w:tcBorders>
              <w:top w:val="nil"/>
              <w:left w:val="nil"/>
              <w:bottom w:val="nil"/>
              <w:right w:val="nil"/>
            </w:tcBorders>
            <w:shd w:val="clear" w:color="auto" w:fill="auto"/>
            <w:vAlign w:val="bottom"/>
          </w:tcPr>
          <w:p w:rsidR="004F4B42" w:rsidRPr="00A43687" w:rsidRDefault="004F4B42" w:rsidP="005469FD">
            <w:pPr>
              <w:jc w:val="center"/>
            </w:pP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250.427</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196.584</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r w:rsidRPr="00A43687">
              <w:t>Kıdem tazminatı karşılığı ile ilgili düzeltmeler</w:t>
            </w:r>
          </w:p>
        </w:tc>
        <w:tc>
          <w:tcPr>
            <w:tcW w:w="1400" w:type="dxa"/>
            <w:gridSpan w:val="2"/>
            <w:tcBorders>
              <w:top w:val="nil"/>
              <w:left w:val="nil"/>
              <w:bottom w:val="nil"/>
              <w:right w:val="nil"/>
            </w:tcBorders>
            <w:shd w:val="clear" w:color="auto" w:fill="auto"/>
            <w:vAlign w:val="bottom"/>
          </w:tcPr>
          <w:p w:rsidR="004F4B42" w:rsidRPr="005565D1" w:rsidRDefault="004F4B42" w:rsidP="005469FD">
            <w:pPr>
              <w:jc w:val="center"/>
            </w:pPr>
            <w:r w:rsidRPr="005565D1">
              <w:t>13</w:t>
            </w: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95.864</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166.749</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r w:rsidRPr="00A43687">
              <w:t>Vergi gideri / geliri ile ilgili düzeltmeler</w:t>
            </w:r>
          </w:p>
        </w:tc>
        <w:tc>
          <w:tcPr>
            <w:tcW w:w="1400" w:type="dxa"/>
            <w:gridSpan w:val="2"/>
            <w:tcBorders>
              <w:top w:val="nil"/>
              <w:left w:val="nil"/>
              <w:bottom w:val="nil"/>
              <w:right w:val="nil"/>
            </w:tcBorders>
            <w:shd w:val="clear" w:color="auto" w:fill="auto"/>
            <w:vAlign w:val="bottom"/>
          </w:tcPr>
          <w:p w:rsidR="004F4B42" w:rsidRPr="005565D1" w:rsidRDefault="004F4B42" w:rsidP="005469FD">
            <w:pPr>
              <w:jc w:val="center"/>
            </w:pPr>
            <w:r w:rsidRPr="005565D1">
              <w:t>22</w:t>
            </w: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148.082</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9A3552">
              <w:rPr>
                <w:color w:val="000000"/>
              </w:rPr>
              <w:t>41</w:t>
            </w:r>
            <w:r>
              <w:rPr>
                <w:color w:val="000000"/>
              </w:rPr>
              <w:t>.</w:t>
            </w:r>
            <w:r w:rsidRPr="009A3552">
              <w:rPr>
                <w:color w:val="000000"/>
              </w:rPr>
              <w:t>703</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r w:rsidRPr="00A43687">
              <w:t>Faiz geliri ile ilgili düzeltmeler</w:t>
            </w:r>
          </w:p>
        </w:tc>
        <w:tc>
          <w:tcPr>
            <w:tcW w:w="1400" w:type="dxa"/>
            <w:gridSpan w:val="2"/>
            <w:tcBorders>
              <w:top w:val="nil"/>
              <w:left w:val="nil"/>
              <w:bottom w:val="nil"/>
              <w:right w:val="nil"/>
            </w:tcBorders>
            <w:shd w:val="clear" w:color="auto" w:fill="auto"/>
            <w:vAlign w:val="bottom"/>
          </w:tcPr>
          <w:p w:rsidR="004F4B42" w:rsidRPr="005565D1" w:rsidRDefault="004F4B42" w:rsidP="005469FD">
            <w:pPr>
              <w:jc w:val="center"/>
            </w:pPr>
            <w:r w:rsidRPr="005565D1">
              <w:t>20</w:t>
            </w: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(207)</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(758)</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r w:rsidRPr="00A43687">
              <w:t>Faiz gideri ile ilgili düzeltmeler</w:t>
            </w:r>
          </w:p>
        </w:tc>
        <w:tc>
          <w:tcPr>
            <w:tcW w:w="1400" w:type="dxa"/>
            <w:gridSpan w:val="2"/>
            <w:tcBorders>
              <w:top w:val="nil"/>
              <w:left w:val="nil"/>
              <w:bottom w:val="nil"/>
              <w:right w:val="nil"/>
            </w:tcBorders>
            <w:shd w:val="clear" w:color="auto" w:fill="auto"/>
            <w:vAlign w:val="bottom"/>
          </w:tcPr>
          <w:p w:rsidR="004F4B42" w:rsidRPr="005565D1" w:rsidRDefault="004F4B42" w:rsidP="005469FD">
            <w:pPr>
              <w:jc w:val="center"/>
            </w:pPr>
            <w:r w:rsidRPr="005565D1">
              <w:t>21</w:t>
            </w: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31.260</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9.</w:t>
            </w:r>
            <w:r>
              <w:rPr>
                <w:color w:val="000000"/>
              </w:rPr>
              <w:t>367</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r w:rsidRPr="00A43687">
              <w:t>Duran varlıkların elden çıkarılmasından kaynaklanan kayıp ve kazançlar ile ilgili düzeltmeler</w:t>
            </w:r>
          </w:p>
        </w:tc>
        <w:tc>
          <w:tcPr>
            <w:tcW w:w="1400" w:type="dxa"/>
            <w:gridSpan w:val="2"/>
            <w:tcBorders>
              <w:top w:val="nil"/>
              <w:left w:val="nil"/>
              <w:bottom w:val="nil"/>
              <w:right w:val="nil"/>
            </w:tcBorders>
            <w:shd w:val="clear" w:color="auto" w:fill="auto"/>
            <w:vAlign w:val="bottom"/>
          </w:tcPr>
          <w:p w:rsidR="004F4B42" w:rsidRPr="005565D1" w:rsidRDefault="004F4B42" w:rsidP="005469FD">
            <w:pPr>
              <w:jc w:val="center"/>
            </w:pPr>
            <w:r w:rsidRPr="005565D1">
              <w:t>19</w:t>
            </w:r>
          </w:p>
        </w:tc>
        <w:tc>
          <w:tcPr>
            <w:tcW w:w="1300" w:type="dxa"/>
            <w:tcBorders>
              <w:top w:val="nil"/>
              <w:left w:val="nil"/>
              <w:right w:val="nil"/>
            </w:tcBorders>
            <w:shd w:val="clear" w:color="000000" w:fill="auto"/>
            <w:noWrap/>
            <w:vAlign w:val="bottom"/>
          </w:tcPr>
          <w:p w:rsidR="004F4B42" w:rsidRDefault="004F4B42" w:rsidP="004F4B42">
            <w:pPr>
              <w:jc w:val="right"/>
              <w:rPr>
                <w:color w:val="000000"/>
              </w:rPr>
            </w:pPr>
            <w:r>
              <w:rPr>
                <w:color w:val="000000"/>
              </w:rPr>
              <w:t>1.097</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r w:rsidRPr="00A43687">
              <w:t>Ana ortaklık dışı kar/zarar ile ilgili düzeltmeler</w:t>
            </w:r>
          </w:p>
        </w:tc>
        <w:tc>
          <w:tcPr>
            <w:tcW w:w="1400" w:type="dxa"/>
            <w:gridSpan w:val="2"/>
            <w:tcBorders>
              <w:top w:val="nil"/>
              <w:left w:val="nil"/>
              <w:bottom w:val="nil"/>
              <w:right w:val="nil"/>
            </w:tcBorders>
            <w:shd w:val="clear" w:color="auto" w:fill="auto"/>
            <w:vAlign w:val="bottom"/>
          </w:tcPr>
          <w:p w:rsidR="004F4B42" w:rsidRPr="005565D1" w:rsidRDefault="004F4B42" w:rsidP="005469FD">
            <w:pPr>
              <w:jc w:val="center"/>
            </w:pPr>
            <w:r w:rsidRPr="005565D1">
              <w:t>16</w:t>
            </w:r>
          </w:p>
        </w:tc>
        <w:tc>
          <w:tcPr>
            <w:tcW w:w="1300" w:type="dxa"/>
            <w:tcBorders>
              <w:top w:val="nil"/>
              <w:left w:val="nil"/>
              <w:right w:val="nil"/>
            </w:tcBorders>
            <w:shd w:val="clear" w:color="000000" w:fill="auto"/>
            <w:noWrap/>
            <w:vAlign w:val="bottom"/>
          </w:tcPr>
          <w:p w:rsidR="004F4B42" w:rsidRDefault="004F4B42" w:rsidP="004F4B42">
            <w:pPr>
              <w:jc w:val="right"/>
              <w:rPr>
                <w:color w:val="000000"/>
              </w:rPr>
            </w:pPr>
            <w:r>
              <w:rPr>
                <w:color w:val="000000"/>
              </w:rPr>
              <w:t>6.165</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5.502</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4F4B42" w:rsidRDefault="004F4B42" w:rsidP="005469FD">
            <w:pPr>
              <w:rPr>
                <w:bCs/>
              </w:rPr>
            </w:pPr>
            <w:r w:rsidRPr="004F4B42">
              <w:rPr>
                <w:bCs/>
              </w:rPr>
              <w:t>Diğer nakit çıkışı (girişi) gerektirmeyen giderler (gelirler)/ net</w:t>
            </w:r>
          </w:p>
        </w:tc>
        <w:tc>
          <w:tcPr>
            <w:tcW w:w="1400" w:type="dxa"/>
            <w:gridSpan w:val="2"/>
            <w:tcBorders>
              <w:top w:val="nil"/>
              <w:left w:val="nil"/>
              <w:bottom w:val="nil"/>
              <w:right w:val="nil"/>
            </w:tcBorders>
            <w:shd w:val="clear" w:color="auto" w:fill="auto"/>
          </w:tcPr>
          <w:p w:rsidR="004F4B42" w:rsidRPr="00A43687" w:rsidRDefault="004F4B42" w:rsidP="005469FD">
            <w:pPr>
              <w:rPr>
                <w:b/>
                <w:bCs/>
              </w:rPr>
            </w:pP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(15.238)</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b/>
              </w:rPr>
            </w:pPr>
            <w:r>
              <w:rPr>
                <w:b/>
              </w:rPr>
              <w:t>-</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pPr>
              <w:rPr>
                <w:b/>
                <w:bCs/>
              </w:rPr>
            </w:pPr>
            <w:r w:rsidRPr="00A43687">
              <w:rPr>
                <w:b/>
                <w:bCs/>
              </w:rPr>
              <w:t>İşletme sermayesinde gerçekleşen değişimler</w:t>
            </w:r>
          </w:p>
        </w:tc>
        <w:tc>
          <w:tcPr>
            <w:tcW w:w="1400" w:type="dxa"/>
            <w:gridSpan w:val="2"/>
            <w:tcBorders>
              <w:top w:val="nil"/>
              <w:left w:val="nil"/>
              <w:bottom w:val="nil"/>
              <w:right w:val="nil"/>
            </w:tcBorders>
            <w:shd w:val="clear" w:color="auto" w:fill="auto"/>
          </w:tcPr>
          <w:p w:rsidR="004F4B42" w:rsidRPr="00A43687" w:rsidRDefault="004F4B42" w:rsidP="005469FD">
            <w:pPr>
              <w:rPr>
                <w:b/>
                <w:bCs/>
              </w:rPr>
            </w:pP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 xml:space="preserve"> </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b/>
              </w:rPr>
            </w:pPr>
            <w:r w:rsidRPr="00A43687">
              <w:rPr>
                <w:b/>
              </w:rPr>
              <w:t xml:space="preserve"> </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r w:rsidRPr="00A43687">
              <w:t>Ticari alacaklardaki artış / azalışla ilgili düzeltmeler</w:t>
            </w:r>
          </w:p>
        </w:tc>
        <w:tc>
          <w:tcPr>
            <w:tcW w:w="1400" w:type="dxa"/>
            <w:gridSpan w:val="2"/>
            <w:tcBorders>
              <w:top w:val="nil"/>
              <w:left w:val="nil"/>
              <w:bottom w:val="nil"/>
              <w:right w:val="nil"/>
            </w:tcBorders>
            <w:shd w:val="clear" w:color="auto" w:fill="auto"/>
            <w:vAlign w:val="bottom"/>
          </w:tcPr>
          <w:p w:rsidR="004F4B42" w:rsidRPr="00A43687" w:rsidRDefault="004F4B42" w:rsidP="005469FD">
            <w:pPr>
              <w:jc w:val="center"/>
            </w:pP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(5.578.923)</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9A3552">
              <w:rPr>
                <w:color w:val="000000"/>
              </w:rPr>
              <w:t>(2</w:t>
            </w:r>
            <w:r>
              <w:rPr>
                <w:color w:val="000000"/>
              </w:rPr>
              <w:t>.</w:t>
            </w:r>
            <w:r w:rsidRPr="009A3552">
              <w:rPr>
                <w:color w:val="000000"/>
              </w:rPr>
              <w:t>777</w:t>
            </w:r>
            <w:r>
              <w:rPr>
                <w:color w:val="000000"/>
              </w:rPr>
              <w:t>.</w:t>
            </w:r>
            <w:r w:rsidRPr="009A3552">
              <w:rPr>
                <w:color w:val="000000"/>
              </w:rPr>
              <w:t>053)</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r w:rsidRPr="00A43687">
              <w:t xml:space="preserve">Diğer </w:t>
            </w:r>
            <w:proofErr w:type="gramStart"/>
            <w:r w:rsidRPr="00A43687">
              <w:t>alacaklardaki  artış</w:t>
            </w:r>
            <w:proofErr w:type="gramEnd"/>
            <w:r w:rsidRPr="00A43687">
              <w:t xml:space="preserve"> / azalışla ilgili düzeltmeler</w:t>
            </w:r>
          </w:p>
        </w:tc>
        <w:tc>
          <w:tcPr>
            <w:tcW w:w="1400" w:type="dxa"/>
            <w:gridSpan w:val="2"/>
            <w:tcBorders>
              <w:top w:val="nil"/>
              <w:left w:val="nil"/>
              <w:bottom w:val="nil"/>
              <w:right w:val="nil"/>
            </w:tcBorders>
            <w:shd w:val="clear" w:color="auto" w:fill="auto"/>
            <w:vAlign w:val="bottom"/>
          </w:tcPr>
          <w:p w:rsidR="004F4B42" w:rsidRPr="00A43687" w:rsidRDefault="004F4B42" w:rsidP="005469FD">
            <w:pPr>
              <w:jc w:val="center"/>
            </w:pP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(2.261.553)</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(1.748.969)</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proofErr w:type="gramStart"/>
            <w:r w:rsidRPr="00A43687">
              <w:t>Stoklardaki  artış</w:t>
            </w:r>
            <w:proofErr w:type="gramEnd"/>
            <w:r w:rsidRPr="00A43687">
              <w:t xml:space="preserve"> / azalışla ilgili düzeltmeler</w:t>
            </w:r>
          </w:p>
        </w:tc>
        <w:tc>
          <w:tcPr>
            <w:tcW w:w="1400" w:type="dxa"/>
            <w:gridSpan w:val="2"/>
            <w:tcBorders>
              <w:top w:val="nil"/>
              <w:left w:val="nil"/>
              <w:bottom w:val="nil"/>
              <w:right w:val="nil"/>
            </w:tcBorders>
            <w:shd w:val="clear" w:color="auto" w:fill="auto"/>
            <w:vAlign w:val="bottom"/>
          </w:tcPr>
          <w:p w:rsidR="004F4B42" w:rsidRPr="00A43687" w:rsidRDefault="004F4B42" w:rsidP="005469FD">
            <w:pPr>
              <w:jc w:val="center"/>
            </w:pP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917.120</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(1.904.877)</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r w:rsidRPr="00A43687">
              <w:t xml:space="preserve">Diğer dönen </w:t>
            </w:r>
            <w:proofErr w:type="gramStart"/>
            <w:r w:rsidRPr="00A43687">
              <w:t>varlıklardaki  artış</w:t>
            </w:r>
            <w:proofErr w:type="gramEnd"/>
            <w:r w:rsidRPr="00A43687">
              <w:t xml:space="preserve"> / azalışla ilgili düzeltmeler</w:t>
            </w:r>
          </w:p>
        </w:tc>
        <w:tc>
          <w:tcPr>
            <w:tcW w:w="1400" w:type="dxa"/>
            <w:gridSpan w:val="2"/>
            <w:tcBorders>
              <w:top w:val="nil"/>
              <w:left w:val="nil"/>
              <w:bottom w:val="nil"/>
              <w:right w:val="nil"/>
            </w:tcBorders>
            <w:shd w:val="clear" w:color="auto" w:fill="auto"/>
            <w:vAlign w:val="bottom"/>
          </w:tcPr>
          <w:p w:rsidR="004F4B42" w:rsidRPr="00A43687" w:rsidRDefault="004F4B42" w:rsidP="005469FD">
            <w:pPr>
              <w:jc w:val="center"/>
            </w:pP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3.899.723</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1.840.</w:t>
            </w:r>
            <w:r>
              <w:rPr>
                <w:color w:val="000000"/>
              </w:rPr>
              <w:t>463</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r w:rsidRPr="00A43687">
              <w:t xml:space="preserve">Diğer duran </w:t>
            </w:r>
            <w:proofErr w:type="gramStart"/>
            <w:r w:rsidRPr="00A43687">
              <w:t>varlıklardaki  artış</w:t>
            </w:r>
            <w:proofErr w:type="gramEnd"/>
            <w:r w:rsidRPr="00A43687">
              <w:t xml:space="preserve"> / azalışla ilgili düzeltmeler</w:t>
            </w:r>
          </w:p>
        </w:tc>
        <w:tc>
          <w:tcPr>
            <w:tcW w:w="1400" w:type="dxa"/>
            <w:gridSpan w:val="2"/>
            <w:tcBorders>
              <w:top w:val="nil"/>
              <w:left w:val="nil"/>
              <w:bottom w:val="nil"/>
              <w:right w:val="nil"/>
            </w:tcBorders>
            <w:shd w:val="clear" w:color="auto" w:fill="auto"/>
            <w:vAlign w:val="bottom"/>
          </w:tcPr>
          <w:p w:rsidR="004F4B42" w:rsidRPr="00A43687" w:rsidRDefault="004F4B42" w:rsidP="005469FD">
            <w:pPr>
              <w:jc w:val="center"/>
            </w:pP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6.527</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(175.174)</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r w:rsidRPr="00A43687">
              <w:t xml:space="preserve">Ticari </w:t>
            </w:r>
            <w:proofErr w:type="gramStart"/>
            <w:r w:rsidRPr="00A43687">
              <w:t>borçlardaki  artış</w:t>
            </w:r>
            <w:proofErr w:type="gramEnd"/>
            <w:r w:rsidRPr="00A43687">
              <w:t xml:space="preserve"> / azalışla ilgili düzeltmeler</w:t>
            </w:r>
          </w:p>
        </w:tc>
        <w:tc>
          <w:tcPr>
            <w:tcW w:w="1400" w:type="dxa"/>
            <w:gridSpan w:val="2"/>
            <w:tcBorders>
              <w:top w:val="nil"/>
              <w:left w:val="nil"/>
              <w:bottom w:val="nil"/>
              <w:right w:val="nil"/>
            </w:tcBorders>
            <w:shd w:val="clear" w:color="auto" w:fill="auto"/>
            <w:vAlign w:val="bottom"/>
          </w:tcPr>
          <w:p w:rsidR="004F4B42" w:rsidRPr="00A43687" w:rsidRDefault="004F4B42" w:rsidP="005469FD">
            <w:pPr>
              <w:jc w:val="center"/>
            </w:pP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1.635.427</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3.177.783</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r w:rsidRPr="00A43687">
              <w:t xml:space="preserve">Diğer kısa ve uzun vadeli </w:t>
            </w:r>
            <w:proofErr w:type="gramStart"/>
            <w:r w:rsidRPr="00A43687">
              <w:t>borçlardaki  artış</w:t>
            </w:r>
            <w:proofErr w:type="gramEnd"/>
            <w:r w:rsidRPr="00A43687">
              <w:t xml:space="preserve"> / azalışla ilgili düzeltmeler</w:t>
            </w:r>
          </w:p>
        </w:tc>
        <w:tc>
          <w:tcPr>
            <w:tcW w:w="1400" w:type="dxa"/>
            <w:gridSpan w:val="2"/>
            <w:tcBorders>
              <w:top w:val="nil"/>
              <w:left w:val="nil"/>
              <w:bottom w:val="nil"/>
              <w:right w:val="nil"/>
            </w:tcBorders>
            <w:shd w:val="clear" w:color="auto" w:fill="auto"/>
            <w:vAlign w:val="bottom"/>
          </w:tcPr>
          <w:p w:rsidR="004F4B42" w:rsidRPr="00A43687" w:rsidRDefault="004F4B42" w:rsidP="005469FD">
            <w:pPr>
              <w:jc w:val="center"/>
            </w:pP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45.768</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26.621</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pPr>
              <w:rPr>
                <w:b/>
              </w:rPr>
            </w:pPr>
            <w:r w:rsidRPr="00A43687">
              <w:rPr>
                <w:b/>
              </w:rPr>
              <w:t>Faaliyetlerden elde edilen nakit akışları</w:t>
            </w:r>
          </w:p>
        </w:tc>
        <w:tc>
          <w:tcPr>
            <w:tcW w:w="1400" w:type="dxa"/>
            <w:gridSpan w:val="2"/>
            <w:tcBorders>
              <w:top w:val="nil"/>
              <w:left w:val="nil"/>
              <w:bottom w:val="nil"/>
              <w:right w:val="nil"/>
            </w:tcBorders>
            <w:shd w:val="clear" w:color="auto" w:fill="auto"/>
            <w:vAlign w:val="bottom"/>
          </w:tcPr>
          <w:p w:rsidR="004F4B42" w:rsidRPr="00A43687" w:rsidRDefault="004F4B42" w:rsidP="005469FD">
            <w:pPr>
              <w:jc w:val="center"/>
            </w:pP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r w:rsidRPr="00A43687">
              <w:t>Vergi ödemeleri</w:t>
            </w:r>
          </w:p>
        </w:tc>
        <w:tc>
          <w:tcPr>
            <w:tcW w:w="1400" w:type="dxa"/>
            <w:gridSpan w:val="2"/>
            <w:tcBorders>
              <w:top w:val="nil"/>
              <w:left w:val="nil"/>
              <w:bottom w:val="nil"/>
              <w:right w:val="nil"/>
            </w:tcBorders>
            <w:shd w:val="clear" w:color="auto" w:fill="auto"/>
            <w:vAlign w:val="bottom"/>
          </w:tcPr>
          <w:p w:rsidR="004F4B42" w:rsidRPr="00A43687" w:rsidRDefault="004F4B42" w:rsidP="005469FD">
            <w:pPr>
              <w:jc w:val="center"/>
            </w:pPr>
            <w:r w:rsidRPr="00A43687">
              <w:t>22</w:t>
            </w: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(205.947)</w:t>
            </w:r>
          </w:p>
        </w:tc>
      </w:tr>
      <w:tr w:rsidR="004F4B42" w:rsidRPr="00485DA6" w:rsidTr="004F4B42">
        <w:trPr>
          <w:trHeight w:val="98"/>
        </w:trPr>
        <w:tc>
          <w:tcPr>
            <w:tcW w:w="5490" w:type="dxa"/>
            <w:tcBorders>
              <w:top w:val="single" w:sz="8" w:space="0" w:color="auto"/>
              <w:left w:val="nil"/>
              <w:bottom w:val="single" w:sz="8" w:space="0" w:color="auto"/>
              <w:right w:val="nil"/>
            </w:tcBorders>
            <w:shd w:val="clear" w:color="auto" w:fill="auto"/>
            <w:vAlign w:val="bottom"/>
          </w:tcPr>
          <w:p w:rsidR="004F4B42" w:rsidRPr="00A43687" w:rsidRDefault="004F4B42" w:rsidP="005469FD">
            <w:pPr>
              <w:rPr>
                <w:b/>
                <w:bCs/>
              </w:rPr>
            </w:pPr>
            <w:r w:rsidRPr="00A43687">
              <w:rPr>
                <w:b/>
                <w:bCs/>
              </w:rPr>
              <w:t>İşletme faaliyetlerinden sağlanan net nakit akışları (A)</w:t>
            </w:r>
          </w:p>
        </w:tc>
        <w:tc>
          <w:tcPr>
            <w:tcW w:w="1400" w:type="dxa"/>
            <w:gridSpan w:val="2"/>
            <w:tcBorders>
              <w:top w:val="single" w:sz="8" w:space="0" w:color="auto"/>
              <w:left w:val="nil"/>
              <w:bottom w:val="single" w:sz="8" w:space="0" w:color="auto"/>
              <w:right w:val="nil"/>
            </w:tcBorders>
            <w:shd w:val="clear" w:color="auto" w:fill="auto"/>
            <w:noWrap/>
            <w:vAlign w:val="bottom"/>
          </w:tcPr>
          <w:p w:rsidR="004F4B42" w:rsidRPr="00A43687" w:rsidRDefault="004F4B42" w:rsidP="005469FD">
            <w:pPr>
              <w:jc w:val="center"/>
              <w:rPr>
                <w:b/>
                <w:bCs/>
              </w:rPr>
            </w:pPr>
          </w:p>
        </w:tc>
        <w:tc>
          <w:tcPr>
            <w:tcW w:w="1300" w:type="dxa"/>
            <w:tcBorders>
              <w:top w:val="single" w:sz="8" w:space="0" w:color="auto"/>
              <w:left w:val="nil"/>
              <w:bottom w:val="single" w:sz="8" w:space="0" w:color="auto"/>
              <w:right w:val="nil"/>
            </w:tcBorders>
            <w:shd w:val="clear" w:color="000000" w:fill="auto"/>
            <w:noWrap/>
            <w:vAlign w:val="bottom"/>
          </w:tcPr>
          <w:p w:rsidR="004F4B42" w:rsidRDefault="004F4B42" w:rsidP="004F4B42">
            <w:pPr>
              <w:jc w:val="right"/>
              <w:rPr>
                <w:b/>
                <w:bCs/>
                <w:color w:val="000000"/>
              </w:rPr>
            </w:pPr>
            <w:r>
              <w:rPr>
                <w:b/>
                <w:bCs/>
                <w:color w:val="000000"/>
              </w:rPr>
              <w:t>(533.667)</w:t>
            </w:r>
          </w:p>
        </w:tc>
        <w:tc>
          <w:tcPr>
            <w:tcW w:w="1447" w:type="dxa"/>
            <w:tcBorders>
              <w:top w:val="single" w:sz="8" w:space="0" w:color="auto"/>
              <w:left w:val="nil"/>
              <w:bottom w:val="single" w:sz="8" w:space="0" w:color="auto"/>
              <w:right w:val="nil"/>
            </w:tcBorders>
            <w:shd w:val="clear" w:color="auto" w:fill="auto"/>
            <w:noWrap/>
            <w:vAlign w:val="bottom"/>
          </w:tcPr>
          <w:p w:rsidR="004F4B42" w:rsidRPr="00A43687" w:rsidRDefault="004F4B42" w:rsidP="004F4B42">
            <w:pPr>
              <w:jc w:val="right"/>
              <w:rPr>
                <w:b/>
                <w:color w:val="000000"/>
              </w:rPr>
            </w:pPr>
            <w:r w:rsidRPr="00A43687">
              <w:rPr>
                <w:b/>
                <w:color w:val="000000"/>
              </w:rPr>
              <w:t>(1.225.</w:t>
            </w:r>
            <w:r>
              <w:rPr>
                <w:b/>
                <w:color w:val="000000"/>
              </w:rPr>
              <w:t>016</w:t>
            </w:r>
            <w:r w:rsidRPr="00A43687">
              <w:rPr>
                <w:b/>
                <w:color w:val="000000"/>
              </w:rPr>
              <w:t>)</w:t>
            </w:r>
          </w:p>
        </w:tc>
      </w:tr>
      <w:tr w:rsidR="004F4B42" w:rsidRPr="00485DA6" w:rsidTr="004F4B42">
        <w:trPr>
          <w:trHeight w:val="308"/>
        </w:trPr>
        <w:tc>
          <w:tcPr>
            <w:tcW w:w="5490" w:type="dxa"/>
            <w:tcBorders>
              <w:top w:val="nil"/>
              <w:left w:val="nil"/>
              <w:bottom w:val="nil"/>
              <w:right w:val="nil"/>
            </w:tcBorders>
            <w:shd w:val="clear" w:color="auto" w:fill="auto"/>
            <w:vAlign w:val="bottom"/>
          </w:tcPr>
          <w:p w:rsidR="004F4B42" w:rsidRPr="00A43687" w:rsidRDefault="004F4B42" w:rsidP="005469FD">
            <w:pPr>
              <w:rPr>
                <w:b/>
                <w:bCs/>
              </w:rPr>
            </w:pPr>
            <w:r w:rsidRPr="00A43687">
              <w:rPr>
                <w:b/>
                <w:bCs/>
              </w:rPr>
              <w:t>Yatırım faaliyetlerinden kaynaklanan nakit akışları</w:t>
            </w:r>
          </w:p>
        </w:tc>
        <w:tc>
          <w:tcPr>
            <w:tcW w:w="1400" w:type="dxa"/>
            <w:gridSpan w:val="2"/>
            <w:tcBorders>
              <w:top w:val="nil"/>
              <w:left w:val="nil"/>
              <w:bottom w:val="nil"/>
              <w:right w:val="nil"/>
            </w:tcBorders>
            <w:shd w:val="clear" w:color="auto" w:fill="auto"/>
            <w:vAlign w:val="bottom"/>
          </w:tcPr>
          <w:p w:rsidR="004F4B42" w:rsidRPr="00A43687" w:rsidRDefault="004F4B42" w:rsidP="005469FD">
            <w:pPr>
              <w:jc w:val="center"/>
              <w:rPr>
                <w:b/>
                <w:bCs/>
              </w:rPr>
            </w:pP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 xml:space="preserve"> </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pPr>
            <w:r w:rsidRPr="00A43687">
              <w:t xml:space="preserve"> </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r w:rsidRPr="00A43687">
              <w:t>Maddi duran varlık ve yatırım amaçlı gayrimenkul alımlarından kaynaklanan nakit çıkışları</w:t>
            </w:r>
          </w:p>
        </w:tc>
        <w:tc>
          <w:tcPr>
            <w:tcW w:w="1400" w:type="dxa"/>
            <w:gridSpan w:val="2"/>
            <w:tcBorders>
              <w:top w:val="nil"/>
              <w:left w:val="nil"/>
              <w:bottom w:val="nil"/>
              <w:right w:val="nil"/>
            </w:tcBorders>
            <w:shd w:val="clear" w:color="auto" w:fill="auto"/>
            <w:vAlign w:val="bottom"/>
          </w:tcPr>
          <w:p w:rsidR="004F4B42" w:rsidRPr="005565D1" w:rsidRDefault="004F4B42" w:rsidP="005469FD">
            <w:pPr>
              <w:jc w:val="center"/>
            </w:pPr>
            <w:r w:rsidRPr="005565D1">
              <w:t>9</w:t>
            </w: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(165.714)</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(121.</w:t>
            </w:r>
            <w:r>
              <w:rPr>
                <w:color w:val="000000"/>
              </w:rPr>
              <w:t>294</w:t>
            </w:r>
            <w:r w:rsidRPr="00A43687">
              <w:rPr>
                <w:color w:val="000000"/>
              </w:rPr>
              <w:t>)</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r w:rsidRPr="00A43687">
              <w:t>Maddi duran varlık satışından kaynaklanan nakit girişleri</w:t>
            </w:r>
          </w:p>
        </w:tc>
        <w:tc>
          <w:tcPr>
            <w:tcW w:w="1400" w:type="dxa"/>
            <w:gridSpan w:val="2"/>
            <w:tcBorders>
              <w:top w:val="nil"/>
              <w:left w:val="nil"/>
              <w:bottom w:val="nil"/>
              <w:right w:val="nil"/>
            </w:tcBorders>
            <w:shd w:val="clear" w:color="auto" w:fill="auto"/>
            <w:vAlign w:val="bottom"/>
          </w:tcPr>
          <w:p w:rsidR="004F4B42" w:rsidRPr="005565D1" w:rsidRDefault="004F4B42" w:rsidP="005469FD">
            <w:pPr>
              <w:jc w:val="center"/>
            </w:pP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8.475</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w:t>
            </w:r>
          </w:p>
        </w:tc>
      </w:tr>
      <w:tr w:rsidR="004F4B42" w:rsidRPr="00485DA6" w:rsidTr="004F4B42">
        <w:trPr>
          <w:trHeight w:val="60"/>
        </w:trPr>
        <w:tc>
          <w:tcPr>
            <w:tcW w:w="5490" w:type="dxa"/>
            <w:tcBorders>
              <w:top w:val="single" w:sz="8" w:space="0" w:color="auto"/>
              <w:left w:val="nil"/>
              <w:bottom w:val="single" w:sz="8" w:space="0" w:color="auto"/>
              <w:right w:val="nil"/>
            </w:tcBorders>
            <w:shd w:val="clear" w:color="auto" w:fill="auto"/>
            <w:vAlign w:val="bottom"/>
          </w:tcPr>
          <w:p w:rsidR="004F4B42" w:rsidRPr="00A43687" w:rsidRDefault="004F4B42" w:rsidP="005469FD">
            <w:pPr>
              <w:rPr>
                <w:b/>
                <w:bCs/>
              </w:rPr>
            </w:pPr>
            <w:r w:rsidRPr="00A43687">
              <w:rPr>
                <w:b/>
                <w:bCs/>
              </w:rPr>
              <w:t>Yatırım faaliyetlerinden sağlanan net nakit akışları (B)</w:t>
            </w:r>
          </w:p>
        </w:tc>
        <w:tc>
          <w:tcPr>
            <w:tcW w:w="1400" w:type="dxa"/>
            <w:gridSpan w:val="2"/>
            <w:tcBorders>
              <w:top w:val="single" w:sz="8" w:space="0" w:color="auto"/>
              <w:left w:val="nil"/>
              <w:bottom w:val="single" w:sz="8" w:space="0" w:color="auto"/>
              <w:right w:val="nil"/>
            </w:tcBorders>
            <w:shd w:val="clear" w:color="auto" w:fill="auto"/>
            <w:noWrap/>
            <w:vAlign w:val="bottom"/>
          </w:tcPr>
          <w:p w:rsidR="004F4B42" w:rsidRPr="005565D1" w:rsidRDefault="004F4B42" w:rsidP="005469FD">
            <w:pPr>
              <w:jc w:val="center"/>
            </w:pPr>
          </w:p>
        </w:tc>
        <w:tc>
          <w:tcPr>
            <w:tcW w:w="1300" w:type="dxa"/>
            <w:tcBorders>
              <w:top w:val="single" w:sz="8" w:space="0" w:color="auto"/>
              <w:left w:val="nil"/>
              <w:bottom w:val="single" w:sz="8" w:space="0" w:color="auto"/>
              <w:right w:val="nil"/>
            </w:tcBorders>
            <w:shd w:val="clear" w:color="000000" w:fill="auto"/>
            <w:noWrap/>
            <w:vAlign w:val="bottom"/>
          </w:tcPr>
          <w:p w:rsidR="004F4B42" w:rsidRDefault="004F4B42" w:rsidP="004F4B42">
            <w:pPr>
              <w:jc w:val="right"/>
              <w:rPr>
                <w:b/>
                <w:bCs/>
                <w:color w:val="000000"/>
              </w:rPr>
            </w:pPr>
            <w:r>
              <w:rPr>
                <w:b/>
                <w:bCs/>
                <w:color w:val="000000"/>
              </w:rPr>
              <w:t>(157.239)</w:t>
            </w:r>
          </w:p>
        </w:tc>
        <w:tc>
          <w:tcPr>
            <w:tcW w:w="1447" w:type="dxa"/>
            <w:tcBorders>
              <w:top w:val="single" w:sz="8" w:space="0" w:color="auto"/>
              <w:left w:val="nil"/>
              <w:bottom w:val="single" w:sz="8" w:space="0" w:color="auto"/>
              <w:right w:val="nil"/>
            </w:tcBorders>
            <w:shd w:val="clear" w:color="auto" w:fill="auto"/>
            <w:noWrap/>
            <w:vAlign w:val="bottom"/>
          </w:tcPr>
          <w:p w:rsidR="004F4B42" w:rsidRPr="00A43687" w:rsidRDefault="004F4B42" w:rsidP="004F4B42">
            <w:pPr>
              <w:jc w:val="right"/>
              <w:rPr>
                <w:b/>
                <w:color w:val="000000"/>
              </w:rPr>
            </w:pPr>
            <w:r w:rsidRPr="00A43687">
              <w:rPr>
                <w:b/>
                <w:color w:val="000000"/>
              </w:rPr>
              <w:t>(121.</w:t>
            </w:r>
            <w:r>
              <w:rPr>
                <w:b/>
                <w:color w:val="000000"/>
              </w:rPr>
              <w:t>294</w:t>
            </w:r>
            <w:r w:rsidRPr="00A43687">
              <w:rPr>
                <w:b/>
                <w:color w:val="000000"/>
              </w:rPr>
              <w:t>)</w:t>
            </w:r>
          </w:p>
        </w:tc>
      </w:tr>
      <w:tr w:rsidR="004F4B42" w:rsidRPr="00485DA6" w:rsidTr="004F4B42">
        <w:trPr>
          <w:trHeight w:val="312"/>
        </w:trPr>
        <w:tc>
          <w:tcPr>
            <w:tcW w:w="5490" w:type="dxa"/>
            <w:tcBorders>
              <w:top w:val="nil"/>
              <w:left w:val="nil"/>
              <w:bottom w:val="nil"/>
              <w:right w:val="nil"/>
            </w:tcBorders>
            <w:shd w:val="clear" w:color="auto" w:fill="auto"/>
            <w:vAlign w:val="bottom"/>
          </w:tcPr>
          <w:p w:rsidR="004F4B42" w:rsidRPr="00A43687" w:rsidRDefault="004F4B42" w:rsidP="005469FD">
            <w:pPr>
              <w:rPr>
                <w:b/>
                <w:bCs/>
              </w:rPr>
            </w:pPr>
            <w:r w:rsidRPr="00A43687">
              <w:rPr>
                <w:b/>
                <w:bCs/>
              </w:rPr>
              <w:t>Finansman faaliyetlerinden nakit akışları</w:t>
            </w:r>
          </w:p>
        </w:tc>
        <w:tc>
          <w:tcPr>
            <w:tcW w:w="1400" w:type="dxa"/>
            <w:gridSpan w:val="2"/>
            <w:tcBorders>
              <w:top w:val="nil"/>
              <w:left w:val="nil"/>
              <w:bottom w:val="nil"/>
              <w:right w:val="nil"/>
            </w:tcBorders>
            <w:shd w:val="clear" w:color="auto" w:fill="auto"/>
            <w:vAlign w:val="bottom"/>
          </w:tcPr>
          <w:p w:rsidR="004F4B42" w:rsidRPr="005565D1" w:rsidRDefault="004F4B42" w:rsidP="005469FD">
            <w:pPr>
              <w:jc w:val="center"/>
              <w:rPr>
                <w:b/>
                <w:bCs/>
              </w:rPr>
            </w:pP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 xml:space="preserve"> </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pPr>
            <w:r w:rsidRPr="00A43687">
              <w:t xml:space="preserve"> </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343CB5">
            <w:r w:rsidRPr="00A43687">
              <w:t>Alınan faiz</w:t>
            </w:r>
          </w:p>
        </w:tc>
        <w:tc>
          <w:tcPr>
            <w:tcW w:w="1400" w:type="dxa"/>
            <w:gridSpan w:val="2"/>
            <w:tcBorders>
              <w:top w:val="nil"/>
              <w:left w:val="nil"/>
              <w:bottom w:val="nil"/>
              <w:right w:val="nil"/>
            </w:tcBorders>
            <w:shd w:val="clear" w:color="auto" w:fill="auto"/>
            <w:vAlign w:val="bottom"/>
          </w:tcPr>
          <w:p w:rsidR="004F4B42" w:rsidRPr="005565D1" w:rsidRDefault="004F4B42" w:rsidP="005469FD">
            <w:pPr>
              <w:jc w:val="center"/>
            </w:pPr>
            <w:r w:rsidRPr="005565D1">
              <w:t>20</w:t>
            </w: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207</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758</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r w:rsidRPr="00A43687">
              <w:t>Ödenen faiz</w:t>
            </w:r>
          </w:p>
        </w:tc>
        <w:tc>
          <w:tcPr>
            <w:tcW w:w="1400" w:type="dxa"/>
            <w:gridSpan w:val="2"/>
            <w:tcBorders>
              <w:top w:val="nil"/>
              <w:left w:val="nil"/>
              <w:bottom w:val="nil"/>
              <w:right w:val="nil"/>
            </w:tcBorders>
            <w:shd w:val="clear" w:color="auto" w:fill="auto"/>
            <w:vAlign w:val="bottom"/>
          </w:tcPr>
          <w:p w:rsidR="004F4B42" w:rsidRPr="005565D1" w:rsidRDefault="004F4B42" w:rsidP="005469FD">
            <w:pPr>
              <w:jc w:val="center"/>
            </w:pPr>
            <w:r w:rsidRPr="005565D1">
              <w:t>21</w:t>
            </w: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(31.260)</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(9.368)</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r w:rsidRPr="00A43687">
              <w:t>Finansal borçlanmadan kaynaklanan nakit girişleri</w:t>
            </w:r>
          </w:p>
        </w:tc>
        <w:tc>
          <w:tcPr>
            <w:tcW w:w="1400" w:type="dxa"/>
            <w:gridSpan w:val="2"/>
            <w:tcBorders>
              <w:top w:val="nil"/>
              <w:left w:val="nil"/>
              <w:bottom w:val="nil"/>
              <w:right w:val="nil"/>
            </w:tcBorders>
            <w:shd w:val="clear" w:color="auto" w:fill="auto"/>
            <w:vAlign w:val="bottom"/>
          </w:tcPr>
          <w:p w:rsidR="004F4B42" w:rsidRPr="005565D1" w:rsidRDefault="004F4B42" w:rsidP="005469FD">
            <w:pPr>
              <w:jc w:val="center"/>
            </w:pP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(586.093)</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586.864</w:t>
            </w:r>
          </w:p>
        </w:tc>
      </w:tr>
      <w:tr w:rsidR="004F4B42" w:rsidRPr="00485DA6" w:rsidTr="004F4B42">
        <w:trPr>
          <w:trHeight w:val="60"/>
        </w:trPr>
        <w:tc>
          <w:tcPr>
            <w:tcW w:w="5490" w:type="dxa"/>
            <w:tcBorders>
              <w:top w:val="single" w:sz="8" w:space="0" w:color="auto"/>
              <w:left w:val="nil"/>
              <w:bottom w:val="single" w:sz="8" w:space="0" w:color="auto"/>
              <w:right w:val="nil"/>
            </w:tcBorders>
            <w:shd w:val="clear" w:color="auto" w:fill="auto"/>
            <w:vAlign w:val="bottom"/>
          </w:tcPr>
          <w:p w:rsidR="004F4B42" w:rsidRPr="00A43687" w:rsidRDefault="004F4B42" w:rsidP="005469FD">
            <w:pPr>
              <w:rPr>
                <w:b/>
                <w:bCs/>
              </w:rPr>
            </w:pPr>
            <w:r w:rsidRPr="00A43687">
              <w:rPr>
                <w:b/>
                <w:bCs/>
              </w:rPr>
              <w:t>Finansman faaliyetlerinde kullanılan net nakit akışları (C)</w:t>
            </w:r>
          </w:p>
        </w:tc>
        <w:tc>
          <w:tcPr>
            <w:tcW w:w="1400" w:type="dxa"/>
            <w:gridSpan w:val="2"/>
            <w:tcBorders>
              <w:top w:val="single" w:sz="8" w:space="0" w:color="auto"/>
              <w:left w:val="nil"/>
              <w:bottom w:val="single" w:sz="8" w:space="0" w:color="auto"/>
              <w:right w:val="nil"/>
            </w:tcBorders>
            <w:shd w:val="clear" w:color="auto" w:fill="auto"/>
            <w:noWrap/>
            <w:vAlign w:val="bottom"/>
          </w:tcPr>
          <w:p w:rsidR="004F4B42" w:rsidRPr="005565D1" w:rsidRDefault="004F4B42" w:rsidP="005469FD">
            <w:pPr>
              <w:jc w:val="center"/>
            </w:pPr>
          </w:p>
        </w:tc>
        <w:tc>
          <w:tcPr>
            <w:tcW w:w="1300" w:type="dxa"/>
            <w:tcBorders>
              <w:top w:val="single" w:sz="8" w:space="0" w:color="auto"/>
              <w:left w:val="nil"/>
              <w:bottom w:val="single" w:sz="8" w:space="0" w:color="auto"/>
              <w:right w:val="nil"/>
            </w:tcBorders>
            <w:shd w:val="clear" w:color="000000" w:fill="auto"/>
            <w:noWrap/>
            <w:vAlign w:val="bottom"/>
          </w:tcPr>
          <w:p w:rsidR="004F4B42" w:rsidRDefault="004F4B42" w:rsidP="004F4B42">
            <w:pPr>
              <w:jc w:val="right"/>
              <w:rPr>
                <w:b/>
                <w:bCs/>
                <w:color w:val="000000"/>
              </w:rPr>
            </w:pPr>
            <w:r>
              <w:rPr>
                <w:b/>
                <w:bCs/>
                <w:color w:val="000000"/>
              </w:rPr>
              <w:t>(617.146)</w:t>
            </w:r>
          </w:p>
        </w:tc>
        <w:tc>
          <w:tcPr>
            <w:tcW w:w="1447" w:type="dxa"/>
            <w:tcBorders>
              <w:top w:val="single" w:sz="8" w:space="0" w:color="auto"/>
              <w:left w:val="nil"/>
              <w:bottom w:val="single" w:sz="8" w:space="0" w:color="auto"/>
              <w:right w:val="nil"/>
            </w:tcBorders>
            <w:shd w:val="clear" w:color="auto" w:fill="auto"/>
            <w:noWrap/>
            <w:vAlign w:val="bottom"/>
          </w:tcPr>
          <w:p w:rsidR="004F4B42" w:rsidRPr="00A43687" w:rsidRDefault="004F4B42" w:rsidP="004F4B42">
            <w:pPr>
              <w:jc w:val="right"/>
              <w:rPr>
                <w:b/>
                <w:color w:val="000000"/>
              </w:rPr>
            </w:pPr>
            <w:r w:rsidRPr="00A43687">
              <w:rPr>
                <w:b/>
                <w:color w:val="000000"/>
              </w:rPr>
              <w:t>578.254</w:t>
            </w:r>
          </w:p>
        </w:tc>
      </w:tr>
      <w:tr w:rsidR="004F4B42" w:rsidRPr="00485DA6" w:rsidTr="004F4B42">
        <w:trPr>
          <w:trHeight w:val="60"/>
        </w:trPr>
        <w:tc>
          <w:tcPr>
            <w:tcW w:w="5490" w:type="dxa"/>
            <w:tcBorders>
              <w:top w:val="nil"/>
              <w:left w:val="nil"/>
              <w:bottom w:val="nil"/>
              <w:right w:val="nil"/>
            </w:tcBorders>
            <w:shd w:val="clear" w:color="auto" w:fill="auto"/>
            <w:vAlign w:val="bottom"/>
          </w:tcPr>
          <w:p w:rsidR="004F4B42" w:rsidRPr="00A43687" w:rsidRDefault="004F4B42" w:rsidP="005469FD">
            <w:pPr>
              <w:rPr>
                <w:b/>
                <w:bCs/>
              </w:rPr>
            </w:pPr>
          </w:p>
        </w:tc>
        <w:tc>
          <w:tcPr>
            <w:tcW w:w="1400" w:type="dxa"/>
            <w:gridSpan w:val="2"/>
            <w:tcBorders>
              <w:top w:val="nil"/>
              <w:left w:val="nil"/>
              <w:bottom w:val="nil"/>
              <w:right w:val="nil"/>
            </w:tcBorders>
            <w:shd w:val="clear" w:color="auto" w:fill="auto"/>
            <w:vAlign w:val="bottom"/>
          </w:tcPr>
          <w:p w:rsidR="004F4B42" w:rsidRPr="005565D1" w:rsidRDefault="004F4B42" w:rsidP="005469FD">
            <w:pPr>
              <w:jc w:val="center"/>
              <w:rPr>
                <w:b/>
                <w:bCs/>
              </w:rPr>
            </w:pP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 xml:space="preserve"> </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color w:val="000000"/>
              </w:rPr>
            </w:pPr>
            <w:r w:rsidRPr="00A43687">
              <w:rPr>
                <w:color w:val="000000"/>
              </w:rPr>
              <w:t xml:space="preserve"> </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pPr>
              <w:rPr>
                <w:b/>
                <w:bCs/>
              </w:rPr>
            </w:pPr>
            <w:r w:rsidRPr="00A43687">
              <w:rPr>
                <w:b/>
                <w:bCs/>
              </w:rPr>
              <w:t>Nakit ve nakit benzerlerindeki net artış / azalış (D=A+B+C)</w:t>
            </w:r>
          </w:p>
        </w:tc>
        <w:tc>
          <w:tcPr>
            <w:tcW w:w="1400" w:type="dxa"/>
            <w:gridSpan w:val="2"/>
            <w:tcBorders>
              <w:top w:val="nil"/>
              <w:left w:val="nil"/>
              <w:bottom w:val="nil"/>
              <w:right w:val="nil"/>
            </w:tcBorders>
            <w:shd w:val="clear" w:color="auto" w:fill="auto"/>
            <w:vAlign w:val="bottom"/>
          </w:tcPr>
          <w:p w:rsidR="004F4B42" w:rsidRPr="005565D1" w:rsidRDefault="004F4B42" w:rsidP="005469FD">
            <w:pPr>
              <w:jc w:val="center"/>
              <w:rPr>
                <w:b/>
                <w:bCs/>
              </w:rPr>
            </w:pPr>
          </w:p>
        </w:tc>
        <w:tc>
          <w:tcPr>
            <w:tcW w:w="1300" w:type="dxa"/>
            <w:tcBorders>
              <w:top w:val="nil"/>
              <w:left w:val="nil"/>
              <w:bottom w:val="nil"/>
              <w:right w:val="nil"/>
            </w:tcBorders>
            <w:shd w:val="clear" w:color="000000" w:fill="auto"/>
            <w:noWrap/>
            <w:vAlign w:val="bottom"/>
          </w:tcPr>
          <w:p w:rsidR="004F4B42" w:rsidRDefault="004F4B42" w:rsidP="004F4B42">
            <w:pPr>
              <w:jc w:val="right"/>
              <w:rPr>
                <w:b/>
                <w:bCs/>
                <w:color w:val="000000"/>
              </w:rPr>
            </w:pPr>
            <w:r>
              <w:rPr>
                <w:b/>
                <w:bCs/>
                <w:color w:val="000000"/>
              </w:rPr>
              <w:t>(1.308.052)</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b/>
                <w:color w:val="000000"/>
              </w:rPr>
            </w:pPr>
            <w:r w:rsidRPr="00A43687">
              <w:rPr>
                <w:b/>
                <w:color w:val="000000"/>
              </w:rPr>
              <w:t>(768.056)</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pPr>
              <w:rPr>
                <w:b/>
                <w:bCs/>
              </w:rPr>
            </w:pPr>
            <w:r w:rsidRPr="00A43687">
              <w:rPr>
                <w:b/>
                <w:bCs/>
              </w:rPr>
              <w:t>Dönem başı nakit ve nakit benzerleri (E)</w:t>
            </w:r>
          </w:p>
        </w:tc>
        <w:tc>
          <w:tcPr>
            <w:tcW w:w="1400" w:type="dxa"/>
            <w:gridSpan w:val="2"/>
            <w:tcBorders>
              <w:top w:val="nil"/>
              <w:left w:val="nil"/>
              <w:bottom w:val="nil"/>
              <w:right w:val="nil"/>
            </w:tcBorders>
            <w:shd w:val="clear" w:color="auto" w:fill="auto"/>
            <w:vAlign w:val="bottom"/>
          </w:tcPr>
          <w:p w:rsidR="004F4B42" w:rsidRPr="005565D1" w:rsidRDefault="004F4B42" w:rsidP="005469FD">
            <w:pPr>
              <w:jc w:val="center"/>
              <w:rPr>
                <w:b/>
                <w:bCs/>
              </w:rPr>
            </w:pPr>
            <w:r w:rsidRPr="005565D1">
              <w:rPr>
                <w:b/>
                <w:bCs/>
              </w:rPr>
              <w:t>3</w:t>
            </w:r>
          </w:p>
        </w:tc>
        <w:tc>
          <w:tcPr>
            <w:tcW w:w="1300" w:type="dxa"/>
            <w:tcBorders>
              <w:top w:val="nil"/>
              <w:left w:val="nil"/>
              <w:bottom w:val="nil"/>
              <w:right w:val="nil"/>
            </w:tcBorders>
            <w:shd w:val="clear" w:color="000000" w:fill="auto"/>
            <w:noWrap/>
            <w:vAlign w:val="bottom"/>
          </w:tcPr>
          <w:p w:rsidR="004F4B42" w:rsidRDefault="004F4B42" w:rsidP="004F4B42">
            <w:pPr>
              <w:jc w:val="right"/>
              <w:rPr>
                <w:b/>
                <w:bCs/>
                <w:color w:val="000000"/>
              </w:rPr>
            </w:pPr>
            <w:r>
              <w:rPr>
                <w:b/>
                <w:bCs/>
                <w:color w:val="000000"/>
              </w:rPr>
              <w:t>1.689.641</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b/>
                <w:color w:val="000000"/>
              </w:rPr>
            </w:pPr>
            <w:r w:rsidRPr="00A43687">
              <w:rPr>
                <w:b/>
                <w:color w:val="000000"/>
              </w:rPr>
              <w:t>907.108</w:t>
            </w:r>
          </w:p>
        </w:tc>
      </w:tr>
      <w:tr w:rsidR="004F4B42" w:rsidRPr="00485DA6" w:rsidTr="004F4B42">
        <w:trPr>
          <w:trHeight w:val="80"/>
        </w:trPr>
        <w:tc>
          <w:tcPr>
            <w:tcW w:w="5490" w:type="dxa"/>
            <w:tcBorders>
              <w:top w:val="nil"/>
              <w:left w:val="nil"/>
              <w:bottom w:val="nil"/>
              <w:right w:val="nil"/>
            </w:tcBorders>
            <w:shd w:val="clear" w:color="auto" w:fill="auto"/>
            <w:vAlign w:val="bottom"/>
          </w:tcPr>
          <w:p w:rsidR="004F4B42" w:rsidRPr="00A43687" w:rsidRDefault="004F4B42" w:rsidP="005469FD"/>
        </w:tc>
        <w:tc>
          <w:tcPr>
            <w:tcW w:w="1400" w:type="dxa"/>
            <w:gridSpan w:val="2"/>
            <w:tcBorders>
              <w:top w:val="nil"/>
              <w:left w:val="nil"/>
              <w:bottom w:val="nil"/>
              <w:right w:val="nil"/>
            </w:tcBorders>
            <w:shd w:val="clear" w:color="auto" w:fill="auto"/>
            <w:vAlign w:val="bottom"/>
          </w:tcPr>
          <w:p w:rsidR="004F4B42" w:rsidRPr="005565D1" w:rsidRDefault="004F4B42" w:rsidP="005469FD">
            <w:pPr>
              <w:jc w:val="center"/>
            </w:pPr>
          </w:p>
        </w:tc>
        <w:tc>
          <w:tcPr>
            <w:tcW w:w="1300" w:type="dxa"/>
            <w:tcBorders>
              <w:top w:val="nil"/>
              <w:left w:val="nil"/>
              <w:bottom w:val="nil"/>
              <w:right w:val="nil"/>
            </w:tcBorders>
            <w:shd w:val="clear" w:color="000000" w:fill="auto"/>
            <w:noWrap/>
            <w:vAlign w:val="bottom"/>
          </w:tcPr>
          <w:p w:rsidR="004F4B42" w:rsidRDefault="004F4B42" w:rsidP="004F4B42">
            <w:pPr>
              <w:jc w:val="right"/>
              <w:rPr>
                <w:color w:val="000000"/>
              </w:rPr>
            </w:pPr>
            <w:r>
              <w:rPr>
                <w:color w:val="000000"/>
              </w:rPr>
              <w:t xml:space="preserve"> </w:t>
            </w:r>
          </w:p>
        </w:tc>
        <w:tc>
          <w:tcPr>
            <w:tcW w:w="1447" w:type="dxa"/>
            <w:tcBorders>
              <w:top w:val="nil"/>
              <w:left w:val="nil"/>
              <w:bottom w:val="nil"/>
              <w:right w:val="nil"/>
            </w:tcBorders>
            <w:shd w:val="clear" w:color="auto" w:fill="auto"/>
            <w:noWrap/>
            <w:vAlign w:val="bottom"/>
          </w:tcPr>
          <w:p w:rsidR="004F4B42" w:rsidRPr="00A43687" w:rsidRDefault="004F4B42" w:rsidP="004F4B42">
            <w:pPr>
              <w:jc w:val="right"/>
              <w:rPr>
                <w:b/>
                <w:color w:val="000000"/>
              </w:rPr>
            </w:pPr>
            <w:r w:rsidRPr="00A43687">
              <w:rPr>
                <w:b/>
                <w:color w:val="000000"/>
              </w:rPr>
              <w:t xml:space="preserve"> </w:t>
            </w:r>
          </w:p>
        </w:tc>
      </w:tr>
      <w:tr w:rsidR="004F4B42" w:rsidRPr="00485DA6" w:rsidTr="004F4B42">
        <w:trPr>
          <w:trHeight w:val="60"/>
        </w:trPr>
        <w:tc>
          <w:tcPr>
            <w:tcW w:w="5490" w:type="dxa"/>
            <w:tcBorders>
              <w:top w:val="single" w:sz="8" w:space="0" w:color="auto"/>
              <w:left w:val="nil"/>
              <w:bottom w:val="single" w:sz="8" w:space="0" w:color="auto"/>
              <w:right w:val="nil"/>
            </w:tcBorders>
            <w:shd w:val="clear" w:color="auto" w:fill="auto"/>
            <w:vAlign w:val="bottom"/>
          </w:tcPr>
          <w:p w:rsidR="004F4B42" w:rsidRPr="00A43687" w:rsidRDefault="004F4B42" w:rsidP="005469FD">
            <w:pPr>
              <w:rPr>
                <w:b/>
                <w:bCs/>
              </w:rPr>
            </w:pPr>
            <w:r w:rsidRPr="00A43687">
              <w:rPr>
                <w:b/>
                <w:bCs/>
              </w:rPr>
              <w:t>Dönem sonu nakit ve nakit benzerleri (D+E)</w:t>
            </w:r>
          </w:p>
        </w:tc>
        <w:tc>
          <w:tcPr>
            <w:tcW w:w="1400" w:type="dxa"/>
            <w:gridSpan w:val="2"/>
            <w:tcBorders>
              <w:top w:val="single" w:sz="8" w:space="0" w:color="auto"/>
              <w:left w:val="nil"/>
              <w:bottom w:val="single" w:sz="8" w:space="0" w:color="auto"/>
              <w:right w:val="nil"/>
            </w:tcBorders>
            <w:shd w:val="clear" w:color="auto" w:fill="auto"/>
            <w:noWrap/>
            <w:vAlign w:val="bottom"/>
          </w:tcPr>
          <w:p w:rsidR="004F4B42" w:rsidRPr="005565D1" w:rsidRDefault="004F4B42" w:rsidP="005469FD">
            <w:pPr>
              <w:jc w:val="center"/>
              <w:rPr>
                <w:b/>
                <w:bCs/>
              </w:rPr>
            </w:pPr>
            <w:r w:rsidRPr="005565D1">
              <w:rPr>
                <w:b/>
                <w:bCs/>
              </w:rPr>
              <w:t>3</w:t>
            </w:r>
          </w:p>
        </w:tc>
        <w:tc>
          <w:tcPr>
            <w:tcW w:w="1300" w:type="dxa"/>
            <w:tcBorders>
              <w:top w:val="single" w:sz="8" w:space="0" w:color="auto"/>
              <w:left w:val="nil"/>
              <w:bottom w:val="single" w:sz="8" w:space="0" w:color="auto"/>
              <w:right w:val="nil"/>
            </w:tcBorders>
            <w:shd w:val="clear" w:color="000000" w:fill="auto"/>
            <w:noWrap/>
            <w:vAlign w:val="bottom"/>
          </w:tcPr>
          <w:p w:rsidR="004F4B42" w:rsidRDefault="004F4B42" w:rsidP="004F4B42">
            <w:pPr>
              <w:jc w:val="right"/>
              <w:rPr>
                <w:b/>
                <w:bCs/>
                <w:color w:val="000000"/>
              </w:rPr>
            </w:pPr>
            <w:r>
              <w:rPr>
                <w:b/>
                <w:bCs/>
                <w:color w:val="000000"/>
              </w:rPr>
              <w:t>381.589</w:t>
            </w:r>
          </w:p>
        </w:tc>
        <w:tc>
          <w:tcPr>
            <w:tcW w:w="1447" w:type="dxa"/>
            <w:tcBorders>
              <w:top w:val="single" w:sz="8" w:space="0" w:color="auto"/>
              <w:left w:val="nil"/>
              <w:bottom w:val="single" w:sz="8" w:space="0" w:color="auto"/>
              <w:right w:val="nil"/>
            </w:tcBorders>
            <w:shd w:val="clear" w:color="auto" w:fill="auto"/>
            <w:noWrap/>
            <w:vAlign w:val="bottom"/>
          </w:tcPr>
          <w:p w:rsidR="004F4B42" w:rsidRPr="00A43687" w:rsidRDefault="004F4B42" w:rsidP="004F4B42">
            <w:pPr>
              <w:jc w:val="right"/>
              <w:rPr>
                <w:b/>
                <w:color w:val="000000"/>
              </w:rPr>
            </w:pPr>
            <w:r w:rsidRPr="00A43687">
              <w:rPr>
                <w:b/>
                <w:color w:val="000000"/>
              </w:rPr>
              <w:t>139.052</w:t>
            </w:r>
          </w:p>
        </w:tc>
      </w:tr>
    </w:tbl>
    <w:p w:rsidR="009F363D" w:rsidRPr="00485DA6" w:rsidRDefault="009F363D" w:rsidP="009F363D">
      <w:pPr>
        <w:tabs>
          <w:tab w:val="left" w:pos="0"/>
          <w:tab w:val="left" w:pos="72"/>
          <w:tab w:val="left" w:pos="144"/>
          <w:tab w:val="left" w:pos="216"/>
          <w:tab w:val="right" w:pos="9072"/>
        </w:tabs>
        <w:spacing w:line="192" w:lineRule="auto"/>
        <w:jc w:val="center"/>
        <w:rPr>
          <w:rFonts w:ascii="Arial" w:hAnsi="Arial" w:cs="Arial"/>
          <w:sz w:val="18"/>
          <w:szCs w:val="18"/>
          <w:highlight w:val="yellow"/>
        </w:rPr>
      </w:pPr>
    </w:p>
    <w:p w:rsidR="009F363D" w:rsidRPr="00485DA6"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pPr>
      <w:bookmarkStart w:id="6" w:name="_Toc223318122"/>
      <w:bookmarkStart w:id="7" w:name="_Toc223318359"/>
      <w:r w:rsidRPr="00485DA6">
        <w:t xml:space="preserve">İlişikteki </w:t>
      </w:r>
      <w:r w:rsidR="00485DA6" w:rsidRPr="00485DA6">
        <w:t xml:space="preserve">özet </w:t>
      </w:r>
      <w:r w:rsidRPr="00485DA6">
        <w:t xml:space="preserve">dipnotlar </w:t>
      </w:r>
      <w:proofErr w:type="gramStart"/>
      <w:r w:rsidRPr="00485DA6">
        <w:t>konsolide</w:t>
      </w:r>
      <w:proofErr w:type="gramEnd"/>
      <w:r w:rsidRPr="00485DA6">
        <w:t xml:space="preserve"> finansal tabloların tamamlayıcı parçalarıdır.</w:t>
      </w:r>
    </w:p>
    <w:p w:rsidR="009F363D" w:rsidRPr="00485DA6" w:rsidRDefault="009F363D" w:rsidP="009F363D">
      <w:pPr>
        <w:rPr>
          <w:rFonts w:ascii="Arial" w:hAnsi="Arial" w:cs="Arial"/>
          <w:highlight w:val="yellow"/>
          <w:lang w:eastAsia="en-US"/>
        </w:rPr>
      </w:pPr>
    </w:p>
    <w:p w:rsidR="009F363D" w:rsidRPr="00485DA6" w:rsidRDefault="009F363D" w:rsidP="009F363D">
      <w:pPr>
        <w:rPr>
          <w:rFonts w:ascii="Arial" w:hAnsi="Arial" w:cs="Arial"/>
          <w:highlight w:val="yellow"/>
          <w:lang w:eastAsia="en-US"/>
        </w:rPr>
      </w:pPr>
    </w:p>
    <w:p w:rsidR="009F363D" w:rsidRPr="00485DA6" w:rsidRDefault="009F363D" w:rsidP="009F363D">
      <w:pPr>
        <w:rPr>
          <w:rFonts w:ascii="Arial" w:hAnsi="Arial" w:cs="Arial"/>
          <w:highlight w:val="yellow"/>
          <w:lang w:eastAsia="en-US"/>
        </w:rPr>
        <w:sectPr w:rsidR="009F363D" w:rsidRPr="00485DA6" w:rsidSect="00727B36">
          <w:headerReference w:type="default" r:id="rId27"/>
          <w:pgSz w:w="11907" w:h="16840" w:code="9"/>
          <w:pgMar w:top="1004" w:right="1213" w:bottom="709" w:left="1134" w:header="851" w:footer="894" w:gutter="0"/>
          <w:cols w:space="708"/>
        </w:sectPr>
      </w:pPr>
    </w:p>
    <w:p w:rsidR="009F363D" w:rsidRPr="00C671F7" w:rsidRDefault="009F363D" w:rsidP="009F363D">
      <w:pPr>
        <w:pStyle w:val="Balk1"/>
        <w:rPr>
          <w:spacing w:val="-2"/>
          <w:szCs w:val="24"/>
        </w:rPr>
      </w:pPr>
      <w:bookmarkStart w:id="8" w:name="_Toc299968562"/>
      <w:bookmarkStart w:id="9" w:name="_Toc299968695"/>
      <w:bookmarkStart w:id="10" w:name="_Toc347263316"/>
      <w:bookmarkStart w:id="11" w:name="_Toc386369743"/>
      <w:r w:rsidRPr="00C671F7">
        <w:rPr>
          <w:bCs/>
          <w:spacing w:val="-2"/>
          <w:szCs w:val="24"/>
        </w:rPr>
        <w:lastRenderedPageBreak/>
        <w:t xml:space="preserve">Not 1 - </w:t>
      </w:r>
      <w:r w:rsidRPr="00C671F7">
        <w:rPr>
          <w:szCs w:val="24"/>
        </w:rPr>
        <w:t>Grup’un Organizasyonu ve Faaliyet Konusu</w:t>
      </w:r>
      <w:bookmarkEnd w:id="6"/>
      <w:bookmarkEnd w:id="7"/>
      <w:bookmarkEnd w:id="8"/>
      <w:bookmarkEnd w:id="9"/>
      <w:bookmarkEnd w:id="10"/>
      <w:bookmarkEnd w:id="11"/>
      <w:r w:rsidRPr="00C671F7">
        <w:rPr>
          <w:szCs w:val="24"/>
        </w:rPr>
        <w:t xml:space="preserve"> </w:t>
      </w:r>
    </w:p>
    <w:p w:rsidR="009F363D" w:rsidRPr="00C671F7" w:rsidRDefault="008B3B5F" w:rsidP="000E4833">
      <w:pPr>
        <w:spacing w:line="336" w:lineRule="atLeast"/>
        <w:ind w:right="-58"/>
        <w:jc w:val="both"/>
        <w:rPr>
          <w:sz w:val="22"/>
          <w:szCs w:val="22"/>
        </w:rPr>
      </w:pPr>
      <w:proofErr w:type="gramStart"/>
      <w:r w:rsidRPr="00C671F7">
        <w:rPr>
          <w:sz w:val="22"/>
          <w:szCs w:val="22"/>
        </w:rPr>
        <w:t>Şirket’i</w:t>
      </w:r>
      <w:r w:rsidR="00C671F7" w:rsidRPr="00C671F7">
        <w:rPr>
          <w:sz w:val="22"/>
          <w:szCs w:val="22"/>
        </w:rPr>
        <w:t>n  faaliyet</w:t>
      </w:r>
      <w:proofErr w:type="gramEnd"/>
      <w:r w:rsidR="00C671F7" w:rsidRPr="00C671F7">
        <w:rPr>
          <w:sz w:val="22"/>
          <w:szCs w:val="22"/>
        </w:rPr>
        <w:t xml:space="preserve"> konusu, </w:t>
      </w:r>
      <w:r w:rsidR="009F363D" w:rsidRPr="00C671F7">
        <w:rPr>
          <w:sz w:val="22"/>
          <w:szCs w:val="22"/>
        </w:rPr>
        <w:t>kola ve meşrubat sanayinde kullanılan pet şişe imalatı, bunlara içme suyu ve diğer sıvı gaz veya katı maddeler doldurulması ile su, meşrubat, kolalı içecekler, gazlı ve gazsız meşrubatlar, meyve suları imalatı, ithali, ihracı, sanayi, toptan ve perakende olarak pazarlanmasıdır.</w:t>
      </w:r>
    </w:p>
    <w:p w:rsidR="009F363D" w:rsidRPr="00341907" w:rsidRDefault="009F363D" w:rsidP="000E4833">
      <w:pPr>
        <w:spacing w:line="336" w:lineRule="atLeast"/>
        <w:ind w:right="144"/>
        <w:jc w:val="both"/>
        <w:rPr>
          <w:sz w:val="22"/>
          <w:szCs w:val="22"/>
        </w:rPr>
      </w:pPr>
      <w:r w:rsidRPr="00341907">
        <w:rPr>
          <w:sz w:val="22"/>
          <w:szCs w:val="22"/>
        </w:rPr>
        <w:t>Grup’un aşağıda belirtilen dönemler içerisinde çalışan personelinin ortalama sayısı şöyledir;</w:t>
      </w:r>
    </w:p>
    <w:p w:rsidR="009F363D" w:rsidRPr="00341907" w:rsidRDefault="009F363D" w:rsidP="009F363D">
      <w:pPr>
        <w:spacing w:line="336" w:lineRule="atLeast"/>
        <w:ind w:right="141"/>
        <w:jc w:val="both"/>
        <w:rPr>
          <w:sz w:val="22"/>
          <w:szCs w:val="22"/>
        </w:rPr>
      </w:pPr>
      <w:r w:rsidRPr="00341907">
        <w:rPr>
          <w:b/>
          <w:bCs/>
          <w:sz w:val="22"/>
          <w:szCs w:val="22"/>
        </w:rPr>
        <w:t xml:space="preserve">                                                                 </w:t>
      </w:r>
      <w:r w:rsidR="00C671F7" w:rsidRPr="00341907">
        <w:rPr>
          <w:b/>
          <w:bCs/>
          <w:sz w:val="22"/>
          <w:szCs w:val="22"/>
          <w:u w:val="single"/>
        </w:rPr>
        <w:t>31.03.</w:t>
      </w:r>
      <w:r w:rsidR="00BD65A3">
        <w:rPr>
          <w:b/>
          <w:bCs/>
          <w:sz w:val="22"/>
          <w:szCs w:val="22"/>
          <w:u w:val="single"/>
        </w:rPr>
        <w:t>2015</w:t>
      </w:r>
      <w:r w:rsidRPr="00341907">
        <w:rPr>
          <w:b/>
          <w:bCs/>
          <w:sz w:val="22"/>
          <w:szCs w:val="22"/>
        </w:rPr>
        <w:tab/>
      </w:r>
      <w:r w:rsidRPr="00341907">
        <w:rPr>
          <w:b/>
          <w:bCs/>
          <w:sz w:val="22"/>
          <w:szCs w:val="22"/>
        </w:rPr>
        <w:tab/>
        <w:t xml:space="preserve">                </w:t>
      </w:r>
      <w:r w:rsidR="00C671F7" w:rsidRPr="00341907">
        <w:rPr>
          <w:b/>
          <w:bCs/>
          <w:sz w:val="22"/>
          <w:szCs w:val="22"/>
          <w:u w:val="single"/>
        </w:rPr>
        <w:t>31.12.</w:t>
      </w:r>
      <w:r w:rsidR="00BD65A3">
        <w:rPr>
          <w:b/>
          <w:bCs/>
          <w:sz w:val="22"/>
          <w:szCs w:val="22"/>
          <w:u w:val="single"/>
        </w:rPr>
        <w:t>2014</w:t>
      </w:r>
      <w:r w:rsidRPr="00341907">
        <w:rPr>
          <w:b/>
          <w:bCs/>
          <w:sz w:val="22"/>
          <w:szCs w:val="22"/>
        </w:rPr>
        <w:t xml:space="preserve">                                                        </w:t>
      </w:r>
    </w:p>
    <w:p w:rsidR="009F363D" w:rsidRPr="00341907" w:rsidRDefault="00477EC8" w:rsidP="009F363D">
      <w:pPr>
        <w:spacing w:line="336" w:lineRule="atLeast"/>
        <w:ind w:right="141"/>
        <w:jc w:val="both"/>
        <w:rPr>
          <w:sz w:val="22"/>
          <w:szCs w:val="22"/>
        </w:rPr>
      </w:pPr>
      <w:r w:rsidRPr="00341907">
        <w:rPr>
          <w:sz w:val="22"/>
          <w:szCs w:val="22"/>
        </w:rPr>
        <w:t xml:space="preserve">                   İşçi</w:t>
      </w:r>
      <w:r w:rsidRPr="00341907">
        <w:rPr>
          <w:sz w:val="22"/>
          <w:szCs w:val="22"/>
        </w:rPr>
        <w:tab/>
      </w:r>
      <w:r w:rsidRPr="00341907">
        <w:rPr>
          <w:sz w:val="22"/>
          <w:szCs w:val="22"/>
        </w:rPr>
        <w:tab/>
      </w:r>
      <w:r w:rsidRPr="00341907">
        <w:rPr>
          <w:sz w:val="22"/>
          <w:szCs w:val="22"/>
        </w:rPr>
        <w:tab/>
      </w:r>
      <w:r w:rsidRPr="00341907">
        <w:rPr>
          <w:sz w:val="22"/>
          <w:szCs w:val="22"/>
        </w:rPr>
        <w:tab/>
      </w:r>
      <w:r w:rsidRPr="00341907">
        <w:rPr>
          <w:sz w:val="22"/>
          <w:szCs w:val="22"/>
        </w:rPr>
        <w:tab/>
      </w:r>
      <w:r w:rsidR="001071AF">
        <w:rPr>
          <w:sz w:val="22"/>
          <w:szCs w:val="22"/>
        </w:rPr>
        <w:t>72</w:t>
      </w:r>
      <w:r w:rsidR="008D5FF3">
        <w:rPr>
          <w:sz w:val="22"/>
          <w:szCs w:val="22"/>
        </w:rPr>
        <w:tab/>
      </w:r>
      <w:r w:rsidR="008D5FF3">
        <w:rPr>
          <w:sz w:val="22"/>
          <w:szCs w:val="22"/>
        </w:rPr>
        <w:tab/>
      </w:r>
      <w:r w:rsidR="008D5FF3">
        <w:rPr>
          <w:sz w:val="22"/>
          <w:szCs w:val="22"/>
        </w:rPr>
        <w:tab/>
      </w:r>
      <w:r w:rsidR="008D5FF3">
        <w:rPr>
          <w:sz w:val="22"/>
          <w:szCs w:val="22"/>
        </w:rPr>
        <w:tab/>
        <w:t>72</w:t>
      </w:r>
      <w:r w:rsidR="009F363D" w:rsidRPr="00341907">
        <w:rPr>
          <w:sz w:val="22"/>
          <w:szCs w:val="22"/>
        </w:rPr>
        <w:t xml:space="preserve">                </w:t>
      </w:r>
    </w:p>
    <w:p w:rsidR="009F363D" w:rsidRPr="00341907" w:rsidRDefault="009F363D" w:rsidP="009F363D">
      <w:pPr>
        <w:spacing w:line="336" w:lineRule="atLeast"/>
        <w:ind w:right="62"/>
        <w:jc w:val="both"/>
        <w:rPr>
          <w:sz w:val="22"/>
          <w:szCs w:val="22"/>
        </w:rPr>
      </w:pPr>
      <w:r w:rsidRPr="00341907">
        <w:rPr>
          <w:sz w:val="22"/>
          <w:szCs w:val="22"/>
        </w:rPr>
        <w:t xml:space="preserve">                   Memur ve Yönetici</w:t>
      </w:r>
      <w:r w:rsidRPr="00341907">
        <w:rPr>
          <w:sz w:val="22"/>
          <w:szCs w:val="22"/>
        </w:rPr>
        <w:tab/>
      </w:r>
      <w:r w:rsidRPr="00341907">
        <w:rPr>
          <w:sz w:val="22"/>
          <w:szCs w:val="22"/>
        </w:rPr>
        <w:tab/>
      </w:r>
      <w:r w:rsidRPr="00341907">
        <w:rPr>
          <w:sz w:val="22"/>
          <w:szCs w:val="22"/>
        </w:rPr>
        <w:tab/>
      </w:r>
      <w:r w:rsidR="001071AF">
        <w:rPr>
          <w:sz w:val="22"/>
          <w:szCs w:val="22"/>
          <w:u w:val="single"/>
        </w:rPr>
        <w:t>13</w:t>
      </w:r>
      <w:r w:rsidRPr="00341907">
        <w:rPr>
          <w:sz w:val="22"/>
          <w:szCs w:val="22"/>
        </w:rPr>
        <w:tab/>
      </w:r>
      <w:r w:rsidRPr="00341907">
        <w:rPr>
          <w:sz w:val="22"/>
          <w:szCs w:val="22"/>
        </w:rPr>
        <w:tab/>
      </w:r>
      <w:r w:rsidRPr="00341907">
        <w:rPr>
          <w:sz w:val="22"/>
          <w:szCs w:val="22"/>
        </w:rPr>
        <w:tab/>
      </w:r>
      <w:r w:rsidRPr="00341907">
        <w:rPr>
          <w:sz w:val="22"/>
          <w:szCs w:val="22"/>
        </w:rPr>
        <w:tab/>
      </w:r>
      <w:r w:rsidR="008D5FF3">
        <w:rPr>
          <w:sz w:val="22"/>
          <w:szCs w:val="22"/>
          <w:u w:val="single"/>
        </w:rPr>
        <w:t>13</w:t>
      </w:r>
      <w:r w:rsidRPr="00341907">
        <w:rPr>
          <w:sz w:val="22"/>
          <w:szCs w:val="22"/>
        </w:rPr>
        <w:t xml:space="preserve">                   </w:t>
      </w:r>
    </w:p>
    <w:p w:rsidR="009F363D" w:rsidRPr="00C671F7" w:rsidRDefault="00477EC8" w:rsidP="009F363D">
      <w:pPr>
        <w:spacing w:line="336" w:lineRule="atLeast"/>
        <w:ind w:right="-61"/>
        <w:jc w:val="both"/>
        <w:rPr>
          <w:sz w:val="22"/>
          <w:szCs w:val="22"/>
        </w:rPr>
      </w:pPr>
      <w:r w:rsidRPr="00341907">
        <w:rPr>
          <w:b/>
          <w:bCs/>
          <w:sz w:val="22"/>
          <w:szCs w:val="22"/>
        </w:rPr>
        <w:t xml:space="preserve">                   Toplam</w:t>
      </w:r>
      <w:r w:rsidRPr="00341907">
        <w:rPr>
          <w:b/>
          <w:bCs/>
          <w:sz w:val="22"/>
          <w:szCs w:val="22"/>
        </w:rPr>
        <w:tab/>
      </w:r>
      <w:r w:rsidRPr="00341907">
        <w:rPr>
          <w:b/>
          <w:bCs/>
          <w:sz w:val="22"/>
          <w:szCs w:val="22"/>
        </w:rPr>
        <w:tab/>
      </w:r>
      <w:r w:rsidRPr="00341907">
        <w:rPr>
          <w:b/>
          <w:bCs/>
          <w:sz w:val="22"/>
          <w:szCs w:val="22"/>
        </w:rPr>
        <w:tab/>
      </w:r>
      <w:r w:rsidRPr="00341907">
        <w:rPr>
          <w:b/>
          <w:bCs/>
          <w:sz w:val="22"/>
          <w:szCs w:val="22"/>
        </w:rPr>
        <w:tab/>
      </w:r>
      <w:r w:rsidR="001071AF">
        <w:rPr>
          <w:b/>
          <w:bCs/>
          <w:sz w:val="22"/>
          <w:szCs w:val="22"/>
        </w:rPr>
        <w:t>85</w:t>
      </w:r>
      <w:r w:rsidR="008D5FF3">
        <w:rPr>
          <w:b/>
          <w:bCs/>
          <w:sz w:val="22"/>
          <w:szCs w:val="22"/>
        </w:rPr>
        <w:tab/>
      </w:r>
      <w:r w:rsidR="008D5FF3">
        <w:rPr>
          <w:b/>
          <w:bCs/>
          <w:sz w:val="22"/>
          <w:szCs w:val="22"/>
        </w:rPr>
        <w:tab/>
      </w:r>
      <w:r w:rsidR="008D5FF3">
        <w:rPr>
          <w:b/>
          <w:bCs/>
          <w:sz w:val="22"/>
          <w:szCs w:val="22"/>
        </w:rPr>
        <w:tab/>
      </w:r>
      <w:r w:rsidR="008D5FF3">
        <w:rPr>
          <w:b/>
          <w:bCs/>
          <w:sz w:val="22"/>
          <w:szCs w:val="22"/>
        </w:rPr>
        <w:tab/>
        <w:t>8</w:t>
      </w:r>
      <w:r w:rsidR="00C671F7" w:rsidRPr="00341907">
        <w:rPr>
          <w:b/>
          <w:bCs/>
          <w:sz w:val="22"/>
          <w:szCs w:val="22"/>
        </w:rPr>
        <w:t>5</w:t>
      </w:r>
      <w:r w:rsidR="009F363D" w:rsidRPr="00C671F7">
        <w:rPr>
          <w:b/>
          <w:bCs/>
          <w:sz w:val="22"/>
          <w:szCs w:val="22"/>
          <w:u w:val="single"/>
        </w:rPr>
        <w:t xml:space="preserve"> </w:t>
      </w:r>
      <w:r w:rsidR="009F363D" w:rsidRPr="00C671F7">
        <w:rPr>
          <w:b/>
          <w:bCs/>
          <w:sz w:val="22"/>
          <w:szCs w:val="22"/>
        </w:rPr>
        <w:t xml:space="preserve">                  </w:t>
      </w:r>
    </w:p>
    <w:p w:rsidR="009F363D" w:rsidRPr="00C671F7" w:rsidRDefault="009F363D" w:rsidP="000E4833">
      <w:pPr>
        <w:spacing w:line="336" w:lineRule="atLeast"/>
        <w:ind w:right="-58"/>
        <w:jc w:val="both"/>
        <w:rPr>
          <w:sz w:val="22"/>
          <w:szCs w:val="22"/>
        </w:rPr>
      </w:pPr>
      <w:r w:rsidRPr="00C671F7">
        <w:rPr>
          <w:sz w:val="22"/>
          <w:szCs w:val="22"/>
        </w:rPr>
        <w:t xml:space="preserve">Şirket’in </w:t>
      </w:r>
      <w:r w:rsidRPr="001946AF">
        <w:rPr>
          <w:sz w:val="22"/>
          <w:szCs w:val="22"/>
        </w:rPr>
        <w:t>merkezi “</w:t>
      </w:r>
      <w:r w:rsidR="00C671F7" w:rsidRPr="001946AF">
        <w:rPr>
          <w:sz w:val="22"/>
          <w:szCs w:val="22"/>
        </w:rPr>
        <w:t xml:space="preserve">Bahçelievler Mahallesi Fevzi Çakmak 2 Caddesi </w:t>
      </w:r>
      <w:proofErr w:type="spellStart"/>
      <w:r w:rsidR="00C671F7" w:rsidRPr="001946AF">
        <w:rPr>
          <w:sz w:val="22"/>
          <w:szCs w:val="22"/>
        </w:rPr>
        <w:t>Güzelşehir</w:t>
      </w:r>
      <w:proofErr w:type="spellEnd"/>
      <w:r w:rsidR="00C671F7" w:rsidRPr="001946AF">
        <w:rPr>
          <w:sz w:val="22"/>
          <w:szCs w:val="22"/>
        </w:rPr>
        <w:t xml:space="preserve"> Sitesi No:1 ANP Büyükçekmece/ İSTANBUL</w:t>
      </w:r>
      <w:r w:rsidRPr="001946AF">
        <w:rPr>
          <w:sz w:val="22"/>
          <w:szCs w:val="22"/>
        </w:rPr>
        <w:t>” adresinde</w:t>
      </w:r>
      <w:r w:rsidRPr="00C671F7">
        <w:rPr>
          <w:sz w:val="22"/>
          <w:szCs w:val="22"/>
        </w:rPr>
        <w:t xml:space="preserve"> bulunmaktadır. </w:t>
      </w:r>
    </w:p>
    <w:p w:rsidR="008D5FF3" w:rsidRDefault="009F363D" w:rsidP="008D5FF3">
      <w:pPr>
        <w:spacing w:after="120" w:line="336" w:lineRule="atLeast"/>
        <w:ind w:right="-58"/>
        <w:jc w:val="both"/>
        <w:rPr>
          <w:sz w:val="22"/>
          <w:szCs w:val="22"/>
        </w:rPr>
      </w:pPr>
      <w:r w:rsidRPr="00C671F7">
        <w:rPr>
          <w:sz w:val="22"/>
          <w:szCs w:val="22"/>
        </w:rPr>
        <w:t>Şir</w:t>
      </w:r>
      <w:r w:rsidR="00C671F7" w:rsidRPr="00C671F7">
        <w:rPr>
          <w:sz w:val="22"/>
          <w:szCs w:val="22"/>
        </w:rPr>
        <w:t>ket’in; 31.03.</w:t>
      </w:r>
      <w:r w:rsidR="00BD65A3">
        <w:rPr>
          <w:sz w:val="22"/>
          <w:szCs w:val="22"/>
        </w:rPr>
        <w:t>2015</w:t>
      </w:r>
      <w:r w:rsidR="00C671F7" w:rsidRPr="00C671F7">
        <w:rPr>
          <w:sz w:val="22"/>
          <w:szCs w:val="22"/>
        </w:rPr>
        <w:t xml:space="preserve"> ve 31.12.</w:t>
      </w:r>
      <w:r w:rsidR="00BD65A3">
        <w:rPr>
          <w:sz w:val="22"/>
          <w:szCs w:val="22"/>
        </w:rPr>
        <w:t>2014</w:t>
      </w:r>
      <w:r w:rsidRPr="00C671F7">
        <w:rPr>
          <w:sz w:val="22"/>
          <w:szCs w:val="22"/>
        </w:rPr>
        <w:t xml:space="preserve"> tarihleri itibariyle karşılaştırmalı ortaklık yapısı şöyledir: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1565"/>
        <w:gridCol w:w="1800"/>
        <w:gridCol w:w="1578"/>
        <w:gridCol w:w="1861"/>
      </w:tblGrid>
      <w:tr w:rsidR="001E7680" w:rsidRPr="00287571" w:rsidTr="001E7680">
        <w:trPr>
          <w:cantSplit/>
          <w:trHeight w:val="164"/>
        </w:trPr>
        <w:tc>
          <w:tcPr>
            <w:tcW w:w="3544" w:type="dxa"/>
            <w:tcBorders>
              <w:top w:val="nil"/>
              <w:left w:val="nil"/>
            </w:tcBorders>
          </w:tcPr>
          <w:p w:rsidR="001E7680" w:rsidRPr="002237D5" w:rsidRDefault="001E7680" w:rsidP="009A3BDF">
            <w:pPr>
              <w:ind w:right="141"/>
              <w:jc w:val="center"/>
              <w:rPr>
                <w:b/>
                <w:sz w:val="22"/>
                <w:szCs w:val="22"/>
                <w:highlight w:val="yellow"/>
              </w:rPr>
            </w:pPr>
          </w:p>
        </w:tc>
        <w:tc>
          <w:tcPr>
            <w:tcW w:w="3365" w:type="dxa"/>
            <w:gridSpan w:val="2"/>
          </w:tcPr>
          <w:p w:rsidR="001E7680" w:rsidRPr="002237D5" w:rsidRDefault="001E7680" w:rsidP="009A3BDF">
            <w:pPr>
              <w:spacing w:line="336" w:lineRule="atLeast"/>
              <w:ind w:right="141"/>
              <w:jc w:val="center"/>
              <w:rPr>
                <w:b/>
                <w:sz w:val="22"/>
                <w:szCs w:val="22"/>
                <w:highlight w:val="yellow"/>
              </w:rPr>
            </w:pPr>
            <w:r>
              <w:rPr>
                <w:b/>
                <w:sz w:val="22"/>
                <w:szCs w:val="22"/>
              </w:rPr>
              <w:t>31.03.2015</w:t>
            </w:r>
          </w:p>
        </w:tc>
        <w:tc>
          <w:tcPr>
            <w:tcW w:w="3439" w:type="dxa"/>
            <w:gridSpan w:val="2"/>
          </w:tcPr>
          <w:p w:rsidR="001E7680" w:rsidRPr="00287571" w:rsidRDefault="001E7680" w:rsidP="009A3BDF">
            <w:pPr>
              <w:spacing w:line="336" w:lineRule="atLeast"/>
              <w:ind w:right="141"/>
              <w:jc w:val="center"/>
              <w:rPr>
                <w:b/>
                <w:sz w:val="22"/>
                <w:szCs w:val="22"/>
              </w:rPr>
            </w:pPr>
            <w:r>
              <w:rPr>
                <w:b/>
                <w:sz w:val="22"/>
                <w:szCs w:val="22"/>
              </w:rPr>
              <w:t>31.12.2014</w:t>
            </w:r>
          </w:p>
        </w:tc>
      </w:tr>
      <w:tr w:rsidR="001E7680" w:rsidRPr="00287571" w:rsidTr="001E7680">
        <w:tc>
          <w:tcPr>
            <w:tcW w:w="3544" w:type="dxa"/>
          </w:tcPr>
          <w:p w:rsidR="001E7680" w:rsidRPr="001E7680" w:rsidRDefault="001E7680" w:rsidP="001E7680">
            <w:pPr>
              <w:ind w:right="141"/>
              <w:jc w:val="both"/>
              <w:rPr>
                <w:b/>
                <w:sz w:val="21"/>
                <w:szCs w:val="21"/>
              </w:rPr>
            </w:pPr>
            <w:r w:rsidRPr="001E7680">
              <w:rPr>
                <w:b/>
                <w:sz w:val="21"/>
                <w:szCs w:val="21"/>
              </w:rPr>
              <w:t xml:space="preserve">Adı </w:t>
            </w:r>
          </w:p>
        </w:tc>
        <w:tc>
          <w:tcPr>
            <w:tcW w:w="1565" w:type="dxa"/>
          </w:tcPr>
          <w:p w:rsidR="001E7680" w:rsidRPr="001E7680" w:rsidRDefault="001E7680" w:rsidP="001E7680">
            <w:pPr>
              <w:ind w:right="141"/>
              <w:jc w:val="both"/>
              <w:rPr>
                <w:b/>
                <w:sz w:val="21"/>
                <w:szCs w:val="21"/>
              </w:rPr>
            </w:pPr>
            <w:r w:rsidRPr="001E7680">
              <w:rPr>
                <w:b/>
                <w:sz w:val="21"/>
                <w:szCs w:val="21"/>
              </w:rPr>
              <w:t>Pay Oranı %</w:t>
            </w:r>
          </w:p>
        </w:tc>
        <w:tc>
          <w:tcPr>
            <w:tcW w:w="1800" w:type="dxa"/>
          </w:tcPr>
          <w:p w:rsidR="001E7680" w:rsidRPr="001E7680" w:rsidRDefault="001E7680" w:rsidP="001E7680">
            <w:pPr>
              <w:ind w:right="141"/>
              <w:jc w:val="both"/>
              <w:rPr>
                <w:b/>
                <w:sz w:val="21"/>
                <w:szCs w:val="21"/>
              </w:rPr>
            </w:pPr>
            <w:r w:rsidRPr="001E7680">
              <w:rPr>
                <w:b/>
                <w:sz w:val="21"/>
                <w:szCs w:val="21"/>
              </w:rPr>
              <w:t>Pay Tutarı (TL)</w:t>
            </w:r>
          </w:p>
        </w:tc>
        <w:tc>
          <w:tcPr>
            <w:tcW w:w="1578" w:type="dxa"/>
          </w:tcPr>
          <w:p w:rsidR="001E7680" w:rsidRPr="001E7680" w:rsidRDefault="001E7680" w:rsidP="001E7680">
            <w:pPr>
              <w:ind w:right="141"/>
              <w:jc w:val="both"/>
              <w:rPr>
                <w:b/>
                <w:sz w:val="21"/>
                <w:szCs w:val="21"/>
              </w:rPr>
            </w:pPr>
            <w:r w:rsidRPr="001E7680">
              <w:rPr>
                <w:b/>
                <w:sz w:val="21"/>
                <w:szCs w:val="21"/>
              </w:rPr>
              <w:t>Pay Oranı %</w:t>
            </w:r>
          </w:p>
        </w:tc>
        <w:tc>
          <w:tcPr>
            <w:tcW w:w="1861" w:type="dxa"/>
          </w:tcPr>
          <w:p w:rsidR="001E7680" w:rsidRPr="001E7680" w:rsidRDefault="001E7680" w:rsidP="001E7680">
            <w:pPr>
              <w:ind w:right="141"/>
              <w:jc w:val="both"/>
              <w:rPr>
                <w:b/>
                <w:sz w:val="21"/>
                <w:szCs w:val="21"/>
              </w:rPr>
            </w:pPr>
            <w:r w:rsidRPr="001E7680">
              <w:rPr>
                <w:b/>
                <w:sz w:val="21"/>
                <w:szCs w:val="21"/>
              </w:rPr>
              <w:t>Pay Tutarı (TL)</w:t>
            </w:r>
          </w:p>
        </w:tc>
      </w:tr>
      <w:tr w:rsidR="001E7680" w:rsidRPr="001E7680" w:rsidTr="001E7680">
        <w:tc>
          <w:tcPr>
            <w:tcW w:w="3544" w:type="dxa"/>
          </w:tcPr>
          <w:p w:rsidR="001E7680" w:rsidRPr="001E7680" w:rsidRDefault="001E7680" w:rsidP="001E7680">
            <w:pPr>
              <w:ind w:right="141"/>
              <w:rPr>
                <w:bCs/>
                <w:sz w:val="21"/>
                <w:szCs w:val="21"/>
              </w:rPr>
            </w:pPr>
            <w:r w:rsidRPr="001E7680">
              <w:rPr>
                <w:bCs/>
                <w:sz w:val="21"/>
                <w:szCs w:val="21"/>
              </w:rPr>
              <w:t>Mahmut Erdoğan</w:t>
            </w:r>
          </w:p>
        </w:tc>
        <w:tc>
          <w:tcPr>
            <w:tcW w:w="1565" w:type="dxa"/>
            <w:vAlign w:val="center"/>
          </w:tcPr>
          <w:p w:rsidR="001E7680" w:rsidRPr="001E7680" w:rsidRDefault="001E7680" w:rsidP="001E7680">
            <w:pPr>
              <w:ind w:right="141"/>
              <w:jc w:val="right"/>
              <w:rPr>
                <w:bCs/>
                <w:sz w:val="21"/>
                <w:szCs w:val="21"/>
              </w:rPr>
            </w:pPr>
            <w:r w:rsidRPr="001E7680">
              <w:rPr>
                <w:bCs/>
                <w:sz w:val="21"/>
                <w:szCs w:val="21"/>
              </w:rPr>
              <w:t>18,52</w:t>
            </w:r>
          </w:p>
        </w:tc>
        <w:tc>
          <w:tcPr>
            <w:tcW w:w="1800" w:type="dxa"/>
            <w:vAlign w:val="center"/>
          </w:tcPr>
          <w:p w:rsidR="001E7680" w:rsidRPr="001E7680" w:rsidRDefault="001E7680" w:rsidP="001E7680">
            <w:pPr>
              <w:ind w:right="141"/>
              <w:jc w:val="right"/>
              <w:rPr>
                <w:bCs/>
                <w:sz w:val="21"/>
                <w:szCs w:val="21"/>
              </w:rPr>
            </w:pPr>
            <w:r w:rsidRPr="001E7680">
              <w:rPr>
                <w:bCs/>
                <w:sz w:val="21"/>
                <w:szCs w:val="21"/>
              </w:rPr>
              <w:t>8.891.640</w:t>
            </w:r>
          </w:p>
        </w:tc>
        <w:tc>
          <w:tcPr>
            <w:tcW w:w="1578" w:type="dxa"/>
            <w:vAlign w:val="center"/>
          </w:tcPr>
          <w:p w:rsidR="001E7680" w:rsidRPr="001E7680" w:rsidRDefault="001E7680" w:rsidP="001E7680">
            <w:pPr>
              <w:ind w:right="141"/>
              <w:jc w:val="right"/>
              <w:rPr>
                <w:bCs/>
                <w:sz w:val="21"/>
                <w:szCs w:val="21"/>
              </w:rPr>
            </w:pPr>
            <w:r w:rsidRPr="001E7680">
              <w:rPr>
                <w:bCs/>
                <w:sz w:val="21"/>
                <w:szCs w:val="21"/>
              </w:rPr>
              <w:t>18,52</w:t>
            </w:r>
          </w:p>
        </w:tc>
        <w:tc>
          <w:tcPr>
            <w:tcW w:w="1861" w:type="dxa"/>
            <w:vAlign w:val="center"/>
          </w:tcPr>
          <w:p w:rsidR="001E7680" w:rsidRPr="001E7680" w:rsidRDefault="001E7680" w:rsidP="001E7680">
            <w:pPr>
              <w:ind w:right="141"/>
              <w:jc w:val="right"/>
              <w:rPr>
                <w:bCs/>
                <w:sz w:val="21"/>
                <w:szCs w:val="21"/>
              </w:rPr>
            </w:pPr>
            <w:r w:rsidRPr="001E7680">
              <w:rPr>
                <w:bCs/>
                <w:sz w:val="21"/>
                <w:szCs w:val="21"/>
              </w:rPr>
              <w:t>8.891.640</w:t>
            </w:r>
          </w:p>
        </w:tc>
      </w:tr>
      <w:tr w:rsidR="001E7680" w:rsidRPr="001E7680" w:rsidTr="001E7680">
        <w:tc>
          <w:tcPr>
            <w:tcW w:w="3544" w:type="dxa"/>
          </w:tcPr>
          <w:p w:rsidR="001E7680" w:rsidRPr="001E7680" w:rsidRDefault="001E7680" w:rsidP="001E7680">
            <w:pPr>
              <w:ind w:right="141"/>
              <w:rPr>
                <w:bCs/>
                <w:sz w:val="21"/>
                <w:szCs w:val="21"/>
              </w:rPr>
            </w:pPr>
            <w:r w:rsidRPr="001E7680">
              <w:rPr>
                <w:bCs/>
                <w:sz w:val="21"/>
                <w:szCs w:val="21"/>
              </w:rPr>
              <w:t xml:space="preserve">Önder </w:t>
            </w:r>
            <w:proofErr w:type="spellStart"/>
            <w:r w:rsidRPr="001E7680">
              <w:rPr>
                <w:bCs/>
                <w:sz w:val="21"/>
                <w:szCs w:val="21"/>
              </w:rPr>
              <w:t>Nuranel</w:t>
            </w:r>
            <w:proofErr w:type="spellEnd"/>
          </w:p>
        </w:tc>
        <w:tc>
          <w:tcPr>
            <w:tcW w:w="1565" w:type="dxa"/>
            <w:vAlign w:val="center"/>
          </w:tcPr>
          <w:p w:rsidR="001E7680" w:rsidRPr="001E7680" w:rsidRDefault="001E7680" w:rsidP="001E7680">
            <w:pPr>
              <w:ind w:right="141"/>
              <w:jc w:val="right"/>
              <w:rPr>
                <w:bCs/>
                <w:sz w:val="21"/>
                <w:szCs w:val="21"/>
              </w:rPr>
            </w:pPr>
            <w:r w:rsidRPr="001E7680">
              <w:rPr>
                <w:bCs/>
                <w:sz w:val="21"/>
                <w:szCs w:val="21"/>
              </w:rPr>
              <w:t>4,59</w:t>
            </w:r>
          </w:p>
        </w:tc>
        <w:tc>
          <w:tcPr>
            <w:tcW w:w="1800" w:type="dxa"/>
            <w:vAlign w:val="center"/>
          </w:tcPr>
          <w:p w:rsidR="001E7680" w:rsidRPr="001E7680" w:rsidRDefault="001E7680" w:rsidP="001E7680">
            <w:pPr>
              <w:ind w:right="141"/>
              <w:jc w:val="right"/>
              <w:rPr>
                <w:bCs/>
                <w:sz w:val="21"/>
                <w:szCs w:val="21"/>
              </w:rPr>
            </w:pPr>
            <w:r w:rsidRPr="001E7680">
              <w:rPr>
                <w:bCs/>
                <w:sz w:val="21"/>
                <w:szCs w:val="21"/>
              </w:rPr>
              <w:t>2.203.600</w:t>
            </w:r>
          </w:p>
        </w:tc>
        <w:tc>
          <w:tcPr>
            <w:tcW w:w="1578" w:type="dxa"/>
            <w:vAlign w:val="center"/>
          </w:tcPr>
          <w:p w:rsidR="001E7680" w:rsidRPr="001E7680" w:rsidRDefault="001E7680" w:rsidP="001E7680">
            <w:pPr>
              <w:ind w:right="141"/>
              <w:jc w:val="right"/>
              <w:rPr>
                <w:bCs/>
                <w:sz w:val="21"/>
                <w:szCs w:val="21"/>
              </w:rPr>
            </w:pPr>
            <w:r w:rsidRPr="001E7680">
              <w:rPr>
                <w:bCs/>
                <w:sz w:val="21"/>
                <w:szCs w:val="21"/>
              </w:rPr>
              <w:t>4,59</w:t>
            </w:r>
          </w:p>
        </w:tc>
        <w:tc>
          <w:tcPr>
            <w:tcW w:w="1861" w:type="dxa"/>
            <w:vAlign w:val="center"/>
          </w:tcPr>
          <w:p w:rsidR="001E7680" w:rsidRPr="001E7680" w:rsidRDefault="001E7680" w:rsidP="001E7680">
            <w:pPr>
              <w:ind w:right="141"/>
              <w:jc w:val="right"/>
              <w:rPr>
                <w:bCs/>
                <w:sz w:val="21"/>
                <w:szCs w:val="21"/>
              </w:rPr>
            </w:pPr>
            <w:r w:rsidRPr="001E7680">
              <w:rPr>
                <w:bCs/>
                <w:sz w:val="21"/>
                <w:szCs w:val="21"/>
              </w:rPr>
              <w:t>2.203.600</w:t>
            </w:r>
          </w:p>
        </w:tc>
      </w:tr>
      <w:tr w:rsidR="001E7680" w:rsidRPr="001E7680" w:rsidTr="001E7680">
        <w:tc>
          <w:tcPr>
            <w:tcW w:w="3544" w:type="dxa"/>
          </w:tcPr>
          <w:p w:rsidR="001E7680" w:rsidRPr="001E7680" w:rsidRDefault="001E7680" w:rsidP="001E7680">
            <w:pPr>
              <w:ind w:right="141"/>
              <w:rPr>
                <w:bCs/>
                <w:sz w:val="21"/>
                <w:szCs w:val="21"/>
              </w:rPr>
            </w:pPr>
            <w:r w:rsidRPr="001E7680">
              <w:rPr>
                <w:bCs/>
                <w:sz w:val="21"/>
                <w:szCs w:val="21"/>
              </w:rPr>
              <w:t>Halka Açık Kısım</w:t>
            </w:r>
          </w:p>
        </w:tc>
        <w:tc>
          <w:tcPr>
            <w:tcW w:w="1565" w:type="dxa"/>
            <w:vAlign w:val="center"/>
          </w:tcPr>
          <w:p w:rsidR="001E7680" w:rsidRPr="001E7680" w:rsidRDefault="001E7680" w:rsidP="001E7680">
            <w:pPr>
              <w:ind w:right="141"/>
              <w:jc w:val="right"/>
              <w:rPr>
                <w:bCs/>
                <w:sz w:val="21"/>
                <w:szCs w:val="21"/>
              </w:rPr>
            </w:pPr>
            <w:r w:rsidRPr="001E7680">
              <w:rPr>
                <w:bCs/>
                <w:sz w:val="21"/>
                <w:szCs w:val="21"/>
              </w:rPr>
              <w:t>73,98</w:t>
            </w:r>
          </w:p>
        </w:tc>
        <w:tc>
          <w:tcPr>
            <w:tcW w:w="1800" w:type="dxa"/>
            <w:vAlign w:val="center"/>
          </w:tcPr>
          <w:p w:rsidR="001E7680" w:rsidRPr="001E7680" w:rsidRDefault="001E7680" w:rsidP="001E7680">
            <w:pPr>
              <w:ind w:right="141"/>
              <w:jc w:val="right"/>
              <w:rPr>
                <w:bCs/>
                <w:sz w:val="21"/>
                <w:szCs w:val="21"/>
              </w:rPr>
            </w:pPr>
            <w:r w:rsidRPr="001E7680">
              <w:rPr>
                <w:bCs/>
                <w:sz w:val="21"/>
                <w:szCs w:val="21"/>
              </w:rPr>
              <w:t>35.508.360</w:t>
            </w:r>
          </w:p>
        </w:tc>
        <w:tc>
          <w:tcPr>
            <w:tcW w:w="1578" w:type="dxa"/>
            <w:vAlign w:val="center"/>
          </w:tcPr>
          <w:p w:rsidR="001E7680" w:rsidRPr="001E7680" w:rsidRDefault="001E7680" w:rsidP="001E7680">
            <w:pPr>
              <w:ind w:right="141"/>
              <w:jc w:val="right"/>
              <w:rPr>
                <w:bCs/>
                <w:sz w:val="21"/>
                <w:szCs w:val="21"/>
              </w:rPr>
            </w:pPr>
            <w:r w:rsidRPr="001E7680">
              <w:rPr>
                <w:bCs/>
                <w:sz w:val="21"/>
                <w:szCs w:val="21"/>
              </w:rPr>
              <w:t>73,98</w:t>
            </w:r>
          </w:p>
        </w:tc>
        <w:tc>
          <w:tcPr>
            <w:tcW w:w="1861" w:type="dxa"/>
            <w:vAlign w:val="center"/>
          </w:tcPr>
          <w:p w:rsidR="001E7680" w:rsidRPr="001E7680" w:rsidRDefault="001E7680" w:rsidP="001E7680">
            <w:pPr>
              <w:ind w:right="141"/>
              <w:jc w:val="right"/>
              <w:rPr>
                <w:bCs/>
                <w:sz w:val="21"/>
                <w:szCs w:val="21"/>
              </w:rPr>
            </w:pPr>
            <w:r w:rsidRPr="001E7680">
              <w:rPr>
                <w:bCs/>
                <w:sz w:val="21"/>
                <w:szCs w:val="21"/>
              </w:rPr>
              <w:t>35.508.360</w:t>
            </w:r>
          </w:p>
        </w:tc>
      </w:tr>
      <w:tr w:rsidR="001E7680" w:rsidRPr="001E7680" w:rsidTr="001E7680">
        <w:tc>
          <w:tcPr>
            <w:tcW w:w="3544" w:type="dxa"/>
          </w:tcPr>
          <w:p w:rsidR="001E7680" w:rsidRPr="001E7680" w:rsidRDefault="001E7680" w:rsidP="001E7680">
            <w:pPr>
              <w:ind w:right="141"/>
              <w:rPr>
                <w:bCs/>
                <w:sz w:val="21"/>
                <w:szCs w:val="21"/>
              </w:rPr>
            </w:pPr>
            <w:r w:rsidRPr="001E7680">
              <w:rPr>
                <w:bCs/>
                <w:sz w:val="21"/>
                <w:szCs w:val="21"/>
              </w:rPr>
              <w:t>Kristal Gıda A.Ş.</w:t>
            </w:r>
          </w:p>
        </w:tc>
        <w:tc>
          <w:tcPr>
            <w:tcW w:w="1565" w:type="dxa"/>
            <w:vAlign w:val="center"/>
          </w:tcPr>
          <w:p w:rsidR="001E7680" w:rsidRPr="001E7680" w:rsidRDefault="001E7680" w:rsidP="001E7680">
            <w:pPr>
              <w:ind w:right="141"/>
              <w:jc w:val="right"/>
              <w:rPr>
                <w:bCs/>
                <w:sz w:val="21"/>
                <w:szCs w:val="21"/>
              </w:rPr>
            </w:pPr>
            <w:r w:rsidRPr="001E7680">
              <w:rPr>
                <w:bCs/>
                <w:sz w:val="21"/>
                <w:szCs w:val="21"/>
              </w:rPr>
              <w:t>2,91</w:t>
            </w:r>
          </w:p>
        </w:tc>
        <w:tc>
          <w:tcPr>
            <w:tcW w:w="1800" w:type="dxa"/>
            <w:vAlign w:val="center"/>
          </w:tcPr>
          <w:p w:rsidR="001E7680" w:rsidRPr="001E7680" w:rsidRDefault="001E7680" w:rsidP="001E7680">
            <w:pPr>
              <w:ind w:right="141"/>
              <w:jc w:val="right"/>
              <w:rPr>
                <w:bCs/>
                <w:sz w:val="21"/>
                <w:szCs w:val="21"/>
              </w:rPr>
            </w:pPr>
            <w:r w:rsidRPr="001E7680">
              <w:rPr>
                <w:bCs/>
                <w:sz w:val="21"/>
                <w:szCs w:val="21"/>
              </w:rPr>
              <w:t>1.396.400</w:t>
            </w:r>
          </w:p>
        </w:tc>
        <w:tc>
          <w:tcPr>
            <w:tcW w:w="1578" w:type="dxa"/>
            <w:vAlign w:val="center"/>
          </w:tcPr>
          <w:p w:rsidR="001E7680" w:rsidRPr="001E7680" w:rsidRDefault="001E7680" w:rsidP="001E7680">
            <w:pPr>
              <w:ind w:right="141"/>
              <w:jc w:val="right"/>
              <w:rPr>
                <w:bCs/>
                <w:sz w:val="21"/>
                <w:szCs w:val="21"/>
              </w:rPr>
            </w:pPr>
            <w:r w:rsidRPr="001E7680">
              <w:rPr>
                <w:bCs/>
                <w:sz w:val="21"/>
                <w:szCs w:val="21"/>
              </w:rPr>
              <w:t>2,91</w:t>
            </w:r>
          </w:p>
        </w:tc>
        <w:tc>
          <w:tcPr>
            <w:tcW w:w="1861" w:type="dxa"/>
            <w:vAlign w:val="center"/>
          </w:tcPr>
          <w:p w:rsidR="001E7680" w:rsidRPr="001E7680" w:rsidRDefault="001E7680" w:rsidP="001E7680">
            <w:pPr>
              <w:ind w:right="141"/>
              <w:jc w:val="right"/>
              <w:rPr>
                <w:bCs/>
                <w:sz w:val="21"/>
                <w:szCs w:val="21"/>
              </w:rPr>
            </w:pPr>
            <w:r w:rsidRPr="001E7680">
              <w:rPr>
                <w:bCs/>
                <w:sz w:val="21"/>
                <w:szCs w:val="21"/>
              </w:rPr>
              <w:t>1.396.400</w:t>
            </w:r>
          </w:p>
        </w:tc>
      </w:tr>
      <w:tr w:rsidR="001E7680" w:rsidRPr="001E7680" w:rsidTr="001E7680">
        <w:tc>
          <w:tcPr>
            <w:tcW w:w="3544" w:type="dxa"/>
          </w:tcPr>
          <w:p w:rsidR="001E7680" w:rsidRPr="001E7680" w:rsidRDefault="001E7680" w:rsidP="001E7680">
            <w:pPr>
              <w:ind w:right="141"/>
              <w:rPr>
                <w:b/>
                <w:sz w:val="21"/>
                <w:szCs w:val="21"/>
              </w:rPr>
            </w:pPr>
            <w:r w:rsidRPr="001E7680">
              <w:rPr>
                <w:b/>
                <w:sz w:val="21"/>
                <w:szCs w:val="21"/>
              </w:rPr>
              <w:t xml:space="preserve">Toplam </w:t>
            </w:r>
          </w:p>
        </w:tc>
        <w:tc>
          <w:tcPr>
            <w:tcW w:w="1565" w:type="dxa"/>
            <w:vAlign w:val="center"/>
          </w:tcPr>
          <w:p w:rsidR="001E7680" w:rsidRPr="001E7680" w:rsidRDefault="001E7680" w:rsidP="001E7680">
            <w:pPr>
              <w:ind w:right="141"/>
              <w:jc w:val="right"/>
              <w:rPr>
                <w:b/>
                <w:sz w:val="21"/>
                <w:szCs w:val="21"/>
              </w:rPr>
            </w:pPr>
            <w:r w:rsidRPr="001E7680">
              <w:rPr>
                <w:b/>
                <w:sz w:val="21"/>
                <w:szCs w:val="21"/>
              </w:rPr>
              <w:t xml:space="preserve">         100,00</w:t>
            </w:r>
          </w:p>
        </w:tc>
        <w:tc>
          <w:tcPr>
            <w:tcW w:w="1800" w:type="dxa"/>
            <w:vAlign w:val="center"/>
          </w:tcPr>
          <w:p w:rsidR="001E7680" w:rsidRPr="001E7680" w:rsidRDefault="001E7680" w:rsidP="001E7680">
            <w:pPr>
              <w:ind w:right="141"/>
              <w:jc w:val="right"/>
              <w:rPr>
                <w:b/>
                <w:sz w:val="21"/>
                <w:szCs w:val="21"/>
              </w:rPr>
            </w:pPr>
            <w:r w:rsidRPr="001E7680">
              <w:rPr>
                <w:b/>
                <w:sz w:val="21"/>
                <w:szCs w:val="21"/>
              </w:rPr>
              <w:t>48.000.000</w:t>
            </w:r>
          </w:p>
        </w:tc>
        <w:tc>
          <w:tcPr>
            <w:tcW w:w="1578" w:type="dxa"/>
            <w:vAlign w:val="center"/>
          </w:tcPr>
          <w:p w:rsidR="001E7680" w:rsidRPr="001E7680" w:rsidRDefault="001E7680" w:rsidP="001E7680">
            <w:pPr>
              <w:ind w:right="141"/>
              <w:jc w:val="right"/>
              <w:rPr>
                <w:b/>
                <w:sz w:val="21"/>
                <w:szCs w:val="21"/>
              </w:rPr>
            </w:pPr>
            <w:r w:rsidRPr="001E7680">
              <w:rPr>
                <w:b/>
                <w:sz w:val="21"/>
                <w:szCs w:val="21"/>
              </w:rPr>
              <w:t xml:space="preserve">         100,00</w:t>
            </w:r>
          </w:p>
        </w:tc>
        <w:tc>
          <w:tcPr>
            <w:tcW w:w="1861" w:type="dxa"/>
            <w:vAlign w:val="center"/>
          </w:tcPr>
          <w:p w:rsidR="001E7680" w:rsidRPr="001E7680" w:rsidRDefault="001E7680" w:rsidP="001E7680">
            <w:pPr>
              <w:ind w:right="141"/>
              <w:jc w:val="right"/>
              <w:rPr>
                <w:b/>
                <w:sz w:val="21"/>
                <w:szCs w:val="21"/>
              </w:rPr>
            </w:pPr>
            <w:r w:rsidRPr="001E7680">
              <w:rPr>
                <w:b/>
                <w:sz w:val="21"/>
                <w:szCs w:val="21"/>
              </w:rPr>
              <w:t>48.000.000</w:t>
            </w:r>
          </w:p>
        </w:tc>
      </w:tr>
      <w:tr w:rsidR="001E7680" w:rsidRPr="001E7680" w:rsidTr="001E7680">
        <w:tc>
          <w:tcPr>
            <w:tcW w:w="3544" w:type="dxa"/>
          </w:tcPr>
          <w:p w:rsidR="001E7680" w:rsidRPr="001E7680" w:rsidRDefault="001E7680" w:rsidP="001E7680">
            <w:pPr>
              <w:ind w:right="141"/>
              <w:rPr>
                <w:b/>
                <w:sz w:val="21"/>
                <w:szCs w:val="21"/>
              </w:rPr>
            </w:pPr>
            <w:r w:rsidRPr="001E7680">
              <w:rPr>
                <w:b/>
                <w:sz w:val="21"/>
                <w:szCs w:val="21"/>
              </w:rPr>
              <w:t>Sermaye Düzeltmesi Farkları</w:t>
            </w:r>
          </w:p>
        </w:tc>
        <w:tc>
          <w:tcPr>
            <w:tcW w:w="1565" w:type="dxa"/>
            <w:vAlign w:val="center"/>
          </w:tcPr>
          <w:p w:rsidR="001E7680" w:rsidRPr="001E7680" w:rsidRDefault="001E7680" w:rsidP="001E7680">
            <w:pPr>
              <w:ind w:right="141"/>
              <w:jc w:val="right"/>
              <w:rPr>
                <w:b/>
                <w:sz w:val="21"/>
                <w:szCs w:val="21"/>
              </w:rPr>
            </w:pPr>
          </w:p>
        </w:tc>
        <w:tc>
          <w:tcPr>
            <w:tcW w:w="1800" w:type="dxa"/>
            <w:vAlign w:val="center"/>
          </w:tcPr>
          <w:p w:rsidR="001E7680" w:rsidRPr="001E7680" w:rsidRDefault="001E7680" w:rsidP="001E7680">
            <w:pPr>
              <w:ind w:right="141"/>
              <w:jc w:val="right"/>
              <w:rPr>
                <w:b/>
                <w:sz w:val="21"/>
                <w:szCs w:val="21"/>
              </w:rPr>
            </w:pPr>
            <w:r w:rsidRPr="001E7680">
              <w:rPr>
                <w:b/>
                <w:sz w:val="21"/>
                <w:szCs w:val="21"/>
              </w:rPr>
              <w:t xml:space="preserve">19.199.732   </w:t>
            </w:r>
          </w:p>
        </w:tc>
        <w:tc>
          <w:tcPr>
            <w:tcW w:w="1578" w:type="dxa"/>
            <w:vAlign w:val="center"/>
          </w:tcPr>
          <w:p w:rsidR="001E7680" w:rsidRPr="001E7680" w:rsidRDefault="001E7680" w:rsidP="001E7680">
            <w:pPr>
              <w:ind w:right="141"/>
              <w:jc w:val="right"/>
              <w:rPr>
                <w:b/>
                <w:sz w:val="21"/>
                <w:szCs w:val="21"/>
              </w:rPr>
            </w:pPr>
          </w:p>
        </w:tc>
        <w:tc>
          <w:tcPr>
            <w:tcW w:w="1861" w:type="dxa"/>
            <w:vAlign w:val="center"/>
          </w:tcPr>
          <w:p w:rsidR="001E7680" w:rsidRPr="001E7680" w:rsidRDefault="001E7680" w:rsidP="001E7680">
            <w:pPr>
              <w:ind w:right="141"/>
              <w:jc w:val="right"/>
              <w:rPr>
                <w:b/>
                <w:sz w:val="21"/>
                <w:szCs w:val="21"/>
              </w:rPr>
            </w:pPr>
            <w:r w:rsidRPr="001E7680">
              <w:rPr>
                <w:b/>
                <w:sz w:val="21"/>
                <w:szCs w:val="21"/>
              </w:rPr>
              <w:t xml:space="preserve">19.199.732   </w:t>
            </w:r>
          </w:p>
        </w:tc>
      </w:tr>
      <w:tr w:rsidR="001E7680" w:rsidRPr="0069749F" w:rsidTr="001E7680">
        <w:tc>
          <w:tcPr>
            <w:tcW w:w="3544" w:type="dxa"/>
          </w:tcPr>
          <w:p w:rsidR="001E7680" w:rsidRPr="001E7680" w:rsidRDefault="001E7680" w:rsidP="001E7680">
            <w:pPr>
              <w:ind w:right="141"/>
              <w:rPr>
                <w:b/>
                <w:sz w:val="21"/>
                <w:szCs w:val="21"/>
              </w:rPr>
            </w:pPr>
            <w:r w:rsidRPr="001E7680">
              <w:rPr>
                <w:b/>
                <w:sz w:val="21"/>
                <w:szCs w:val="21"/>
              </w:rPr>
              <w:t xml:space="preserve">Toplam </w:t>
            </w:r>
          </w:p>
        </w:tc>
        <w:tc>
          <w:tcPr>
            <w:tcW w:w="1565" w:type="dxa"/>
            <w:vAlign w:val="center"/>
          </w:tcPr>
          <w:p w:rsidR="001E7680" w:rsidRPr="001E7680" w:rsidRDefault="001E7680" w:rsidP="001E7680">
            <w:pPr>
              <w:ind w:right="141"/>
              <w:jc w:val="right"/>
              <w:rPr>
                <w:b/>
                <w:sz w:val="21"/>
                <w:szCs w:val="21"/>
              </w:rPr>
            </w:pPr>
          </w:p>
        </w:tc>
        <w:tc>
          <w:tcPr>
            <w:tcW w:w="1800" w:type="dxa"/>
            <w:vAlign w:val="center"/>
          </w:tcPr>
          <w:p w:rsidR="001E7680" w:rsidRPr="001E7680" w:rsidRDefault="001E7680" w:rsidP="001E7680">
            <w:pPr>
              <w:ind w:right="141"/>
              <w:jc w:val="right"/>
              <w:rPr>
                <w:b/>
                <w:sz w:val="21"/>
                <w:szCs w:val="21"/>
              </w:rPr>
            </w:pPr>
            <w:r w:rsidRPr="001E7680">
              <w:rPr>
                <w:b/>
                <w:sz w:val="21"/>
                <w:szCs w:val="21"/>
              </w:rPr>
              <w:t>67.199.732</w:t>
            </w:r>
          </w:p>
        </w:tc>
        <w:tc>
          <w:tcPr>
            <w:tcW w:w="1578" w:type="dxa"/>
            <w:vAlign w:val="center"/>
          </w:tcPr>
          <w:p w:rsidR="001E7680" w:rsidRPr="001E7680" w:rsidRDefault="001E7680" w:rsidP="001E7680">
            <w:pPr>
              <w:ind w:right="141"/>
              <w:jc w:val="right"/>
              <w:rPr>
                <w:b/>
                <w:sz w:val="21"/>
                <w:szCs w:val="21"/>
              </w:rPr>
            </w:pPr>
          </w:p>
        </w:tc>
        <w:tc>
          <w:tcPr>
            <w:tcW w:w="1861" w:type="dxa"/>
            <w:vAlign w:val="center"/>
          </w:tcPr>
          <w:p w:rsidR="001E7680" w:rsidRPr="001E7680" w:rsidRDefault="001E7680" w:rsidP="001E7680">
            <w:pPr>
              <w:ind w:right="141"/>
              <w:jc w:val="right"/>
              <w:rPr>
                <w:b/>
                <w:sz w:val="21"/>
                <w:szCs w:val="21"/>
              </w:rPr>
            </w:pPr>
            <w:r w:rsidRPr="001E7680">
              <w:rPr>
                <w:b/>
                <w:sz w:val="21"/>
                <w:szCs w:val="21"/>
              </w:rPr>
              <w:t>67.199.732</w:t>
            </w:r>
          </w:p>
        </w:tc>
      </w:tr>
    </w:tbl>
    <w:p w:rsidR="008D5FF3" w:rsidRPr="00287571" w:rsidRDefault="003E7480" w:rsidP="008D5FF3">
      <w:pPr>
        <w:spacing w:before="60" w:after="60" w:line="336" w:lineRule="atLeast"/>
        <w:ind w:right="-58"/>
        <w:jc w:val="both"/>
        <w:rPr>
          <w:sz w:val="22"/>
          <w:szCs w:val="22"/>
        </w:rPr>
      </w:pPr>
      <w:r w:rsidRPr="00C671F7">
        <w:rPr>
          <w:sz w:val="22"/>
          <w:szCs w:val="22"/>
        </w:rPr>
        <w:t>Sermayeye dolaylı yoldan sahip olan gerçek ve tüzel kişiler;</w:t>
      </w:r>
      <w:r w:rsidRPr="00C671F7">
        <w:rPr>
          <w:sz w:val="22"/>
          <w:szCs w:val="22"/>
          <w:vertAlign w:val="superscript"/>
        </w:rPr>
        <w:t xml:space="preserve"> </w:t>
      </w:r>
    </w:p>
    <w:tbl>
      <w:tblPr>
        <w:tblW w:w="104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0"/>
        <w:gridCol w:w="1565"/>
        <w:gridCol w:w="1800"/>
        <w:gridCol w:w="1578"/>
        <w:gridCol w:w="1722"/>
      </w:tblGrid>
      <w:tr w:rsidR="008D5FF3" w:rsidRPr="002237D5" w:rsidTr="001E7680">
        <w:trPr>
          <w:cantSplit/>
          <w:trHeight w:val="162"/>
        </w:trPr>
        <w:tc>
          <w:tcPr>
            <w:tcW w:w="3780" w:type="dxa"/>
            <w:tcBorders>
              <w:top w:val="nil"/>
              <w:left w:val="nil"/>
            </w:tcBorders>
          </w:tcPr>
          <w:p w:rsidR="008D5FF3" w:rsidRPr="002237D5" w:rsidRDefault="008D5FF3" w:rsidP="008D5FF3">
            <w:pPr>
              <w:ind w:right="141"/>
              <w:jc w:val="center"/>
              <w:rPr>
                <w:b/>
                <w:sz w:val="22"/>
                <w:szCs w:val="22"/>
                <w:highlight w:val="yellow"/>
              </w:rPr>
            </w:pPr>
          </w:p>
        </w:tc>
        <w:tc>
          <w:tcPr>
            <w:tcW w:w="3365" w:type="dxa"/>
            <w:gridSpan w:val="2"/>
          </w:tcPr>
          <w:p w:rsidR="008D5FF3" w:rsidRPr="002237D5" w:rsidRDefault="008D5FF3" w:rsidP="008D5FF3">
            <w:pPr>
              <w:spacing w:line="336" w:lineRule="atLeast"/>
              <w:ind w:right="141"/>
              <w:jc w:val="center"/>
              <w:rPr>
                <w:b/>
                <w:sz w:val="22"/>
                <w:szCs w:val="22"/>
                <w:highlight w:val="yellow"/>
              </w:rPr>
            </w:pPr>
            <w:r>
              <w:rPr>
                <w:b/>
                <w:sz w:val="22"/>
                <w:szCs w:val="22"/>
              </w:rPr>
              <w:t>31.03.2015</w:t>
            </w:r>
          </w:p>
        </w:tc>
        <w:tc>
          <w:tcPr>
            <w:tcW w:w="3300" w:type="dxa"/>
            <w:gridSpan w:val="2"/>
          </w:tcPr>
          <w:p w:rsidR="008D5FF3" w:rsidRPr="00287571" w:rsidRDefault="008D5FF3" w:rsidP="008D5FF3">
            <w:pPr>
              <w:spacing w:line="336" w:lineRule="atLeast"/>
              <w:ind w:right="141"/>
              <w:jc w:val="center"/>
              <w:rPr>
                <w:b/>
                <w:sz w:val="22"/>
                <w:szCs w:val="22"/>
              </w:rPr>
            </w:pPr>
            <w:r>
              <w:rPr>
                <w:b/>
                <w:sz w:val="22"/>
                <w:szCs w:val="22"/>
              </w:rPr>
              <w:t>31.12.2014</w:t>
            </w:r>
          </w:p>
        </w:tc>
      </w:tr>
      <w:tr w:rsidR="008D5FF3" w:rsidRPr="002237D5" w:rsidTr="008D5FF3">
        <w:tc>
          <w:tcPr>
            <w:tcW w:w="3780" w:type="dxa"/>
          </w:tcPr>
          <w:p w:rsidR="008D5FF3" w:rsidRPr="0069749F" w:rsidRDefault="008D5FF3" w:rsidP="008D5FF3">
            <w:pPr>
              <w:ind w:right="141"/>
              <w:jc w:val="both"/>
              <w:rPr>
                <w:b/>
                <w:sz w:val="22"/>
                <w:szCs w:val="22"/>
              </w:rPr>
            </w:pPr>
            <w:r w:rsidRPr="0069749F">
              <w:rPr>
                <w:b/>
                <w:sz w:val="22"/>
                <w:szCs w:val="22"/>
              </w:rPr>
              <w:t xml:space="preserve">Adı </w:t>
            </w:r>
          </w:p>
        </w:tc>
        <w:tc>
          <w:tcPr>
            <w:tcW w:w="1565" w:type="dxa"/>
          </w:tcPr>
          <w:p w:rsidR="008D5FF3" w:rsidRPr="00287571" w:rsidRDefault="008D5FF3" w:rsidP="008D5FF3">
            <w:pPr>
              <w:ind w:right="141"/>
              <w:jc w:val="right"/>
              <w:rPr>
                <w:b/>
                <w:sz w:val="22"/>
                <w:szCs w:val="22"/>
              </w:rPr>
            </w:pPr>
            <w:r w:rsidRPr="00287571">
              <w:rPr>
                <w:b/>
                <w:sz w:val="22"/>
                <w:szCs w:val="22"/>
              </w:rPr>
              <w:t>Pay Oranı %</w:t>
            </w:r>
          </w:p>
        </w:tc>
        <w:tc>
          <w:tcPr>
            <w:tcW w:w="1800" w:type="dxa"/>
          </w:tcPr>
          <w:p w:rsidR="008D5FF3" w:rsidRPr="00287571" w:rsidRDefault="008D5FF3" w:rsidP="008D5FF3">
            <w:pPr>
              <w:ind w:right="141"/>
              <w:jc w:val="right"/>
              <w:rPr>
                <w:b/>
                <w:sz w:val="22"/>
                <w:szCs w:val="22"/>
              </w:rPr>
            </w:pPr>
            <w:r w:rsidRPr="00287571">
              <w:rPr>
                <w:b/>
                <w:sz w:val="22"/>
                <w:szCs w:val="22"/>
              </w:rPr>
              <w:t xml:space="preserve">Pay Tutarı </w:t>
            </w:r>
          </w:p>
        </w:tc>
        <w:tc>
          <w:tcPr>
            <w:tcW w:w="1578" w:type="dxa"/>
          </w:tcPr>
          <w:p w:rsidR="008D5FF3" w:rsidRPr="00287571" w:rsidRDefault="008D5FF3" w:rsidP="008D5FF3">
            <w:pPr>
              <w:ind w:right="141"/>
              <w:jc w:val="right"/>
              <w:rPr>
                <w:b/>
                <w:sz w:val="22"/>
                <w:szCs w:val="22"/>
              </w:rPr>
            </w:pPr>
            <w:r w:rsidRPr="00287571">
              <w:rPr>
                <w:b/>
                <w:sz w:val="22"/>
                <w:szCs w:val="22"/>
              </w:rPr>
              <w:t>Pay Oranı %</w:t>
            </w:r>
          </w:p>
        </w:tc>
        <w:tc>
          <w:tcPr>
            <w:tcW w:w="1722" w:type="dxa"/>
          </w:tcPr>
          <w:p w:rsidR="008D5FF3" w:rsidRPr="00287571" w:rsidRDefault="008D5FF3" w:rsidP="008D5FF3">
            <w:pPr>
              <w:ind w:right="141"/>
              <w:jc w:val="right"/>
              <w:rPr>
                <w:b/>
                <w:sz w:val="22"/>
                <w:szCs w:val="22"/>
              </w:rPr>
            </w:pPr>
            <w:r w:rsidRPr="00287571">
              <w:rPr>
                <w:b/>
                <w:sz w:val="22"/>
                <w:szCs w:val="22"/>
              </w:rPr>
              <w:t xml:space="preserve">Pay Tutarı </w:t>
            </w:r>
          </w:p>
        </w:tc>
      </w:tr>
      <w:tr w:rsidR="008D5FF3" w:rsidRPr="002237D5" w:rsidTr="008D5FF3">
        <w:tc>
          <w:tcPr>
            <w:tcW w:w="3780" w:type="dxa"/>
            <w:vAlign w:val="center"/>
          </w:tcPr>
          <w:p w:rsidR="008D5FF3" w:rsidRPr="0069749F" w:rsidRDefault="008D5FF3" w:rsidP="008D5FF3">
            <w:pPr>
              <w:ind w:right="141"/>
              <w:rPr>
                <w:bCs/>
                <w:sz w:val="22"/>
                <w:szCs w:val="22"/>
              </w:rPr>
            </w:pPr>
            <w:r w:rsidRPr="0069749F">
              <w:rPr>
                <w:bCs/>
                <w:sz w:val="22"/>
                <w:szCs w:val="22"/>
              </w:rPr>
              <w:t>Mahmut Erdoğan</w:t>
            </w:r>
          </w:p>
        </w:tc>
        <w:tc>
          <w:tcPr>
            <w:tcW w:w="1565" w:type="dxa"/>
            <w:vAlign w:val="bottom"/>
          </w:tcPr>
          <w:p w:rsidR="008D5FF3" w:rsidRPr="002237D5" w:rsidRDefault="008D5FF3" w:rsidP="008D5FF3">
            <w:pPr>
              <w:jc w:val="right"/>
              <w:rPr>
                <w:sz w:val="22"/>
                <w:szCs w:val="22"/>
                <w:highlight w:val="yellow"/>
              </w:rPr>
            </w:pPr>
            <w:r w:rsidRPr="0069749F">
              <w:rPr>
                <w:sz w:val="22"/>
                <w:szCs w:val="22"/>
              </w:rPr>
              <w:t>18,52</w:t>
            </w:r>
          </w:p>
        </w:tc>
        <w:tc>
          <w:tcPr>
            <w:tcW w:w="1800" w:type="dxa"/>
            <w:vAlign w:val="bottom"/>
          </w:tcPr>
          <w:p w:rsidR="008D5FF3" w:rsidRPr="002237D5" w:rsidRDefault="008D5FF3" w:rsidP="008D5FF3">
            <w:pPr>
              <w:jc w:val="right"/>
              <w:rPr>
                <w:sz w:val="22"/>
                <w:szCs w:val="22"/>
                <w:highlight w:val="yellow"/>
              </w:rPr>
            </w:pPr>
            <w:r w:rsidRPr="0069749F">
              <w:rPr>
                <w:sz w:val="22"/>
                <w:szCs w:val="22"/>
              </w:rPr>
              <w:t>8.891.640</w:t>
            </w:r>
          </w:p>
        </w:tc>
        <w:tc>
          <w:tcPr>
            <w:tcW w:w="1578" w:type="dxa"/>
            <w:vAlign w:val="bottom"/>
          </w:tcPr>
          <w:p w:rsidR="008D5FF3" w:rsidRPr="002237D5" w:rsidRDefault="008D5FF3" w:rsidP="008D5FF3">
            <w:pPr>
              <w:jc w:val="right"/>
              <w:rPr>
                <w:sz w:val="22"/>
                <w:szCs w:val="22"/>
                <w:highlight w:val="yellow"/>
              </w:rPr>
            </w:pPr>
            <w:r w:rsidRPr="0069749F">
              <w:rPr>
                <w:sz w:val="22"/>
                <w:szCs w:val="22"/>
              </w:rPr>
              <w:t>18,52</w:t>
            </w:r>
          </w:p>
        </w:tc>
        <w:tc>
          <w:tcPr>
            <w:tcW w:w="1722" w:type="dxa"/>
            <w:vAlign w:val="bottom"/>
          </w:tcPr>
          <w:p w:rsidR="008D5FF3" w:rsidRPr="002237D5" w:rsidRDefault="008D5FF3" w:rsidP="008D5FF3">
            <w:pPr>
              <w:jc w:val="right"/>
              <w:rPr>
                <w:sz w:val="22"/>
                <w:szCs w:val="22"/>
                <w:highlight w:val="yellow"/>
              </w:rPr>
            </w:pPr>
            <w:r w:rsidRPr="0069749F">
              <w:rPr>
                <w:sz w:val="22"/>
                <w:szCs w:val="22"/>
              </w:rPr>
              <w:t>8.891.640</w:t>
            </w:r>
          </w:p>
        </w:tc>
      </w:tr>
      <w:tr w:rsidR="008D5FF3" w:rsidRPr="002237D5" w:rsidTr="008D5FF3">
        <w:tc>
          <w:tcPr>
            <w:tcW w:w="3780" w:type="dxa"/>
            <w:vAlign w:val="center"/>
          </w:tcPr>
          <w:p w:rsidR="008D5FF3" w:rsidRPr="0069749F" w:rsidRDefault="008D5FF3" w:rsidP="008D5FF3">
            <w:pPr>
              <w:ind w:right="141"/>
              <w:rPr>
                <w:bCs/>
                <w:sz w:val="22"/>
                <w:szCs w:val="22"/>
              </w:rPr>
            </w:pPr>
            <w:r w:rsidRPr="0069749F">
              <w:rPr>
                <w:bCs/>
                <w:sz w:val="22"/>
                <w:szCs w:val="22"/>
              </w:rPr>
              <w:t xml:space="preserve">Önder </w:t>
            </w:r>
            <w:proofErr w:type="spellStart"/>
            <w:r w:rsidRPr="0069749F">
              <w:rPr>
                <w:bCs/>
                <w:sz w:val="22"/>
                <w:szCs w:val="22"/>
              </w:rPr>
              <w:t>Nuranel</w:t>
            </w:r>
            <w:proofErr w:type="spellEnd"/>
          </w:p>
        </w:tc>
        <w:tc>
          <w:tcPr>
            <w:tcW w:w="1565" w:type="dxa"/>
            <w:vAlign w:val="bottom"/>
          </w:tcPr>
          <w:p w:rsidR="008D5FF3" w:rsidRPr="0069749F" w:rsidRDefault="008D5FF3" w:rsidP="008D5FF3">
            <w:pPr>
              <w:jc w:val="right"/>
              <w:rPr>
                <w:sz w:val="22"/>
                <w:szCs w:val="22"/>
              </w:rPr>
            </w:pPr>
            <w:r w:rsidRPr="0069749F">
              <w:rPr>
                <w:sz w:val="22"/>
                <w:szCs w:val="22"/>
              </w:rPr>
              <w:t>6,39</w:t>
            </w:r>
          </w:p>
        </w:tc>
        <w:tc>
          <w:tcPr>
            <w:tcW w:w="1800" w:type="dxa"/>
            <w:vAlign w:val="bottom"/>
          </w:tcPr>
          <w:p w:rsidR="008D5FF3" w:rsidRPr="0069749F" w:rsidRDefault="008D5FF3" w:rsidP="008D5FF3">
            <w:pPr>
              <w:jc w:val="right"/>
              <w:rPr>
                <w:sz w:val="22"/>
                <w:szCs w:val="22"/>
              </w:rPr>
            </w:pPr>
            <w:r w:rsidRPr="0069749F">
              <w:rPr>
                <w:sz w:val="22"/>
                <w:szCs w:val="22"/>
              </w:rPr>
              <w:t>3.069.368</w:t>
            </w:r>
          </w:p>
        </w:tc>
        <w:tc>
          <w:tcPr>
            <w:tcW w:w="1578" w:type="dxa"/>
            <w:vAlign w:val="bottom"/>
          </w:tcPr>
          <w:p w:rsidR="008D5FF3" w:rsidRPr="0069749F" w:rsidRDefault="008D5FF3" w:rsidP="008D5FF3">
            <w:pPr>
              <w:jc w:val="right"/>
              <w:rPr>
                <w:sz w:val="22"/>
                <w:szCs w:val="22"/>
              </w:rPr>
            </w:pPr>
            <w:r w:rsidRPr="0069749F">
              <w:rPr>
                <w:sz w:val="22"/>
                <w:szCs w:val="22"/>
              </w:rPr>
              <w:t>6,39</w:t>
            </w:r>
          </w:p>
        </w:tc>
        <w:tc>
          <w:tcPr>
            <w:tcW w:w="1722" w:type="dxa"/>
            <w:vAlign w:val="bottom"/>
          </w:tcPr>
          <w:p w:rsidR="008D5FF3" w:rsidRPr="0069749F" w:rsidRDefault="008D5FF3" w:rsidP="008D5FF3">
            <w:pPr>
              <w:jc w:val="right"/>
              <w:rPr>
                <w:sz w:val="22"/>
                <w:szCs w:val="22"/>
              </w:rPr>
            </w:pPr>
            <w:r w:rsidRPr="0069749F">
              <w:rPr>
                <w:sz w:val="22"/>
                <w:szCs w:val="22"/>
              </w:rPr>
              <w:t>3.069.368</w:t>
            </w:r>
          </w:p>
        </w:tc>
      </w:tr>
      <w:tr w:rsidR="008D5FF3" w:rsidRPr="002237D5" w:rsidTr="008D5FF3">
        <w:tc>
          <w:tcPr>
            <w:tcW w:w="3780" w:type="dxa"/>
            <w:vAlign w:val="center"/>
          </w:tcPr>
          <w:p w:rsidR="008D5FF3" w:rsidRPr="0069749F" w:rsidRDefault="008D5FF3" w:rsidP="008D5FF3">
            <w:pPr>
              <w:ind w:right="141"/>
              <w:rPr>
                <w:bCs/>
                <w:sz w:val="22"/>
                <w:szCs w:val="22"/>
              </w:rPr>
            </w:pPr>
            <w:r w:rsidRPr="0069749F">
              <w:rPr>
                <w:bCs/>
                <w:sz w:val="22"/>
                <w:szCs w:val="22"/>
              </w:rPr>
              <w:t>Halka Açık Kısım</w:t>
            </w:r>
          </w:p>
        </w:tc>
        <w:tc>
          <w:tcPr>
            <w:tcW w:w="1565" w:type="dxa"/>
            <w:vAlign w:val="bottom"/>
          </w:tcPr>
          <w:p w:rsidR="008D5FF3" w:rsidRPr="002237D5" w:rsidRDefault="008D5FF3" w:rsidP="008D5FF3">
            <w:pPr>
              <w:jc w:val="right"/>
              <w:rPr>
                <w:sz w:val="22"/>
                <w:szCs w:val="22"/>
                <w:highlight w:val="yellow"/>
              </w:rPr>
            </w:pPr>
            <w:r w:rsidRPr="0069749F">
              <w:rPr>
                <w:sz w:val="22"/>
                <w:szCs w:val="22"/>
              </w:rPr>
              <w:t>73,98</w:t>
            </w:r>
          </w:p>
        </w:tc>
        <w:tc>
          <w:tcPr>
            <w:tcW w:w="1800" w:type="dxa"/>
            <w:vAlign w:val="bottom"/>
          </w:tcPr>
          <w:p w:rsidR="008D5FF3" w:rsidRPr="002237D5" w:rsidRDefault="008D5FF3" w:rsidP="008D5FF3">
            <w:pPr>
              <w:jc w:val="right"/>
              <w:rPr>
                <w:sz w:val="22"/>
                <w:szCs w:val="22"/>
                <w:highlight w:val="yellow"/>
              </w:rPr>
            </w:pPr>
            <w:r w:rsidRPr="0069749F">
              <w:rPr>
                <w:sz w:val="22"/>
                <w:szCs w:val="22"/>
              </w:rPr>
              <w:t>35.508.360</w:t>
            </w:r>
          </w:p>
        </w:tc>
        <w:tc>
          <w:tcPr>
            <w:tcW w:w="1578" w:type="dxa"/>
            <w:vAlign w:val="bottom"/>
          </w:tcPr>
          <w:p w:rsidR="008D5FF3" w:rsidRPr="002237D5" w:rsidRDefault="008D5FF3" w:rsidP="008D5FF3">
            <w:pPr>
              <w:jc w:val="right"/>
              <w:rPr>
                <w:sz w:val="22"/>
                <w:szCs w:val="22"/>
                <w:highlight w:val="yellow"/>
              </w:rPr>
            </w:pPr>
            <w:r w:rsidRPr="0069749F">
              <w:rPr>
                <w:sz w:val="22"/>
                <w:szCs w:val="22"/>
              </w:rPr>
              <w:t>73,98</w:t>
            </w:r>
          </w:p>
        </w:tc>
        <w:tc>
          <w:tcPr>
            <w:tcW w:w="1722" w:type="dxa"/>
            <w:vAlign w:val="bottom"/>
          </w:tcPr>
          <w:p w:rsidR="008D5FF3" w:rsidRPr="002237D5" w:rsidRDefault="008D5FF3" w:rsidP="008D5FF3">
            <w:pPr>
              <w:jc w:val="right"/>
              <w:rPr>
                <w:sz w:val="22"/>
                <w:szCs w:val="22"/>
                <w:highlight w:val="yellow"/>
              </w:rPr>
            </w:pPr>
            <w:r w:rsidRPr="0069749F">
              <w:rPr>
                <w:sz w:val="22"/>
                <w:szCs w:val="22"/>
              </w:rPr>
              <w:t>35.508.360</w:t>
            </w:r>
          </w:p>
        </w:tc>
      </w:tr>
      <w:tr w:rsidR="008D5FF3" w:rsidRPr="002237D5" w:rsidTr="008D5FF3">
        <w:tc>
          <w:tcPr>
            <w:tcW w:w="3780" w:type="dxa"/>
            <w:vAlign w:val="center"/>
          </w:tcPr>
          <w:p w:rsidR="008D5FF3" w:rsidRPr="0069749F" w:rsidRDefault="008D5FF3" w:rsidP="008D5FF3">
            <w:pPr>
              <w:ind w:right="141"/>
              <w:rPr>
                <w:bCs/>
                <w:sz w:val="22"/>
                <w:szCs w:val="22"/>
              </w:rPr>
            </w:pPr>
            <w:r w:rsidRPr="0069749F">
              <w:rPr>
                <w:bCs/>
                <w:sz w:val="22"/>
                <w:szCs w:val="22"/>
              </w:rPr>
              <w:t xml:space="preserve">Diğer </w:t>
            </w:r>
          </w:p>
        </w:tc>
        <w:tc>
          <w:tcPr>
            <w:tcW w:w="1565" w:type="dxa"/>
            <w:vAlign w:val="bottom"/>
          </w:tcPr>
          <w:p w:rsidR="008D5FF3" w:rsidRPr="0069749F" w:rsidRDefault="008D5FF3" w:rsidP="008D5FF3">
            <w:pPr>
              <w:jc w:val="right"/>
              <w:rPr>
                <w:sz w:val="22"/>
                <w:szCs w:val="22"/>
              </w:rPr>
            </w:pPr>
            <w:r w:rsidRPr="0069749F">
              <w:rPr>
                <w:sz w:val="22"/>
                <w:szCs w:val="22"/>
              </w:rPr>
              <w:t>1,11</w:t>
            </w:r>
          </w:p>
        </w:tc>
        <w:tc>
          <w:tcPr>
            <w:tcW w:w="1800" w:type="dxa"/>
            <w:vAlign w:val="bottom"/>
          </w:tcPr>
          <w:p w:rsidR="008D5FF3" w:rsidRPr="0069749F" w:rsidRDefault="008D5FF3" w:rsidP="008D5FF3">
            <w:pPr>
              <w:jc w:val="right"/>
              <w:rPr>
                <w:sz w:val="22"/>
                <w:szCs w:val="22"/>
              </w:rPr>
            </w:pPr>
            <w:r w:rsidRPr="0069749F">
              <w:rPr>
                <w:sz w:val="22"/>
                <w:szCs w:val="22"/>
              </w:rPr>
              <w:t>530.632</w:t>
            </w:r>
          </w:p>
        </w:tc>
        <w:tc>
          <w:tcPr>
            <w:tcW w:w="1578" w:type="dxa"/>
            <w:vAlign w:val="bottom"/>
          </w:tcPr>
          <w:p w:rsidR="008D5FF3" w:rsidRPr="0069749F" w:rsidRDefault="008D5FF3" w:rsidP="008D5FF3">
            <w:pPr>
              <w:jc w:val="right"/>
              <w:rPr>
                <w:sz w:val="22"/>
                <w:szCs w:val="22"/>
              </w:rPr>
            </w:pPr>
            <w:r w:rsidRPr="0069749F">
              <w:rPr>
                <w:sz w:val="22"/>
                <w:szCs w:val="22"/>
              </w:rPr>
              <w:t>1,11</w:t>
            </w:r>
          </w:p>
        </w:tc>
        <w:tc>
          <w:tcPr>
            <w:tcW w:w="1722" w:type="dxa"/>
            <w:vAlign w:val="bottom"/>
          </w:tcPr>
          <w:p w:rsidR="008D5FF3" w:rsidRPr="0069749F" w:rsidRDefault="008D5FF3" w:rsidP="008D5FF3">
            <w:pPr>
              <w:jc w:val="right"/>
              <w:rPr>
                <w:sz w:val="22"/>
                <w:szCs w:val="22"/>
              </w:rPr>
            </w:pPr>
            <w:r w:rsidRPr="0069749F">
              <w:rPr>
                <w:sz w:val="22"/>
                <w:szCs w:val="22"/>
              </w:rPr>
              <w:t>530.632</w:t>
            </w:r>
          </w:p>
        </w:tc>
      </w:tr>
      <w:tr w:rsidR="008D5FF3" w:rsidRPr="002237D5" w:rsidTr="008D5FF3">
        <w:tc>
          <w:tcPr>
            <w:tcW w:w="3780" w:type="dxa"/>
            <w:vAlign w:val="center"/>
          </w:tcPr>
          <w:p w:rsidR="008D5FF3" w:rsidRPr="0069749F" w:rsidRDefault="008D5FF3" w:rsidP="008D5FF3">
            <w:pPr>
              <w:ind w:right="141"/>
              <w:rPr>
                <w:b/>
                <w:sz w:val="22"/>
                <w:szCs w:val="22"/>
              </w:rPr>
            </w:pPr>
            <w:r w:rsidRPr="0069749F">
              <w:rPr>
                <w:b/>
                <w:sz w:val="22"/>
                <w:szCs w:val="22"/>
              </w:rPr>
              <w:t xml:space="preserve">TOPLAM </w:t>
            </w:r>
          </w:p>
        </w:tc>
        <w:tc>
          <w:tcPr>
            <w:tcW w:w="1565" w:type="dxa"/>
            <w:vAlign w:val="bottom"/>
          </w:tcPr>
          <w:p w:rsidR="008D5FF3" w:rsidRPr="0069749F" w:rsidRDefault="008D5FF3" w:rsidP="008D5FF3">
            <w:pPr>
              <w:jc w:val="right"/>
              <w:rPr>
                <w:b/>
                <w:sz w:val="22"/>
                <w:szCs w:val="22"/>
              </w:rPr>
            </w:pPr>
            <w:r w:rsidRPr="0069749F">
              <w:rPr>
                <w:b/>
                <w:sz w:val="22"/>
                <w:szCs w:val="22"/>
              </w:rPr>
              <w:t xml:space="preserve">         100,00</w:t>
            </w:r>
          </w:p>
        </w:tc>
        <w:tc>
          <w:tcPr>
            <w:tcW w:w="1800" w:type="dxa"/>
            <w:vAlign w:val="bottom"/>
          </w:tcPr>
          <w:p w:rsidR="008D5FF3" w:rsidRPr="0069749F" w:rsidRDefault="008D5FF3" w:rsidP="008D5FF3">
            <w:pPr>
              <w:jc w:val="right"/>
              <w:rPr>
                <w:b/>
                <w:sz w:val="22"/>
                <w:szCs w:val="22"/>
              </w:rPr>
            </w:pPr>
            <w:r w:rsidRPr="0069749F">
              <w:rPr>
                <w:b/>
                <w:bCs/>
                <w:sz w:val="22"/>
                <w:szCs w:val="22"/>
              </w:rPr>
              <w:t>48.000.000</w:t>
            </w:r>
          </w:p>
        </w:tc>
        <w:tc>
          <w:tcPr>
            <w:tcW w:w="1578" w:type="dxa"/>
            <w:vAlign w:val="bottom"/>
          </w:tcPr>
          <w:p w:rsidR="008D5FF3" w:rsidRPr="0069749F" w:rsidRDefault="008D5FF3" w:rsidP="008D5FF3">
            <w:pPr>
              <w:jc w:val="right"/>
              <w:rPr>
                <w:b/>
                <w:sz w:val="22"/>
                <w:szCs w:val="22"/>
              </w:rPr>
            </w:pPr>
            <w:r w:rsidRPr="0069749F">
              <w:rPr>
                <w:b/>
                <w:sz w:val="22"/>
                <w:szCs w:val="22"/>
              </w:rPr>
              <w:t xml:space="preserve">         100,00</w:t>
            </w:r>
          </w:p>
        </w:tc>
        <w:tc>
          <w:tcPr>
            <w:tcW w:w="1722" w:type="dxa"/>
            <w:vAlign w:val="bottom"/>
          </w:tcPr>
          <w:p w:rsidR="008D5FF3" w:rsidRPr="0069749F" w:rsidRDefault="008D5FF3" w:rsidP="008D5FF3">
            <w:pPr>
              <w:jc w:val="right"/>
              <w:rPr>
                <w:b/>
                <w:sz w:val="22"/>
                <w:szCs w:val="22"/>
              </w:rPr>
            </w:pPr>
            <w:r w:rsidRPr="0069749F">
              <w:rPr>
                <w:b/>
                <w:bCs/>
                <w:sz w:val="22"/>
                <w:szCs w:val="22"/>
              </w:rPr>
              <w:t>48.000.000</w:t>
            </w:r>
          </w:p>
        </w:tc>
      </w:tr>
    </w:tbl>
    <w:p w:rsidR="009F363D" w:rsidRPr="009036FE" w:rsidRDefault="009036FE" w:rsidP="001071AF">
      <w:pPr>
        <w:spacing w:before="120" w:after="60" w:line="336" w:lineRule="atLeast"/>
        <w:ind w:right="-57"/>
        <w:jc w:val="both"/>
        <w:rPr>
          <w:sz w:val="22"/>
          <w:szCs w:val="22"/>
        </w:rPr>
      </w:pPr>
      <w:r w:rsidRPr="009036FE">
        <w:rPr>
          <w:sz w:val="22"/>
          <w:szCs w:val="22"/>
        </w:rPr>
        <w:t>Şirket’in 31.03.</w:t>
      </w:r>
      <w:r w:rsidR="00BD65A3">
        <w:rPr>
          <w:sz w:val="22"/>
          <w:szCs w:val="22"/>
        </w:rPr>
        <w:t>2015</w:t>
      </w:r>
      <w:r w:rsidR="009F363D" w:rsidRPr="009036FE">
        <w:rPr>
          <w:sz w:val="22"/>
          <w:szCs w:val="22"/>
        </w:rPr>
        <w:t xml:space="preserve"> tarihi itibariyle imtiyazlı hisselerinin (A grubu hisseler) dağılımı aşağıdaki gibidir:</w:t>
      </w:r>
    </w:p>
    <w:tbl>
      <w:tblPr>
        <w:tblW w:w="10376" w:type="dxa"/>
        <w:tblInd w:w="70" w:type="dxa"/>
        <w:tblCellMar>
          <w:left w:w="70" w:type="dxa"/>
          <w:right w:w="70" w:type="dxa"/>
        </w:tblCellMar>
        <w:tblLook w:val="0000" w:firstRow="0" w:lastRow="0" w:firstColumn="0" w:lastColumn="0" w:noHBand="0" w:noVBand="0"/>
      </w:tblPr>
      <w:tblGrid>
        <w:gridCol w:w="3060"/>
        <w:gridCol w:w="739"/>
        <w:gridCol w:w="654"/>
        <w:gridCol w:w="982"/>
        <w:gridCol w:w="641"/>
        <w:gridCol w:w="1020"/>
        <w:gridCol w:w="3280"/>
      </w:tblGrid>
      <w:tr w:rsidR="009F363D" w:rsidRPr="00485DA6" w:rsidTr="005469FD">
        <w:trPr>
          <w:trHeight w:val="3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63D" w:rsidRPr="009036FE" w:rsidRDefault="009F363D" w:rsidP="005469FD">
            <w:pPr>
              <w:jc w:val="center"/>
              <w:rPr>
                <w:b/>
                <w:bCs/>
                <w:sz w:val="22"/>
                <w:szCs w:val="22"/>
              </w:rPr>
            </w:pPr>
            <w:r w:rsidRPr="009036FE">
              <w:rPr>
                <w:b/>
                <w:bCs/>
                <w:sz w:val="22"/>
                <w:szCs w:val="22"/>
              </w:rPr>
              <w:t>Ortak Adı/</w:t>
            </w:r>
            <w:proofErr w:type="spellStart"/>
            <w:r w:rsidRPr="009036FE">
              <w:rPr>
                <w:b/>
                <w:bCs/>
                <w:sz w:val="22"/>
                <w:szCs w:val="22"/>
              </w:rPr>
              <w:t>Ünvanı</w:t>
            </w:r>
            <w:proofErr w:type="spellEnd"/>
          </w:p>
        </w:tc>
        <w:tc>
          <w:tcPr>
            <w:tcW w:w="739" w:type="dxa"/>
            <w:tcBorders>
              <w:top w:val="single" w:sz="4" w:space="0" w:color="auto"/>
              <w:left w:val="nil"/>
              <w:bottom w:val="single" w:sz="4" w:space="0" w:color="auto"/>
              <w:right w:val="single" w:sz="4" w:space="0" w:color="auto"/>
            </w:tcBorders>
            <w:shd w:val="clear" w:color="auto" w:fill="auto"/>
            <w:noWrap/>
            <w:vAlign w:val="bottom"/>
          </w:tcPr>
          <w:p w:rsidR="009F363D" w:rsidRPr="009036FE" w:rsidRDefault="009F363D" w:rsidP="005469FD">
            <w:pPr>
              <w:jc w:val="center"/>
              <w:rPr>
                <w:b/>
                <w:bCs/>
                <w:sz w:val="22"/>
                <w:szCs w:val="22"/>
              </w:rPr>
            </w:pPr>
            <w:r w:rsidRPr="009036FE">
              <w:rPr>
                <w:b/>
                <w:bCs/>
                <w:sz w:val="22"/>
                <w:szCs w:val="22"/>
              </w:rPr>
              <w:t>Tertip</w:t>
            </w:r>
          </w:p>
        </w:tc>
        <w:tc>
          <w:tcPr>
            <w:tcW w:w="654" w:type="dxa"/>
            <w:tcBorders>
              <w:top w:val="single" w:sz="4" w:space="0" w:color="auto"/>
              <w:left w:val="nil"/>
              <w:bottom w:val="single" w:sz="4" w:space="0" w:color="auto"/>
              <w:right w:val="single" w:sz="4" w:space="0" w:color="auto"/>
            </w:tcBorders>
            <w:shd w:val="clear" w:color="auto" w:fill="auto"/>
            <w:noWrap/>
            <w:vAlign w:val="bottom"/>
          </w:tcPr>
          <w:p w:rsidR="009F363D" w:rsidRPr="009036FE" w:rsidRDefault="009F363D" w:rsidP="005469FD">
            <w:pPr>
              <w:jc w:val="center"/>
              <w:rPr>
                <w:b/>
                <w:bCs/>
                <w:sz w:val="22"/>
                <w:szCs w:val="22"/>
              </w:rPr>
            </w:pPr>
            <w:r w:rsidRPr="009036FE">
              <w:rPr>
                <w:b/>
                <w:bCs/>
                <w:sz w:val="22"/>
                <w:szCs w:val="22"/>
              </w:rPr>
              <w:t>Grup</w:t>
            </w: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9F363D" w:rsidRPr="009036FE" w:rsidRDefault="009F363D" w:rsidP="005469FD">
            <w:pPr>
              <w:jc w:val="center"/>
              <w:rPr>
                <w:b/>
                <w:bCs/>
                <w:sz w:val="22"/>
                <w:szCs w:val="22"/>
              </w:rPr>
            </w:pPr>
            <w:r w:rsidRPr="009036FE">
              <w:rPr>
                <w:b/>
                <w:bCs/>
                <w:sz w:val="22"/>
                <w:szCs w:val="22"/>
              </w:rPr>
              <w:t>H/N</w:t>
            </w:r>
          </w:p>
        </w:tc>
        <w:tc>
          <w:tcPr>
            <w:tcW w:w="641" w:type="dxa"/>
            <w:tcBorders>
              <w:top w:val="single" w:sz="4" w:space="0" w:color="auto"/>
              <w:left w:val="nil"/>
              <w:bottom w:val="single" w:sz="4" w:space="0" w:color="auto"/>
              <w:right w:val="single" w:sz="4" w:space="0" w:color="auto"/>
            </w:tcBorders>
            <w:shd w:val="clear" w:color="auto" w:fill="auto"/>
            <w:noWrap/>
            <w:vAlign w:val="bottom"/>
          </w:tcPr>
          <w:p w:rsidR="009F363D" w:rsidRPr="009036FE" w:rsidRDefault="009F363D" w:rsidP="005469FD">
            <w:pPr>
              <w:jc w:val="right"/>
              <w:rPr>
                <w:b/>
                <w:bCs/>
                <w:sz w:val="22"/>
                <w:szCs w:val="22"/>
              </w:rPr>
            </w:pPr>
            <w:r w:rsidRPr="009036FE">
              <w:rPr>
                <w:b/>
                <w:bCs/>
                <w:sz w:val="22"/>
                <w:szCs w:val="22"/>
              </w:rPr>
              <w:t>Adet</w:t>
            </w:r>
          </w:p>
        </w:tc>
        <w:tc>
          <w:tcPr>
            <w:tcW w:w="1020" w:type="dxa"/>
            <w:tcBorders>
              <w:top w:val="single" w:sz="4" w:space="0" w:color="auto"/>
              <w:left w:val="nil"/>
              <w:bottom w:val="single" w:sz="4" w:space="0" w:color="auto"/>
              <w:right w:val="single" w:sz="4" w:space="0" w:color="auto"/>
            </w:tcBorders>
            <w:vAlign w:val="bottom"/>
          </w:tcPr>
          <w:p w:rsidR="009F363D" w:rsidRPr="009036FE" w:rsidRDefault="009F363D" w:rsidP="005469FD">
            <w:pPr>
              <w:jc w:val="right"/>
              <w:rPr>
                <w:b/>
                <w:bCs/>
                <w:sz w:val="22"/>
                <w:szCs w:val="22"/>
              </w:rPr>
            </w:pPr>
            <w:r w:rsidRPr="009036FE">
              <w:rPr>
                <w:b/>
                <w:bCs/>
                <w:sz w:val="22"/>
                <w:szCs w:val="22"/>
              </w:rPr>
              <w:t>TUTAR</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63D" w:rsidRPr="009036FE" w:rsidRDefault="009F363D" w:rsidP="005469FD">
            <w:pPr>
              <w:rPr>
                <w:b/>
                <w:bCs/>
                <w:sz w:val="22"/>
                <w:szCs w:val="22"/>
              </w:rPr>
            </w:pPr>
            <w:r w:rsidRPr="009036FE">
              <w:rPr>
                <w:b/>
                <w:bCs/>
                <w:sz w:val="22"/>
                <w:szCs w:val="22"/>
              </w:rPr>
              <w:t>Sağladığı Haklar</w:t>
            </w:r>
          </w:p>
        </w:tc>
      </w:tr>
      <w:tr w:rsidR="009F363D" w:rsidRPr="00485DA6" w:rsidTr="005469FD">
        <w:trPr>
          <w:trHeight w:val="285"/>
        </w:trPr>
        <w:tc>
          <w:tcPr>
            <w:tcW w:w="3060" w:type="dxa"/>
            <w:tcBorders>
              <w:top w:val="nil"/>
              <w:left w:val="single" w:sz="4" w:space="0" w:color="auto"/>
              <w:bottom w:val="single" w:sz="4" w:space="0" w:color="auto"/>
              <w:right w:val="single" w:sz="4" w:space="0" w:color="auto"/>
            </w:tcBorders>
            <w:shd w:val="clear" w:color="auto" w:fill="auto"/>
            <w:noWrap/>
            <w:vAlign w:val="bottom"/>
          </w:tcPr>
          <w:p w:rsidR="009F363D" w:rsidRPr="001071AF" w:rsidRDefault="009036FE" w:rsidP="005469FD">
            <w:pPr>
              <w:rPr>
                <w:sz w:val="22"/>
                <w:szCs w:val="22"/>
              </w:rPr>
            </w:pPr>
            <w:r w:rsidRPr="001071AF">
              <w:rPr>
                <w:sz w:val="22"/>
                <w:szCs w:val="22"/>
              </w:rPr>
              <w:t xml:space="preserve">Önder </w:t>
            </w:r>
            <w:proofErr w:type="spellStart"/>
            <w:r w:rsidRPr="001071AF">
              <w:rPr>
                <w:sz w:val="22"/>
                <w:szCs w:val="22"/>
              </w:rPr>
              <w:t>Nuranel</w:t>
            </w:r>
            <w:proofErr w:type="spellEnd"/>
          </w:p>
        </w:tc>
        <w:tc>
          <w:tcPr>
            <w:tcW w:w="739" w:type="dxa"/>
            <w:tcBorders>
              <w:top w:val="nil"/>
              <w:left w:val="nil"/>
              <w:bottom w:val="single" w:sz="4" w:space="0" w:color="auto"/>
              <w:right w:val="single" w:sz="4" w:space="0" w:color="auto"/>
            </w:tcBorders>
            <w:shd w:val="clear" w:color="auto" w:fill="auto"/>
            <w:noWrap/>
            <w:vAlign w:val="bottom"/>
          </w:tcPr>
          <w:p w:rsidR="009F363D" w:rsidRPr="001071AF" w:rsidRDefault="009F363D" w:rsidP="005469FD">
            <w:pPr>
              <w:jc w:val="center"/>
              <w:rPr>
                <w:sz w:val="22"/>
                <w:szCs w:val="22"/>
              </w:rPr>
            </w:pPr>
            <w:r w:rsidRPr="001071AF">
              <w:rPr>
                <w:sz w:val="22"/>
                <w:szCs w:val="22"/>
              </w:rPr>
              <w:t>I</w:t>
            </w:r>
          </w:p>
        </w:tc>
        <w:tc>
          <w:tcPr>
            <w:tcW w:w="654" w:type="dxa"/>
            <w:tcBorders>
              <w:top w:val="nil"/>
              <w:left w:val="nil"/>
              <w:bottom w:val="single" w:sz="4" w:space="0" w:color="auto"/>
              <w:right w:val="single" w:sz="4" w:space="0" w:color="auto"/>
            </w:tcBorders>
            <w:shd w:val="clear" w:color="auto" w:fill="auto"/>
            <w:noWrap/>
            <w:vAlign w:val="bottom"/>
          </w:tcPr>
          <w:p w:rsidR="009F363D" w:rsidRPr="001071AF" w:rsidRDefault="009F363D" w:rsidP="005469FD">
            <w:pPr>
              <w:jc w:val="center"/>
              <w:rPr>
                <w:sz w:val="22"/>
                <w:szCs w:val="22"/>
              </w:rPr>
            </w:pPr>
            <w:r w:rsidRPr="001071AF">
              <w:rPr>
                <w:sz w:val="22"/>
                <w:szCs w:val="22"/>
              </w:rPr>
              <w:t>A</w:t>
            </w:r>
          </w:p>
        </w:tc>
        <w:tc>
          <w:tcPr>
            <w:tcW w:w="982" w:type="dxa"/>
            <w:tcBorders>
              <w:top w:val="nil"/>
              <w:left w:val="nil"/>
              <w:bottom w:val="single" w:sz="4" w:space="0" w:color="auto"/>
              <w:right w:val="single" w:sz="4" w:space="0" w:color="auto"/>
            </w:tcBorders>
            <w:shd w:val="clear" w:color="auto" w:fill="auto"/>
            <w:noWrap/>
            <w:vAlign w:val="bottom"/>
          </w:tcPr>
          <w:p w:rsidR="009F363D" w:rsidRPr="001071AF" w:rsidRDefault="009F363D" w:rsidP="005469FD">
            <w:pPr>
              <w:jc w:val="center"/>
              <w:rPr>
                <w:sz w:val="22"/>
                <w:szCs w:val="22"/>
              </w:rPr>
            </w:pPr>
            <w:r w:rsidRPr="001071AF">
              <w:rPr>
                <w:sz w:val="22"/>
                <w:szCs w:val="22"/>
              </w:rPr>
              <w:t>Hamiline</w:t>
            </w:r>
          </w:p>
        </w:tc>
        <w:tc>
          <w:tcPr>
            <w:tcW w:w="641" w:type="dxa"/>
            <w:tcBorders>
              <w:top w:val="nil"/>
              <w:left w:val="nil"/>
              <w:bottom w:val="single" w:sz="4" w:space="0" w:color="auto"/>
              <w:right w:val="single" w:sz="4" w:space="0" w:color="auto"/>
            </w:tcBorders>
            <w:shd w:val="clear" w:color="auto" w:fill="auto"/>
            <w:noWrap/>
            <w:vAlign w:val="bottom"/>
          </w:tcPr>
          <w:p w:rsidR="009F363D" w:rsidRPr="001071AF" w:rsidRDefault="009F363D" w:rsidP="005469FD">
            <w:pPr>
              <w:jc w:val="right"/>
              <w:rPr>
                <w:sz w:val="22"/>
                <w:szCs w:val="22"/>
              </w:rPr>
            </w:pPr>
            <w:r w:rsidRPr="001071AF">
              <w:rPr>
                <w:sz w:val="22"/>
                <w:szCs w:val="22"/>
              </w:rPr>
              <w:t>2.760</w:t>
            </w:r>
          </w:p>
        </w:tc>
        <w:tc>
          <w:tcPr>
            <w:tcW w:w="1020" w:type="dxa"/>
            <w:tcBorders>
              <w:top w:val="single" w:sz="4" w:space="0" w:color="auto"/>
              <w:left w:val="nil"/>
              <w:bottom w:val="single" w:sz="4" w:space="0" w:color="auto"/>
              <w:right w:val="single" w:sz="4" w:space="0" w:color="auto"/>
            </w:tcBorders>
            <w:vAlign w:val="bottom"/>
          </w:tcPr>
          <w:p w:rsidR="009F363D" w:rsidRPr="001071AF" w:rsidRDefault="009F363D" w:rsidP="005469FD">
            <w:pPr>
              <w:jc w:val="right"/>
              <w:rPr>
                <w:sz w:val="22"/>
                <w:szCs w:val="22"/>
              </w:rPr>
            </w:pPr>
            <w:r w:rsidRPr="001071AF">
              <w:rPr>
                <w:sz w:val="22"/>
                <w:szCs w:val="22"/>
              </w:rPr>
              <w:t>1.373.608</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63D" w:rsidRPr="009036FE" w:rsidRDefault="009F363D" w:rsidP="005469FD">
            <w:pPr>
              <w:rPr>
                <w:sz w:val="22"/>
                <w:szCs w:val="22"/>
              </w:rPr>
            </w:pPr>
            <w:bookmarkStart w:id="12" w:name="OLE_LINK22"/>
            <w:bookmarkStart w:id="13" w:name="OLE_LINK23"/>
            <w:r w:rsidRPr="009036FE">
              <w:rPr>
                <w:sz w:val="22"/>
                <w:szCs w:val="22"/>
              </w:rPr>
              <w:t>Yönetim ve Denetim Kurulu Üyelerinin Çoğunluğunu Seçme</w:t>
            </w:r>
            <w:bookmarkEnd w:id="12"/>
            <w:bookmarkEnd w:id="13"/>
          </w:p>
        </w:tc>
      </w:tr>
      <w:tr w:rsidR="009F363D" w:rsidRPr="00485DA6" w:rsidTr="005469FD">
        <w:trPr>
          <w:trHeight w:val="285"/>
        </w:trPr>
        <w:tc>
          <w:tcPr>
            <w:tcW w:w="3060" w:type="dxa"/>
            <w:tcBorders>
              <w:top w:val="nil"/>
              <w:left w:val="single" w:sz="4" w:space="0" w:color="auto"/>
              <w:bottom w:val="single" w:sz="4" w:space="0" w:color="auto"/>
              <w:right w:val="single" w:sz="4" w:space="0" w:color="auto"/>
            </w:tcBorders>
            <w:shd w:val="clear" w:color="auto" w:fill="auto"/>
            <w:noWrap/>
            <w:vAlign w:val="bottom"/>
          </w:tcPr>
          <w:p w:rsidR="009F363D" w:rsidRPr="009036FE" w:rsidRDefault="009F363D" w:rsidP="005469FD">
            <w:pPr>
              <w:rPr>
                <w:sz w:val="22"/>
                <w:szCs w:val="22"/>
              </w:rPr>
            </w:pPr>
            <w:r w:rsidRPr="009036FE">
              <w:rPr>
                <w:sz w:val="22"/>
                <w:szCs w:val="22"/>
              </w:rPr>
              <w:t xml:space="preserve">Kristal Gıda </w:t>
            </w:r>
            <w:proofErr w:type="spellStart"/>
            <w:proofErr w:type="gramStart"/>
            <w:r w:rsidRPr="009036FE">
              <w:rPr>
                <w:sz w:val="22"/>
                <w:szCs w:val="22"/>
              </w:rPr>
              <w:t>Dağ.Paz</w:t>
            </w:r>
            <w:proofErr w:type="gramEnd"/>
            <w:r w:rsidRPr="009036FE">
              <w:rPr>
                <w:sz w:val="22"/>
                <w:szCs w:val="22"/>
              </w:rPr>
              <w:t>.A.Ş</w:t>
            </w:r>
            <w:proofErr w:type="spellEnd"/>
          </w:p>
        </w:tc>
        <w:tc>
          <w:tcPr>
            <w:tcW w:w="739" w:type="dxa"/>
            <w:tcBorders>
              <w:top w:val="nil"/>
              <w:left w:val="nil"/>
              <w:bottom w:val="single" w:sz="4" w:space="0" w:color="auto"/>
              <w:right w:val="single" w:sz="4" w:space="0" w:color="auto"/>
            </w:tcBorders>
            <w:shd w:val="clear" w:color="auto" w:fill="auto"/>
            <w:noWrap/>
            <w:vAlign w:val="bottom"/>
          </w:tcPr>
          <w:p w:rsidR="009F363D" w:rsidRPr="009036FE" w:rsidRDefault="009F363D" w:rsidP="005469FD">
            <w:pPr>
              <w:jc w:val="center"/>
              <w:rPr>
                <w:sz w:val="22"/>
                <w:szCs w:val="22"/>
              </w:rPr>
            </w:pPr>
            <w:r w:rsidRPr="009036FE">
              <w:rPr>
                <w:sz w:val="22"/>
                <w:szCs w:val="22"/>
              </w:rPr>
              <w:t>I</w:t>
            </w:r>
          </w:p>
        </w:tc>
        <w:tc>
          <w:tcPr>
            <w:tcW w:w="654" w:type="dxa"/>
            <w:tcBorders>
              <w:top w:val="nil"/>
              <w:left w:val="nil"/>
              <w:bottom w:val="single" w:sz="4" w:space="0" w:color="auto"/>
              <w:right w:val="single" w:sz="4" w:space="0" w:color="auto"/>
            </w:tcBorders>
            <w:shd w:val="clear" w:color="auto" w:fill="auto"/>
            <w:noWrap/>
            <w:vAlign w:val="bottom"/>
          </w:tcPr>
          <w:p w:rsidR="009F363D" w:rsidRPr="009036FE" w:rsidRDefault="009F363D" w:rsidP="005469FD">
            <w:pPr>
              <w:jc w:val="center"/>
              <w:rPr>
                <w:sz w:val="22"/>
                <w:szCs w:val="22"/>
              </w:rPr>
            </w:pPr>
            <w:r w:rsidRPr="009036FE">
              <w:rPr>
                <w:sz w:val="22"/>
                <w:szCs w:val="22"/>
              </w:rPr>
              <w:t>A</w:t>
            </w:r>
          </w:p>
        </w:tc>
        <w:tc>
          <w:tcPr>
            <w:tcW w:w="982" w:type="dxa"/>
            <w:tcBorders>
              <w:top w:val="nil"/>
              <w:left w:val="nil"/>
              <w:bottom w:val="single" w:sz="4" w:space="0" w:color="auto"/>
              <w:right w:val="single" w:sz="4" w:space="0" w:color="auto"/>
            </w:tcBorders>
            <w:shd w:val="clear" w:color="auto" w:fill="auto"/>
            <w:noWrap/>
            <w:vAlign w:val="bottom"/>
          </w:tcPr>
          <w:p w:rsidR="009F363D" w:rsidRPr="009036FE" w:rsidRDefault="009F363D" w:rsidP="005469FD">
            <w:pPr>
              <w:jc w:val="center"/>
              <w:rPr>
                <w:sz w:val="22"/>
                <w:szCs w:val="22"/>
              </w:rPr>
            </w:pPr>
            <w:r w:rsidRPr="009036FE">
              <w:rPr>
                <w:sz w:val="22"/>
                <w:szCs w:val="22"/>
              </w:rPr>
              <w:t>Hamiline</w:t>
            </w:r>
          </w:p>
        </w:tc>
        <w:tc>
          <w:tcPr>
            <w:tcW w:w="641" w:type="dxa"/>
            <w:tcBorders>
              <w:top w:val="nil"/>
              <w:left w:val="nil"/>
              <w:bottom w:val="single" w:sz="4" w:space="0" w:color="auto"/>
              <w:right w:val="single" w:sz="4" w:space="0" w:color="auto"/>
            </w:tcBorders>
            <w:shd w:val="clear" w:color="auto" w:fill="auto"/>
            <w:noWrap/>
            <w:vAlign w:val="bottom"/>
          </w:tcPr>
          <w:p w:rsidR="009F363D" w:rsidRPr="009036FE" w:rsidRDefault="009F363D" w:rsidP="005469FD">
            <w:pPr>
              <w:jc w:val="right"/>
              <w:rPr>
                <w:sz w:val="22"/>
                <w:szCs w:val="22"/>
              </w:rPr>
            </w:pPr>
            <w:r w:rsidRPr="009036FE">
              <w:rPr>
                <w:sz w:val="22"/>
                <w:szCs w:val="22"/>
              </w:rPr>
              <w:t>1.052</w:t>
            </w:r>
          </w:p>
        </w:tc>
        <w:tc>
          <w:tcPr>
            <w:tcW w:w="1020" w:type="dxa"/>
            <w:tcBorders>
              <w:top w:val="single" w:sz="4" w:space="0" w:color="auto"/>
              <w:left w:val="nil"/>
              <w:bottom w:val="single" w:sz="4" w:space="0" w:color="auto"/>
              <w:right w:val="single" w:sz="4" w:space="0" w:color="auto"/>
            </w:tcBorders>
            <w:vAlign w:val="bottom"/>
          </w:tcPr>
          <w:p w:rsidR="009F363D" w:rsidRPr="009036FE" w:rsidRDefault="009F363D" w:rsidP="005469FD">
            <w:pPr>
              <w:jc w:val="right"/>
              <w:rPr>
                <w:sz w:val="22"/>
                <w:szCs w:val="22"/>
              </w:rPr>
            </w:pPr>
            <w:r w:rsidRPr="009036FE">
              <w:rPr>
                <w:sz w:val="22"/>
                <w:szCs w:val="22"/>
              </w:rPr>
              <w:t>513.692</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63D" w:rsidRPr="009036FE" w:rsidRDefault="009F363D" w:rsidP="005469FD">
            <w:pPr>
              <w:rPr>
                <w:sz w:val="22"/>
                <w:szCs w:val="22"/>
              </w:rPr>
            </w:pPr>
            <w:r w:rsidRPr="009036FE">
              <w:rPr>
                <w:sz w:val="22"/>
                <w:szCs w:val="22"/>
              </w:rPr>
              <w:t>Yönetim ve Denetim Kurulu Üyelerinin Çoğunluğunu Seçme</w:t>
            </w:r>
          </w:p>
        </w:tc>
      </w:tr>
    </w:tbl>
    <w:p w:rsidR="009E0835" w:rsidRPr="009036FE" w:rsidRDefault="009E0835" w:rsidP="000E4833">
      <w:pPr>
        <w:spacing w:line="336" w:lineRule="atLeast"/>
        <w:ind w:right="-58"/>
        <w:jc w:val="both"/>
        <w:rPr>
          <w:sz w:val="22"/>
          <w:szCs w:val="22"/>
        </w:rPr>
      </w:pPr>
      <w:r w:rsidRPr="009036FE">
        <w:rPr>
          <w:sz w:val="22"/>
          <w:szCs w:val="22"/>
        </w:rPr>
        <w:t xml:space="preserve">Şirket Genel Kurulu; Yönetim Kurulu’nu 5 kişi olarak belirlediği takdirde Yönetim Kurulu Üyeleri’nin en az 3‘ü, 7 kişi olarak belirlediği takdirde Yönetim Kurulu Üyeleri’nin en az 5’i (A) grubu pay sahiplerinin göstereceği adaylar arasından seçer. </w:t>
      </w:r>
    </w:p>
    <w:p w:rsidR="009E0835" w:rsidRPr="009036FE" w:rsidRDefault="009E0835" w:rsidP="000E4833">
      <w:pPr>
        <w:spacing w:line="336" w:lineRule="atLeast"/>
        <w:ind w:right="-58"/>
        <w:jc w:val="both"/>
        <w:rPr>
          <w:sz w:val="22"/>
          <w:szCs w:val="22"/>
        </w:rPr>
      </w:pPr>
      <w:r w:rsidRPr="009036FE">
        <w:rPr>
          <w:sz w:val="22"/>
          <w:szCs w:val="22"/>
        </w:rPr>
        <w:t>Genel kurul murakıp sayısını bir olarak belirlediği takdirde bu murakıp, üç olarak belirlediği takdirde en az iki murakıp (A) grubu pay sahiplerinin göstereceği adaylar arasından seçilir.</w:t>
      </w:r>
    </w:p>
    <w:p w:rsidR="009F363D" w:rsidRPr="009036FE" w:rsidRDefault="009F363D" w:rsidP="001E7680">
      <w:pPr>
        <w:spacing w:before="120" w:line="336" w:lineRule="atLeast"/>
        <w:ind w:right="-57"/>
        <w:jc w:val="both"/>
        <w:rPr>
          <w:sz w:val="22"/>
          <w:szCs w:val="22"/>
        </w:rPr>
      </w:pPr>
      <w:r w:rsidRPr="009036FE">
        <w:rPr>
          <w:sz w:val="22"/>
          <w:szCs w:val="22"/>
        </w:rPr>
        <w:t xml:space="preserve">Aşağıda Şirket’in konsolidasyona </w:t>
      </w:r>
      <w:proofErr w:type="gramStart"/>
      <w:r w:rsidRPr="009036FE">
        <w:rPr>
          <w:sz w:val="22"/>
          <w:szCs w:val="22"/>
        </w:rPr>
        <w:t>dahil</w:t>
      </w:r>
      <w:proofErr w:type="gramEnd"/>
      <w:r w:rsidRPr="009036FE">
        <w:rPr>
          <w:sz w:val="22"/>
          <w:szCs w:val="22"/>
        </w:rPr>
        <w:t xml:space="preserve"> etmiş olduğu bağlı ortaklığının faaliyetlerine ilişkin bilgi verilmiştir. </w:t>
      </w:r>
    </w:p>
    <w:p w:rsidR="009F363D" w:rsidRPr="009036FE" w:rsidRDefault="005565D1" w:rsidP="005565D1">
      <w:pPr>
        <w:spacing w:before="120" w:line="336" w:lineRule="atLeast"/>
        <w:ind w:right="-57"/>
        <w:jc w:val="both"/>
        <w:rPr>
          <w:sz w:val="22"/>
          <w:szCs w:val="22"/>
        </w:rPr>
      </w:pPr>
      <w:r w:rsidRPr="005565D1">
        <w:rPr>
          <w:b/>
          <w:sz w:val="22"/>
          <w:szCs w:val="22"/>
        </w:rPr>
        <w:t>Sıla Meşrubat Üretim ve Pazarlama A.Ş. (Sıla Meşrubat)</w:t>
      </w:r>
      <w:r w:rsidR="009F363D" w:rsidRPr="009036FE">
        <w:rPr>
          <w:b/>
          <w:sz w:val="22"/>
          <w:szCs w:val="22"/>
        </w:rPr>
        <w:t xml:space="preserve">: </w:t>
      </w:r>
      <w:bookmarkStart w:id="14" w:name="_Toc223318123"/>
      <w:bookmarkStart w:id="15" w:name="_Toc223318360"/>
      <w:bookmarkStart w:id="16" w:name="_Toc299968563"/>
      <w:bookmarkStart w:id="17" w:name="_Toc299968696"/>
      <w:r w:rsidR="009F363D" w:rsidRPr="009036FE">
        <w:rPr>
          <w:sz w:val="22"/>
          <w:szCs w:val="22"/>
        </w:rPr>
        <w:t>Firma</w:t>
      </w:r>
      <w:r w:rsidR="009F363D" w:rsidRPr="009036FE">
        <w:rPr>
          <w:b/>
          <w:sz w:val="22"/>
          <w:szCs w:val="22"/>
        </w:rPr>
        <w:t xml:space="preserve"> </w:t>
      </w:r>
      <w:r w:rsidR="009F363D" w:rsidRPr="009036FE">
        <w:rPr>
          <w:sz w:val="22"/>
          <w:szCs w:val="22"/>
        </w:rPr>
        <w:t>her türlü gıda ve ambalaj malzemesi üretimi, ticareti ile elektrik, elektronik malzemeleri ticaretiyle iştigal etmektedir.</w:t>
      </w:r>
    </w:p>
    <w:p w:rsidR="009F363D" w:rsidRPr="009036FE" w:rsidRDefault="009F363D" w:rsidP="001071AF">
      <w:pPr>
        <w:pStyle w:val="Balk1"/>
        <w:spacing w:before="180" w:line="240" w:lineRule="atLeast"/>
        <w:rPr>
          <w:szCs w:val="24"/>
        </w:rPr>
      </w:pPr>
      <w:bookmarkStart w:id="18" w:name="_Toc347263317"/>
      <w:bookmarkStart w:id="19" w:name="_Toc386369744"/>
      <w:r w:rsidRPr="009036FE">
        <w:rPr>
          <w:szCs w:val="24"/>
        </w:rPr>
        <w:lastRenderedPageBreak/>
        <w:t>Not 2 - Konsolide Finansal Tabloların Sunumuna İlişkin Esaslar</w:t>
      </w:r>
      <w:bookmarkEnd w:id="14"/>
      <w:bookmarkEnd w:id="15"/>
      <w:bookmarkEnd w:id="16"/>
      <w:bookmarkEnd w:id="17"/>
      <w:bookmarkEnd w:id="18"/>
      <w:bookmarkEnd w:id="19"/>
    </w:p>
    <w:p w:rsidR="009F363D" w:rsidRPr="009036FE" w:rsidRDefault="009F363D" w:rsidP="009F363D">
      <w:pPr>
        <w:spacing w:after="120" w:line="240" w:lineRule="atLeast"/>
        <w:ind w:right="-58"/>
        <w:jc w:val="both"/>
        <w:rPr>
          <w:b/>
          <w:sz w:val="22"/>
          <w:szCs w:val="22"/>
        </w:rPr>
      </w:pPr>
      <w:r w:rsidRPr="009036FE">
        <w:rPr>
          <w:b/>
          <w:sz w:val="22"/>
          <w:szCs w:val="22"/>
        </w:rPr>
        <w:t>A. Sunuma İlişkin Temel Esaslar</w:t>
      </w:r>
    </w:p>
    <w:p w:rsidR="009F363D" w:rsidRPr="009036FE" w:rsidRDefault="009F363D" w:rsidP="000E4833">
      <w:pPr>
        <w:spacing w:line="240" w:lineRule="atLeast"/>
        <w:ind w:right="-58"/>
        <w:jc w:val="both"/>
        <w:rPr>
          <w:b/>
          <w:sz w:val="22"/>
          <w:szCs w:val="22"/>
        </w:rPr>
      </w:pPr>
      <w:r w:rsidRPr="009036FE">
        <w:rPr>
          <w:b/>
          <w:sz w:val="22"/>
          <w:szCs w:val="22"/>
        </w:rPr>
        <w:t>Uygunluk Beyanı</w:t>
      </w:r>
    </w:p>
    <w:p w:rsidR="00EC520C" w:rsidRPr="009036FE" w:rsidRDefault="00EC520C" w:rsidP="004850FD">
      <w:pPr>
        <w:spacing w:line="336" w:lineRule="atLeast"/>
        <w:ind w:right="-58"/>
        <w:jc w:val="both"/>
        <w:rPr>
          <w:sz w:val="22"/>
          <w:szCs w:val="22"/>
        </w:rPr>
      </w:pPr>
      <w:r w:rsidRPr="009036FE">
        <w:rPr>
          <w:sz w:val="22"/>
          <w:szCs w:val="22"/>
        </w:rPr>
        <w:t>Grup muhasebe kayıtlarını ve yasal finansal tablolarını Türkiye’de geçerli olan ticari mevzuat, mali mevzuat ve Maliye Bakanlığı’nca yayımlanan Tek Düzen Hesap Planı gereklerine göre Türk Lirası (TL) olarak tutmaktadır. Finansal tablolar Şirket’in yasal kayıtlarına dayandırılmış olup, Sermaye Piyasası Kurulu’nun (“SPK”) tebliğlerine uygun hale getirilmesi için düzeltme ve sınıflandırma değişikliklerine tabi tutulmuştur.</w:t>
      </w:r>
    </w:p>
    <w:p w:rsidR="00EC520C" w:rsidRPr="009036FE" w:rsidRDefault="00EC520C" w:rsidP="004850FD">
      <w:pPr>
        <w:spacing w:line="336" w:lineRule="atLeast"/>
        <w:ind w:right="-58"/>
        <w:jc w:val="both"/>
        <w:rPr>
          <w:sz w:val="22"/>
          <w:szCs w:val="22"/>
        </w:rPr>
      </w:pPr>
      <w:r w:rsidRPr="009036FE">
        <w:rPr>
          <w:sz w:val="22"/>
          <w:szCs w:val="22"/>
        </w:rPr>
        <w:t xml:space="preserve">SPK,  </w:t>
      </w:r>
      <w:proofErr w:type="gramStart"/>
      <w:r w:rsidRPr="009036FE">
        <w:rPr>
          <w:sz w:val="22"/>
          <w:szCs w:val="22"/>
        </w:rPr>
        <w:t>Seri  II</w:t>
      </w:r>
      <w:proofErr w:type="gramEnd"/>
      <w:r w:rsidRPr="009036FE">
        <w:rPr>
          <w:sz w:val="22"/>
          <w:szCs w:val="22"/>
        </w:rPr>
        <w:t xml:space="preserve">,  No: 14.1  sayılı  “Sermaye  Piyasasında  Finansal  Raporlamaya  İlişkin  Esaslar  Tebliği”   13 Haziran 2013 tarihinde Resmi </w:t>
      </w:r>
      <w:proofErr w:type="spellStart"/>
      <w:r w:rsidRPr="009036FE">
        <w:rPr>
          <w:sz w:val="22"/>
          <w:szCs w:val="22"/>
        </w:rPr>
        <w:t>Gazete’de</w:t>
      </w:r>
      <w:proofErr w:type="spellEnd"/>
      <w:r w:rsidRPr="009036FE">
        <w:rPr>
          <w:sz w:val="22"/>
          <w:szCs w:val="22"/>
        </w:rPr>
        <w:t xml:space="preserve"> yayımlanarak 1 Nisan 2013 tarihinden sonra sona eren ara dönem finansal raporlardan geçerli olmak üzere, yayımı tarihinde yürürlüğe girmiştir. Bu tebliğ işletmeler tarafından düzenlenecek finansal raporlar ile bunların hazırlanması ve ilgililere sunulmasına ilişkin ilke, usul ve esasları belirlemektedir. İlgili tebliğ ile Seri: XI, No: 29 sayılı “Sermaye Piyasasında Finansal Raporlamaya İlişkin Esaslar Tebliği” yürürlükten kaldırılmıştır. </w:t>
      </w:r>
    </w:p>
    <w:p w:rsidR="00EC520C" w:rsidRDefault="00EC520C" w:rsidP="000E4833">
      <w:pPr>
        <w:spacing w:line="336" w:lineRule="atLeast"/>
        <w:ind w:right="-58"/>
        <w:jc w:val="both"/>
        <w:rPr>
          <w:sz w:val="22"/>
          <w:szCs w:val="22"/>
        </w:rPr>
      </w:pPr>
      <w:r w:rsidRPr="009036FE">
        <w:rPr>
          <w:sz w:val="22"/>
          <w:szCs w:val="22"/>
        </w:rPr>
        <w:t xml:space="preserve">Seri II, No: </w:t>
      </w:r>
      <w:proofErr w:type="gramStart"/>
      <w:r w:rsidRPr="009036FE">
        <w:rPr>
          <w:sz w:val="22"/>
          <w:szCs w:val="22"/>
        </w:rPr>
        <w:t>14.1</w:t>
      </w:r>
      <w:proofErr w:type="gramEnd"/>
      <w:r w:rsidRPr="009036FE">
        <w:rPr>
          <w:sz w:val="22"/>
          <w:szCs w:val="22"/>
        </w:rPr>
        <w:t xml:space="preserve"> sayılı “Sermaye Piyasasında Finansal Raporlamaya İlişkin Esaslar </w:t>
      </w:r>
      <w:proofErr w:type="spellStart"/>
      <w:r w:rsidRPr="009036FE">
        <w:rPr>
          <w:sz w:val="22"/>
          <w:szCs w:val="22"/>
        </w:rPr>
        <w:t>Tebliği”ne</w:t>
      </w:r>
      <w:proofErr w:type="spellEnd"/>
      <w:r w:rsidRPr="009036FE">
        <w:rPr>
          <w:sz w:val="22"/>
          <w:szCs w:val="22"/>
        </w:rPr>
        <w:t xml:space="preserve"> istinaden, işletmeler, finansal tablolarının hazırlanmasında Kamu Gözetimi, Muhasebe ve Denetim Standartları Kurumu (“KGK”) tarafından yayımlanan Türkiye Muhasebe Standartları / Türkiye Finansal Raporlama Standartları (“TMS/TFRS”) esas alırlar. Dolayısıyla ilişikteki finansal tablolar TMS/</w:t>
      </w:r>
      <w:proofErr w:type="spellStart"/>
      <w:r w:rsidRPr="009036FE">
        <w:rPr>
          <w:sz w:val="22"/>
          <w:szCs w:val="22"/>
        </w:rPr>
        <w:t>TFRS’ye</w:t>
      </w:r>
      <w:proofErr w:type="spellEnd"/>
      <w:r w:rsidRPr="009036FE">
        <w:rPr>
          <w:sz w:val="22"/>
          <w:szCs w:val="22"/>
        </w:rPr>
        <w:t xml:space="preserve"> ve bunlara ilişkin ek ve yorumlara göre hazırlanmış olup, finansal tablolar ve dipnotlar, SPK tarafından uygulanması zorunlu kılınan formatlara uygun olarak ve zorunlu kılınan bilgiler dâhil edilerek sunulmuştur.</w:t>
      </w:r>
    </w:p>
    <w:p w:rsidR="009036FE" w:rsidRPr="004850FD" w:rsidRDefault="009036FE" w:rsidP="009036FE">
      <w:pPr>
        <w:spacing w:before="120" w:line="240" w:lineRule="atLeast"/>
        <w:ind w:right="-58"/>
        <w:jc w:val="both"/>
        <w:rPr>
          <w:b/>
          <w:sz w:val="22"/>
          <w:szCs w:val="22"/>
        </w:rPr>
      </w:pPr>
      <w:r w:rsidRPr="004850FD">
        <w:rPr>
          <w:b/>
          <w:sz w:val="22"/>
          <w:szCs w:val="22"/>
        </w:rPr>
        <w:t>Ara Dönem Finansal Raporlama</w:t>
      </w:r>
    </w:p>
    <w:p w:rsidR="009036FE" w:rsidRPr="004850FD" w:rsidRDefault="009036FE" w:rsidP="009036FE">
      <w:pPr>
        <w:spacing w:line="336" w:lineRule="atLeast"/>
        <w:ind w:right="-58"/>
        <w:jc w:val="both"/>
        <w:rPr>
          <w:sz w:val="22"/>
          <w:szCs w:val="22"/>
        </w:rPr>
      </w:pPr>
      <w:r w:rsidRPr="004850FD">
        <w:rPr>
          <w:sz w:val="22"/>
          <w:szCs w:val="22"/>
        </w:rPr>
        <w:t xml:space="preserve">Zaman ve maliyet unsurları </w:t>
      </w:r>
      <w:proofErr w:type="spellStart"/>
      <w:r w:rsidRPr="004850FD">
        <w:rPr>
          <w:sz w:val="22"/>
          <w:szCs w:val="22"/>
        </w:rPr>
        <w:t>gözönüne</w:t>
      </w:r>
      <w:proofErr w:type="spellEnd"/>
      <w:r w:rsidRPr="004850FD">
        <w:rPr>
          <w:sz w:val="22"/>
          <w:szCs w:val="22"/>
        </w:rPr>
        <w:t xml:space="preserve"> alınarak ve daha önce raporlanan bilgilerin tekrarını önlemek amacıyla ara dönemlerde (3,6 ve 9 aylık dönemlerde) yıllık finansal tablolarındaki bilgilere kıyasla daha az bilgi sunulmuştur. Ara dönem özet finansal raporlama ile en son yıllık tam finansal tablo setinde yer alan finansal bilgilerin güncellenmesi amaçlanmıştır. Bu çerçevede, ara dönemde yeni faaliyetler, olaylar ve durumlar üzerinde odaklanılmış ve daha önce raporlanan finansal bilgilerin tekrarından kaçınılmıştır.</w:t>
      </w:r>
    </w:p>
    <w:p w:rsidR="009036FE" w:rsidRPr="004850FD" w:rsidRDefault="009036FE" w:rsidP="009036FE">
      <w:pPr>
        <w:spacing w:line="336" w:lineRule="atLeast"/>
        <w:ind w:right="-58"/>
        <w:jc w:val="both"/>
        <w:rPr>
          <w:sz w:val="22"/>
          <w:szCs w:val="22"/>
        </w:rPr>
      </w:pPr>
      <w:r w:rsidRPr="004850FD">
        <w:rPr>
          <w:sz w:val="22"/>
          <w:szCs w:val="22"/>
        </w:rPr>
        <w:t>Ancak TMS 34 “Ara Dönem Finansal Raporlama” standardında yer alan hükümler, Grup’un ara dönem finansal raporunda, özet finansal tablolar ve seçilmiş dipnotlar yerine (TMS 1’de tanımlandığı şekilde) tam bir finansal tablo seti yayımlamasını da yasaklamamış ve engellememiştir.</w:t>
      </w:r>
    </w:p>
    <w:p w:rsidR="009036FE" w:rsidRPr="004850FD" w:rsidRDefault="009036FE" w:rsidP="009036FE">
      <w:pPr>
        <w:spacing w:line="336" w:lineRule="atLeast"/>
        <w:ind w:right="-58"/>
        <w:jc w:val="both"/>
        <w:rPr>
          <w:sz w:val="22"/>
          <w:szCs w:val="22"/>
        </w:rPr>
      </w:pPr>
      <w:r w:rsidRPr="004850FD">
        <w:rPr>
          <w:sz w:val="22"/>
          <w:szCs w:val="22"/>
        </w:rPr>
        <w:t>TMS 34 “Ara Dönem Finansal Raporlama” standardı gereğince ara dönemlerde (3, 6 ve 9 aylık raporlamalar) yapılacak raporlamalarda sunulan finansal raporlar, aşağıdakileri içermektedir:</w:t>
      </w:r>
    </w:p>
    <w:p w:rsidR="009036FE" w:rsidRPr="004850FD" w:rsidRDefault="009036FE" w:rsidP="009036FE">
      <w:pPr>
        <w:spacing w:line="336" w:lineRule="atLeast"/>
        <w:ind w:right="-61"/>
        <w:jc w:val="both"/>
        <w:rPr>
          <w:sz w:val="22"/>
          <w:szCs w:val="22"/>
        </w:rPr>
      </w:pPr>
      <w:r w:rsidRPr="004850FD">
        <w:rPr>
          <w:sz w:val="22"/>
          <w:szCs w:val="22"/>
        </w:rPr>
        <w:t>a) Finansal durum tablosu (Bilanço),</w:t>
      </w:r>
    </w:p>
    <w:p w:rsidR="009036FE" w:rsidRPr="004850FD" w:rsidRDefault="009036FE" w:rsidP="009036FE">
      <w:pPr>
        <w:spacing w:line="336" w:lineRule="atLeast"/>
        <w:ind w:right="-61"/>
        <w:jc w:val="both"/>
        <w:rPr>
          <w:sz w:val="22"/>
          <w:szCs w:val="22"/>
        </w:rPr>
      </w:pPr>
      <w:r w:rsidRPr="004850FD">
        <w:rPr>
          <w:sz w:val="22"/>
          <w:szCs w:val="22"/>
        </w:rPr>
        <w:t>b) Kapsamlı gelir tablosu,</w:t>
      </w:r>
    </w:p>
    <w:p w:rsidR="009036FE" w:rsidRPr="004850FD" w:rsidRDefault="009036FE" w:rsidP="009036FE">
      <w:pPr>
        <w:spacing w:line="336" w:lineRule="atLeast"/>
        <w:ind w:right="-61"/>
        <w:jc w:val="both"/>
        <w:rPr>
          <w:sz w:val="22"/>
          <w:szCs w:val="22"/>
        </w:rPr>
      </w:pPr>
      <w:r w:rsidRPr="004850FD">
        <w:rPr>
          <w:sz w:val="22"/>
          <w:szCs w:val="22"/>
        </w:rPr>
        <w:t xml:space="preserve">c) </w:t>
      </w:r>
      <w:proofErr w:type="spellStart"/>
      <w:r w:rsidRPr="004850FD">
        <w:rPr>
          <w:sz w:val="22"/>
          <w:szCs w:val="22"/>
        </w:rPr>
        <w:t>Özkaynak</w:t>
      </w:r>
      <w:proofErr w:type="spellEnd"/>
      <w:r w:rsidRPr="004850FD">
        <w:rPr>
          <w:sz w:val="22"/>
          <w:szCs w:val="22"/>
        </w:rPr>
        <w:t xml:space="preserve"> değişim tablosu,</w:t>
      </w:r>
      <w:r w:rsidRPr="004850FD">
        <w:rPr>
          <w:sz w:val="22"/>
          <w:szCs w:val="22"/>
        </w:rPr>
        <w:tab/>
      </w:r>
    </w:p>
    <w:p w:rsidR="009036FE" w:rsidRPr="004850FD" w:rsidRDefault="009036FE" w:rsidP="009036FE">
      <w:pPr>
        <w:spacing w:line="336" w:lineRule="atLeast"/>
        <w:ind w:right="-61" w:firstLine="720"/>
        <w:jc w:val="both"/>
        <w:rPr>
          <w:sz w:val="22"/>
          <w:szCs w:val="22"/>
        </w:rPr>
      </w:pPr>
      <w:r w:rsidRPr="004850FD">
        <w:rPr>
          <w:sz w:val="22"/>
          <w:szCs w:val="22"/>
        </w:rPr>
        <w:t xml:space="preserve">(i) Bütün değişiklikleri gösteren </w:t>
      </w:r>
      <w:proofErr w:type="spellStart"/>
      <w:r w:rsidRPr="004850FD">
        <w:rPr>
          <w:sz w:val="22"/>
          <w:szCs w:val="22"/>
        </w:rPr>
        <w:t>özkaynak</w:t>
      </w:r>
      <w:proofErr w:type="spellEnd"/>
      <w:r w:rsidRPr="004850FD">
        <w:rPr>
          <w:sz w:val="22"/>
          <w:szCs w:val="22"/>
        </w:rPr>
        <w:t xml:space="preserve"> değişim tablosu veya </w:t>
      </w:r>
    </w:p>
    <w:p w:rsidR="009036FE" w:rsidRPr="004850FD" w:rsidRDefault="009036FE" w:rsidP="009036FE">
      <w:pPr>
        <w:spacing w:line="336" w:lineRule="atLeast"/>
        <w:ind w:left="720" w:right="-61"/>
        <w:jc w:val="both"/>
        <w:rPr>
          <w:sz w:val="22"/>
          <w:szCs w:val="22"/>
        </w:rPr>
      </w:pPr>
      <w:r w:rsidRPr="004850FD">
        <w:rPr>
          <w:sz w:val="22"/>
          <w:szCs w:val="22"/>
        </w:rPr>
        <w:t xml:space="preserve">(ii)Kendi nam ve hesabına hareket etmeye yetkili hissedarlarla yapılan sermaye işlemleri dışındaki </w:t>
      </w:r>
      <w:proofErr w:type="spellStart"/>
      <w:r w:rsidRPr="004850FD">
        <w:rPr>
          <w:sz w:val="22"/>
          <w:szCs w:val="22"/>
        </w:rPr>
        <w:t>özkaynak</w:t>
      </w:r>
      <w:proofErr w:type="spellEnd"/>
      <w:r w:rsidRPr="004850FD">
        <w:rPr>
          <w:sz w:val="22"/>
          <w:szCs w:val="22"/>
        </w:rPr>
        <w:t xml:space="preserve"> hareketlerini gösteren </w:t>
      </w:r>
      <w:proofErr w:type="spellStart"/>
      <w:r w:rsidRPr="004850FD">
        <w:rPr>
          <w:sz w:val="22"/>
          <w:szCs w:val="22"/>
        </w:rPr>
        <w:t>özkaynak</w:t>
      </w:r>
      <w:proofErr w:type="spellEnd"/>
      <w:r w:rsidRPr="004850FD">
        <w:rPr>
          <w:sz w:val="22"/>
          <w:szCs w:val="22"/>
        </w:rPr>
        <w:t xml:space="preserve"> değişim tablosu,</w:t>
      </w:r>
    </w:p>
    <w:p w:rsidR="009036FE" w:rsidRPr="004850FD" w:rsidRDefault="009036FE" w:rsidP="009036FE">
      <w:pPr>
        <w:spacing w:line="336" w:lineRule="atLeast"/>
        <w:ind w:right="-61"/>
        <w:jc w:val="both"/>
        <w:rPr>
          <w:sz w:val="22"/>
          <w:szCs w:val="22"/>
        </w:rPr>
      </w:pPr>
      <w:r w:rsidRPr="004850FD">
        <w:rPr>
          <w:sz w:val="22"/>
          <w:szCs w:val="22"/>
        </w:rPr>
        <w:t>d) Nakit akışları tablosu,</w:t>
      </w:r>
    </w:p>
    <w:p w:rsidR="009036FE" w:rsidRPr="004850FD" w:rsidRDefault="009036FE" w:rsidP="009036FE">
      <w:pPr>
        <w:spacing w:line="336" w:lineRule="atLeast"/>
        <w:ind w:right="-61"/>
        <w:jc w:val="both"/>
        <w:rPr>
          <w:sz w:val="22"/>
          <w:szCs w:val="22"/>
        </w:rPr>
      </w:pPr>
      <w:r w:rsidRPr="004850FD">
        <w:rPr>
          <w:sz w:val="22"/>
          <w:szCs w:val="22"/>
        </w:rPr>
        <w:t>e) Önemli muhasebe politikalarının özetlerini ve diğer açıklayıcı bilgileri içeren açıklamalar/dipnotlar (seçilmiş dipnotlar).</w:t>
      </w:r>
    </w:p>
    <w:p w:rsidR="00DE2FB5" w:rsidRDefault="00DE2FB5" w:rsidP="000E4833">
      <w:pPr>
        <w:spacing w:line="336" w:lineRule="atLeast"/>
        <w:ind w:right="-58"/>
        <w:jc w:val="both"/>
        <w:rPr>
          <w:b/>
          <w:sz w:val="22"/>
          <w:szCs w:val="22"/>
        </w:rPr>
      </w:pPr>
    </w:p>
    <w:p w:rsidR="009F363D" w:rsidRPr="009036FE" w:rsidRDefault="009F363D" w:rsidP="000E4833">
      <w:pPr>
        <w:spacing w:line="336" w:lineRule="atLeast"/>
        <w:ind w:right="-58"/>
        <w:jc w:val="both"/>
        <w:rPr>
          <w:sz w:val="22"/>
          <w:szCs w:val="22"/>
        </w:rPr>
      </w:pPr>
      <w:r w:rsidRPr="009036FE">
        <w:rPr>
          <w:b/>
          <w:sz w:val="22"/>
          <w:szCs w:val="22"/>
        </w:rPr>
        <w:lastRenderedPageBreak/>
        <w:t>İliş</w:t>
      </w:r>
      <w:r w:rsidRPr="009036FE">
        <w:rPr>
          <w:b/>
          <w:spacing w:val="-2"/>
          <w:sz w:val="22"/>
          <w:szCs w:val="22"/>
        </w:rPr>
        <w:t xml:space="preserve">kili </w:t>
      </w:r>
      <w:r w:rsidRPr="009036FE">
        <w:rPr>
          <w:b/>
          <w:sz w:val="22"/>
          <w:szCs w:val="22"/>
        </w:rPr>
        <w:t>Taraflar</w:t>
      </w:r>
    </w:p>
    <w:p w:rsidR="009F363D" w:rsidRPr="009036FE" w:rsidRDefault="00A11C36" w:rsidP="000E4833">
      <w:pPr>
        <w:spacing w:line="336" w:lineRule="atLeast"/>
        <w:ind w:right="-58"/>
        <w:jc w:val="both"/>
        <w:rPr>
          <w:sz w:val="22"/>
          <w:szCs w:val="22"/>
        </w:rPr>
      </w:pPr>
      <w:r w:rsidRPr="009036FE">
        <w:rPr>
          <w:sz w:val="22"/>
          <w:szCs w:val="22"/>
        </w:rPr>
        <w:t>T</w:t>
      </w:r>
      <w:r w:rsidR="009F363D" w:rsidRPr="009036FE">
        <w:rPr>
          <w:sz w:val="22"/>
          <w:szCs w:val="22"/>
        </w:rPr>
        <w:t xml:space="preserve">MS 24 “İlişkili Tarafların Açıklamaları Standardı”; hissedarlık, sözleşmeye dayalı haklar, aile ilişkisi veya benzeri yollarla karşı tarafı doğrudan ya da dolaylı bir şekilde kontrol edebilen veya önemli derecede etkileyebilen kuruluşlar, ilişkili kuruluş olarak tanımlar. İlişkili kuruluşlara aynı zamanda sermayedarlar ve Grup yönetimi de </w:t>
      </w:r>
      <w:proofErr w:type="gramStart"/>
      <w:r w:rsidR="009F363D" w:rsidRPr="009036FE">
        <w:rPr>
          <w:sz w:val="22"/>
          <w:szCs w:val="22"/>
        </w:rPr>
        <w:t>dahildir</w:t>
      </w:r>
      <w:proofErr w:type="gramEnd"/>
      <w:r w:rsidR="009F363D" w:rsidRPr="009036FE">
        <w:rPr>
          <w:sz w:val="22"/>
          <w:szCs w:val="22"/>
        </w:rPr>
        <w:t xml:space="preserve">. İlişkili kuruluş işlemleri, kaynakların ve yükümlülüklerin ilişkili kuruluşlar arasında bedelli veya bedelsiz olarak transfer edilmesini içermektedir </w:t>
      </w:r>
    </w:p>
    <w:p w:rsidR="009F363D" w:rsidRPr="000248FD" w:rsidRDefault="009F363D" w:rsidP="000E4833">
      <w:pPr>
        <w:spacing w:line="336" w:lineRule="atLeast"/>
        <w:ind w:right="-58"/>
        <w:jc w:val="both"/>
        <w:rPr>
          <w:sz w:val="22"/>
          <w:szCs w:val="22"/>
        </w:rPr>
      </w:pPr>
      <w:r w:rsidRPr="000248FD">
        <w:rPr>
          <w:sz w:val="22"/>
          <w:szCs w:val="22"/>
        </w:rPr>
        <w:t xml:space="preserve">Bu finansal tablolar açısından Grup’un ortakları ve Grup ile dolaylı sermaye ilişkisinde olan grup şirketleri, yönetim kurulu üyeleri ve üst düzey yöneticiler ile diğer kilit yönetici personeller “ilişkili taraflar” olarak tanımlanmaktadır. Kilit yönetici personel, Grup’un, (idari ya da diğer) herhangi bir yöneticisi de </w:t>
      </w:r>
      <w:proofErr w:type="gramStart"/>
      <w:r w:rsidRPr="000248FD">
        <w:rPr>
          <w:sz w:val="22"/>
          <w:szCs w:val="22"/>
        </w:rPr>
        <w:t>dahil</w:t>
      </w:r>
      <w:proofErr w:type="gramEnd"/>
      <w:r w:rsidRPr="000248FD">
        <w:rPr>
          <w:sz w:val="22"/>
          <w:szCs w:val="22"/>
        </w:rPr>
        <w:t xml:space="preserve"> olmak üzere, faaliyetlerini planlama, yönetme ve kontrol etme yetki ve sorumluluğuna doğrudan veya dolaylı olarak sahip ola</w:t>
      </w:r>
      <w:r w:rsidR="008B3B5F" w:rsidRPr="000248FD">
        <w:rPr>
          <w:sz w:val="22"/>
          <w:szCs w:val="22"/>
        </w:rPr>
        <w:t xml:space="preserve">n kişileri kapsamaktadır (Not </w:t>
      </w:r>
      <w:r w:rsidR="00D82FA0" w:rsidRPr="000248FD">
        <w:rPr>
          <w:sz w:val="22"/>
          <w:szCs w:val="22"/>
        </w:rPr>
        <w:t>24</w:t>
      </w:r>
      <w:r w:rsidRPr="000248FD">
        <w:rPr>
          <w:sz w:val="22"/>
          <w:szCs w:val="22"/>
        </w:rPr>
        <w:t xml:space="preserve">). </w:t>
      </w:r>
    </w:p>
    <w:p w:rsidR="009F363D" w:rsidRPr="009036FE" w:rsidRDefault="009F363D" w:rsidP="000E4833">
      <w:pPr>
        <w:spacing w:line="336" w:lineRule="atLeast"/>
        <w:ind w:right="-58"/>
        <w:jc w:val="both"/>
        <w:rPr>
          <w:sz w:val="22"/>
          <w:szCs w:val="22"/>
        </w:rPr>
      </w:pPr>
      <w:r w:rsidRPr="009036FE">
        <w:rPr>
          <w:sz w:val="22"/>
          <w:szCs w:val="22"/>
        </w:rPr>
        <w:t>Olağan faaliyetler nedeniyle ilişkili taraflarla yapılan işlemler genel olarak piyasa koşullarına uygun fiyatlarla gerçekleştirilmiştir. Grup’un dolaylı veya doğrudan sermaye ilişkisi içinde olduğu (</w:t>
      </w:r>
      <w:proofErr w:type="gramStart"/>
      <w:r w:rsidRPr="009036FE">
        <w:rPr>
          <w:sz w:val="22"/>
          <w:szCs w:val="22"/>
        </w:rPr>
        <w:t>konsolide</w:t>
      </w:r>
      <w:proofErr w:type="gramEnd"/>
      <w:r w:rsidRPr="009036FE">
        <w:rPr>
          <w:sz w:val="22"/>
          <w:szCs w:val="22"/>
        </w:rPr>
        <w:t xml:space="preserve"> olmayan) veya ortağı olan şirketler şunlardır:</w:t>
      </w:r>
    </w:p>
    <w:p w:rsidR="009F363D" w:rsidRPr="009036FE" w:rsidRDefault="009F363D" w:rsidP="000E4833">
      <w:pPr>
        <w:spacing w:line="336" w:lineRule="atLeast"/>
        <w:ind w:right="-58"/>
        <w:jc w:val="both"/>
        <w:rPr>
          <w:sz w:val="22"/>
          <w:szCs w:val="22"/>
          <w:u w:val="single"/>
        </w:rPr>
      </w:pPr>
      <w:r w:rsidRPr="009036FE">
        <w:rPr>
          <w:sz w:val="22"/>
          <w:szCs w:val="22"/>
          <w:u w:val="single"/>
        </w:rPr>
        <w:t xml:space="preserve">İlişkili Şirket </w:t>
      </w:r>
      <w:proofErr w:type="spellStart"/>
      <w:r w:rsidRPr="009036FE">
        <w:rPr>
          <w:sz w:val="22"/>
          <w:szCs w:val="22"/>
          <w:u w:val="single"/>
        </w:rPr>
        <w:t>Ünvanları</w:t>
      </w:r>
      <w:proofErr w:type="spellEnd"/>
    </w:p>
    <w:p w:rsidR="009F363D" w:rsidRDefault="009F363D" w:rsidP="000E4833">
      <w:pPr>
        <w:numPr>
          <w:ilvl w:val="0"/>
          <w:numId w:val="4"/>
        </w:numPr>
        <w:tabs>
          <w:tab w:val="clear" w:pos="720"/>
          <w:tab w:val="num" w:pos="500"/>
        </w:tabs>
        <w:spacing w:line="336" w:lineRule="atLeast"/>
        <w:ind w:left="600" w:right="-58" w:hanging="600"/>
        <w:jc w:val="both"/>
        <w:rPr>
          <w:sz w:val="22"/>
          <w:szCs w:val="22"/>
        </w:rPr>
      </w:pPr>
      <w:proofErr w:type="gramStart"/>
      <w:r w:rsidRPr="009036FE">
        <w:rPr>
          <w:sz w:val="22"/>
          <w:szCs w:val="22"/>
        </w:rPr>
        <w:t xml:space="preserve">Kristal Gıda Dağ. </w:t>
      </w:r>
      <w:proofErr w:type="gramEnd"/>
      <w:r w:rsidRPr="009036FE">
        <w:rPr>
          <w:sz w:val="22"/>
          <w:szCs w:val="22"/>
        </w:rPr>
        <w:t>Paz. Ve Tic. A.Ş. (Kristal Gıda)</w:t>
      </w:r>
    </w:p>
    <w:p w:rsidR="00D82FA0" w:rsidRPr="00BD6CA4" w:rsidRDefault="00D82FA0" w:rsidP="000E4833">
      <w:pPr>
        <w:numPr>
          <w:ilvl w:val="0"/>
          <w:numId w:val="4"/>
        </w:numPr>
        <w:tabs>
          <w:tab w:val="clear" w:pos="720"/>
          <w:tab w:val="num" w:pos="500"/>
        </w:tabs>
        <w:spacing w:line="336" w:lineRule="atLeast"/>
        <w:ind w:left="600" w:right="-58" w:hanging="600"/>
        <w:jc w:val="both"/>
        <w:rPr>
          <w:sz w:val="22"/>
          <w:szCs w:val="22"/>
        </w:rPr>
      </w:pPr>
      <w:r w:rsidRPr="00BD6CA4">
        <w:rPr>
          <w:sz w:val="22"/>
          <w:szCs w:val="22"/>
        </w:rPr>
        <w:t>Balsa Balıkesir Meşrubat San. Tic. A.Ş. (Balsa)</w:t>
      </w:r>
    </w:p>
    <w:p w:rsidR="009F363D" w:rsidRPr="009036FE" w:rsidRDefault="009F363D" w:rsidP="000E4833">
      <w:pPr>
        <w:spacing w:line="336" w:lineRule="atLeast"/>
        <w:ind w:right="-58"/>
        <w:jc w:val="both"/>
        <w:rPr>
          <w:sz w:val="22"/>
          <w:szCs w:val="22"/>
          <w:u w:val="single"/>
        </w:rPr>
      </w:pPr>
      <w:r w:rsidRPr="009036FE">
        <w:rPr>
          <w:sz w:val="22"/>
          <w:szCs w:val="22"/>
          <w:u w:val="single"/>
        </w:rPr>
        <w:t>Gerçek Kişiler (Ortaklar)</w:t>
      </w:r>
    </w:p>
    <w:p w:rsidR="009F363D" w:rsidRPr="005565D1" w:rsidRDefault="009036FE" w:rsidP="000E4833">
      <w:pPr>
        <w:numPr>
          <w:ilvl w:val="0"/>
          <w:numId w:val="5"/>
        </w:numPr>
        <w:tabs>
          <w:tab w:val="clear" w:pos="720"/>
          <w:tab w:val="num" w:pos="500"/>
        </w:tabs>
        <w:spacing w:line="336" w:lineRule="atLeast"/>
        <w:ind w:left="500" w:right="-58" w:hanging="500"/>
        <w:jc w:val="both"/>
        <w:rPr>
          <w:sz w:val="22"/>
          <w:szCs w:val="22"/>
        </w:rPr>
      </w:pPr>
      <w:r w:rsidRPr="009036FE">
        <w:rPr>
          <w:sz w:val="22"/>
          <w:szCs w:val="22"/>
        </w:rPr>
        <w:t>Burak</w:t>
      </w:r>
      <w:r w:rsidR="009F363D" w:rsidRPr="009036FE">
        <w:rPr>
          <w:sz w:val="22"/>
          <w:szCs w:val="22"/>
        </w:rPr>
        <w:t xml:space="preserve"> Erdoğan </w:t>
      </w:r>
      <w:r w:rsidR="009F363D" w:rsidRPr="005565D1">
        <w:rPr>
          <w:sz w:val="22"/>
          <w:szCs w:val="22"/>
        </w:rPr>
        <w:t>(</w:t>
      </w:r>
      <w:r w:rsidR="005565D1" w:rsidRPr="005565D1">
        <w:rPr>
          <w:sz w:val="22"/>
          <w:szCs w:val="22"/>
        </w:rPr>
        <w:t>Sıla Meşrubat</w:t>
      </w:r>
      <w:r w:rsidR="009F363D" w:rsidRPr="005565D1">
        <w:rPr>
          <w:sz w:val="22"/>
          <w:szCs w:val="22"/>
        </w:rPr>
        <w:t>)</w:t>
      </w:r>
    </w:p>
    <w:p w:rsidR="009F363D" w:rsidRPr="005565D1" w:rsidRDefault="009F363D" w:rsidP="005565D1">
      <w:pPr>
        <w:numPr>
          <w:ilvl w:val="0"/>
          <w:numId w:val="5"/>
        </w:numPr>
        <w:tabs>
          <w:tab w:val="clear" w:pos="720"/>
          <w:tab w:val="num" w:pos="500"/>
        </w:tabs>
        <w:spacing w:line="336" w:lineRule="atLeast"/>
        <w:ind w:left="500" w:right="-58" w:hanging="500"/>
        <w:jc w:val="both"/>
        <w:rPr>
          <w:sz w:val="22"/>
          <w:szCs w:val="22"/>
        </w:rPr>
      </w:pPr>
      <w:r w:rsidRPr="009036FE">
        <w:rPr>
          <w:sz w:val="22"/>
          <w:szCs w:val="22"/>
        </w:rPr>
        <w:t xml:space="preserve">Sıddık Durdu </w:t>
      </w:r>
      <w:r w:rsidR="005565D1" w:rsidRPr="005565D1">
        <w:rPr>
          <w:sz w:val="22"/>
          <w:szCs w:val="22"/>
        </w:rPr>
        <w:t>(Sıla Meşrubat)</w:t>
      </w:r>
    </w:p>
    <w:p w:rsidR="009F363D" w:rsidRPr="005565D1" w:rsidRDefault="009F363D" w:rsidP="005565D1">
      <w:pPr>
        <w:numPr>
          <w:ilvl w:val="0"/>
          <w:numId w:val="5"/>
        </w:numPr>
        <w:tabs>
          <w:tab w:val="clear" w:pos="720"/>
          <w:tab w:val="num" w:pos="500"/>
        </w:tabs>
        <w:spacing w:line="336" w:lineRule="atLeast"/>
        <w:ind w:left="500" w:right="-58" w:hanging="500"/>
        <w:jc w:val="both"/>
        <w:rPr>
          <w:sz w:val="22"/>
          <w:szCs w:val="22"/>
        </w:rPr>
      </w:pPr>
      <w:r w:rsidRPr="009036FE">
        <w:rPr>
          <w:sz w:val="22"/>
          <w:szCs w:val="22"/>
        </w:rPr>
        <w:t xml:space="preserve">Hakan Bağoğlu </w:t>
      </w:r>
      <w:r w:rsidR="005565D1" w:rsidRPr="005565D1">
        <w:rPr>
          <w:sz w:val="22"/>
          <w:szCs w:val="22"/>
        </w:rPr>
        <w:t>(Sıla Meşrubat)</w:t>
      </w:r>
    </w:p>
    <w:p w:rsidR="009036FE" w:rsidRDefault="009036FE" w:rsidP="009036FE">
      <w:pPr>
        <w:spacing w:line="240" w:lineRule="atLeast"/>
        <w:ind w:right="-58"/>
        <w:jc w:val="both"/>
        <w:rPr>
          <w:b/>
          <w:spacing w:val="-2"/>
          <w:sz w:val="22"/>
          <w:szCs w:val="22"/>
        </w:rPr>
      </w:pPr>
    </w:p>
    <w:p w:rsidR="009F363D" w:rsidRPr="009036FE" w:rsidRDefault="009F363D" w:rsidP="00DB4B90">
      <w:pPr>
        <w:spacing w:after="60" w:line="336" w:lineRule="atLeast"/>
        <w:ind w:right="-57"/>
        <w:jc w:val="both"/>
        <w:rPr>
          <w:b/>
          <w:spacing w:val="-2"/>
          <w:sz w:val="22"/>
          <w:szCs w:val="22"/>
        </w:rPr>
      </w:pPr>
      <w:r w:rsidRPr="009036FE">
        <w:rPr>
          <w:b/>
          <w:spacing w:val="-2"/>
          <w:sz w:val="22"/>
          <w:szCs w:val="22"/>
        </w:rPr>
        <w:t xml:space="preserve">Karşılaştırmalı </w:t>
      </w:r>
      <w:r w:rsidRPr="009036FE">
        <w:rPr>
          <w:b/>
          <w:sz w:val="22"/>
          <w:szCs w:val="22"/>
        </w:rPr>
        <w:t>Bilgiler</w:t>
      </w:r>
      <w:r w:rsidRPr="009036FE">
        <w:rPr>
          <w:b/>
          <w:spacing w:val="-2"/>
          <w:sz w:val="22"/>
          <w:szCs w:val="22"/>
        </w:rPr>
        <w:t xml:space="preserve"> ve Önceki Dönem Finansal Tabloların Düzeltilmesi</w:t>
      </w:r>
    </w:p>
    <w:p w:rsidR="009F363D" w:rsidRDefault="009F363D" w:rsidP="000E4833">
      <w:pPr>
        <w:spacing w:line="336" w:lineRule="atLeast"/>
        <w:ind w:right="-58"/>
        <w:jc w:val="both"/>
        <w:rPr>
          <w:spacing w:val="-2"/>
          <w:sz w:val="22"/>
          <w:szCs w:val="22"/>
        </w:rPr>
      </w:pPr>
      <w:r w:rsidRPr="009036FE">
        <w:rPr>
          <w:spacing w:val="-2"/>
          <w:sz w:val="22"/>
          <w:szCs w:val="22"/>
        </w:rPr>
        <w:t xml:space="preserve">Finansal durum ve performans eğilimlerinin tespitine imkan vermek üzere, Grup’un </w:t>
      </w:r>
      <w:proofErr w:type="gramStart"/>
      <w:r w:rsidRPr="009036FE">
        <w:rPr>
          <w:spacing w:val="-2"/>
          <w:sz w:val="22"/>
          <w:szCs w:val="22"/>
        </w:rPr>
        <w:t>konsolide</w:t>
      </w:r>
      <w:proofErr w:type="gramEnd"/>
      <w:r w:rsidRPr="009036FE">
        <w:rPr>
          <w:spacing w:val="-2"/>
          <w:sz w:val="22"/>
          <w:szCs w:val="22"/>
        </w:rPr>
        <w:t xml:space="preserve"> finansal tabloları önceki dönemle karşılaştırmalı hazırlanmaktadır. Finansal tabloların kalemlerinin gösterimi veya sınıflandırılması değiştiğinde </w:t>
      </w:r>
      <w:proofErr w:type="spellStart"/>
      <w:r w:rsidRPr="009036FE">
        <w:rPr>
          <w:spacing w:val="-2"/>
          <w:sz w:val="22"/>
          <w:szCs w:val="22"/>
        </w:rPr>
        <w:t>karşılaştırılabilirliği</w:t>
      </w:r>
      <w:proofErr w:type="spellEnd"/>
      <w:r w:rsidRPr="009036FE">
        <w:rPr>
          <w:spacing w:val="-2"/>
          <w:sz w:val="22"/>
          <w:szCs w:val="22"/>
        </w:rPr>
        <w:t xml:space="preserve"> sağlamak amacıyla, önceki dönem finansal tabloları da buna uygun olarak yeniden sınıflandırılır.</w:t>
      </w:r>
    </w:p>
    <w:p w:rsidR="009F363D" w:rsidRPr="00577551" w:rsidRDefault="009F363D" w:rsidP="00DB4B90">
      <w:pPr>
        <w:spacing w:before="120" w:after="60" w:line="336" w:lineRule="atLeast"/>
        <w:ind w:left="301" w:right="-57" w:hanging="301"/>
        <w:jc w:val="both"/>
        <w:rPr>
          <w:b/>
          <w:spacing w:val="-2"/>
          <w:sz w:val="22"/>
          <w:szCs w:val="22"/>
        </w:rPr>
      </w:pPr>
      <w:r w:rsidRPr="00577551">
        <w:rPr>
          <w:b/>
          <w:spacing w:val="-2"/>
          <w:sz w:val="22"/>
          <w:szCs w:val="22"/>
        </w:rPr>
        <w:t>Enflasyon Muhasebesine ve Raporlama Para Birimine İlişkin Açıklama</w:t>
      </w:r>
    </w:p>
    <w:p w:rsidR="009F363D" w:rsidRPr="00577551" w:rsidRDefault="009F363D" w:rsidP="000E4833">
      <w:pPr>
        <w:spacing w:line="336" w:lineRule="atLeast"/>
        <w:ind w:right="-58"/>
        <w:jc w:val="both"/>
        <w:rPr>
          <w:spacing w:val="-2"/>
          <w:sz w:val="22"/>
          <w:szCs w:val="22"/>
        </w:rPr>
      </w:pPr>
      <w:r w:rsidRPr="00577551">
        <w:rPr>
          <w:spacing w:val="-2"/>
          <w:sz w:val="22"/>
          <w:szCs w:val="22"/>
        </w:rPr>
        <w:t xml:space="preserve">SPK, 17 Mart 2005 tarihinde almış olduğu bir kararla, Türkiye’de faaliyette bulunan ve SPK Finansal Raporlama Standartları’na uygun finansal tablo hazırlayan şirketler için, 1 Ocak 2005 tarihinden itibaren geçerli olmak üzere enflasyon muhasebesi uygulamasının gerekli olmadığını </w:t>
      </w:r>
      <w:r w:rsidR="00577551" w:rsidRPr="00577551">
        <w:rPr>
          <w:spacing w:val="-2"/>
          <w:sz w:val="22"/>
          <w:szCs w:val="22"/>
        </w:rPr>
        <w:t>ilan etmiştir. Dolayısıyla 31.03.</w:t>
      </w:r>
      <w:proofErr w:type="gramStart"/>
      <w:r w:rsidR="00BD65A3">
        <w:rPr>
          <w:spacing w:val="-2"/>
          <w:sz w:val="22"/>
          <w:szCs w:val="22"/>
        </w:rPr>
        <w:t>2015</w:t>
      </w:r>
      <w:r w:rsidRPr="00577551">
        <w:rPr>
          <w:spacing w:val="-2"/>
          <w:sz w:val="22"/>
          <w:szCs w:val="22"/>
        </w:rPr>
        <w:t xml:space="preserve">  tarihli</w:t>
      </w:r>
      <w:proofErr w:type="gramEnd"/>
      <w:r w:rsidRPr="00577551">
        <w:rPr>
          <w:spacing w:val="-2"/>
          <w:sz w:val="22"/>
          <w:szCs w:val="22"/>
        </w:rPr>
        <w:t xml:space="preserve"> </w:t>
      </w:r>
      <w:r w:rsidR="00577551" w:rsidRPr="00577551">
        <w:rPr>
          <w:spacing w:val="-2"/>
          <w:sz w:val="22"/>
          <w:szCs w:val="22"/>
        </w:rPr>
        <w:t xml:space="preserve">ara dönem </w:t>
      </w:r>
      <w:r w:rsidRPr="00577551">
        <w:rPr>
          <w:spacing w:val="-2"/>
          <w:sz w:val="22"/>
          <w:szCs w:val="22"/>
        </w:rPr>
        <w:t xml:space="preserve">konsolide finansal tablolarda, 1 Ocak 2005 tarihinden başlamak kaydıyla, </w:t>
      </w:r>
      <w:r w:rsidR="00B8770B" w:rsidRPr="00577551">
        <w:rPr>
          <w:spacing w:val="-2"/>
          <w:sz w:val="22"/>
          <w:szCs w:val="22"/>
        </w:rPr>
        <w:t>UMSK</w:t>
      </w:r>
      <w:r w:rsidR="00A11C36" w:rsidRPr="00577551">
        <w:rPr>
          <w:spacing w:val="-2"/>
          <w:sz w:val="22"/>
          <w:szCs w:val="22"/>
        </w:rPr>
        <w:t xml:space="preserve"> tarafından yayımlanmış T</w:t>
      </w:r>
      <w:r w:rsidRPr="00577551">
        <w:rPr>
          <w:spacing w:val="-2"/>
          <w:sz w:val="22"/>
          <w:szCs w:val="22"/>
        </w:rPr>
        <w:t>MS 29 “Yüksek Enflasyonlu Ekonomilerde Finansal Raporlama” standardı uygulanmamıştır.</w:t>
      </w:r>
    </w:p>
    <w:p w:rsidR="009F363D" w:rsidRPr="00577551" w:rsidRDefault="00F6299B" w:rsidP="000E4833">
      <w:pPr>
        <w:spacing w:line="336" w:lineRule="atLeast"/>
        <w:ind w:right="-58"/>
        <w:jc w:val="both"/>
        <w:rPr>
          <w:spacing w:val="-2"/>
          <w:sz w:val="22"/>
          <w:szCs w:val="22"/>
        </w:rPr>
      </w:pPr>
      <w:r w:rsidRPr="00577551">
        <w:rPr>
          <w:spacing w:val="-2"/>
          <w:sz w:val="22"/>
          <w:szCs w:val="22"/>
        </w:rPr>
        <w:t>31</w:t>
      </w:r>
      <w:r w:rsidR="009F363D" w:rsidRPr="00577551">
        <w:rPr>
          <w:spacing w:val="-2"/>
          <w:sz w:val="22"/>
          <w:szCs w:val="22"/>
        </w:rPr>
        <w:t xml:space="preserve"> </w:t>
      </w:r>
      <w:r w:rsidR="00577551" w:rsidRPr="00577551">
        <w:rPr>
          <w:spacing w:val="-2"/>
          <w:sz w:val="22"/>
          <w:szCs w:val="22"/>
        </w:rPr>
        <w:t xml:space="preserve">Mart </w:t>
      </w:r>
      <w:r w:rsidR="00BD65A3">
        <w:rPr>
          <w:spacing w:val="-2"/>
          <w:sz w:val="22"/>
          <w:szCs w:val="22"/>
        </w:rPr>
        <w:t>2015</w:t>
      </w:r>
      <w:r w:rsidR="009F363D" w:rsidRPr="00577551">
        <w:rPr>
          <w:spacing w:val="-2"/>
          <w:sz w:val="22"/>
          <w:szCs w:val="22"/>
        </w:rPr>
        <w:t xml:space="preserve"> tarihli </w:t>
      </w:r>
      <w:r w:rsidR="00577551" w:rsidRPr="00577551">
        <w:rPr>
          <w:spacing w:val="-2"/>
          <w:sz w:val="22"/>
          <w:szCs w:val="22"/>
        </w:rPr>
        <w:t xml:space="preserve">ara dönem </w:t>
      </w:r>
      <w:proofErr w:type="gramStart"/>
      <w:r w:rsidR="009F363D" w:rsidRPr="00577551">
        <w:rPr>
          <w:spacing w:val="-2"/>
          <w:sz w:val="22"/>
          <w:szCs w:val="22"/>
        </w:rPr>
        <w:t>konsolide</w:t>
      </w:r>
      <w:proofErr w:type="gramEnd"/>
      <w:r w:rsidR="009F363D" w:rsidRPr="00577551">
        <w:rPr>
          <w:spacing w:val="-2"/>
          <w:sz w:val="22"/>
          <w:szCs w:val="22"/>
        </w:rPr>
        <w:t xml:space="preserve"> finansal tablolar ve karşılaştırmak amacıyla kullanılacak önceki döneme ait finansal veriler de dahil olmak üzere ilişikteki finansal tablolar Türk Lirası “TL” cinsinden hazırlanmıştır.</w:t>
      </w:r>
    </w:p>
    <w:p w:rsidR="009F363D" w:rsidRPr="00577551" w:rsidRDefault="00A11C36" w:rsidP="000E4833">
      <w:pPr>
        <w:spacing w:line="336" w:lineRule="atLeast"/>
        <w:ind w:right="-58"/>
        <w:jc w:val="both"/>
        <w:rPr>
          <w:spacing w:val="-2"/>
          <w:sz w:val="22"/>
          <w:szCs w:val="22"/>
        </w:rPr>
      </w:pPr>
      <w:r w:rsidRPr="00577551">
        <w:rPr>
          <w:spacing w:val="-2"/>
          <w:sz w:val="22"/>
          <w:szCs w:val="22"/>
        </w:rPr>
        <w:t>Grup, T</w:t>
      </w:r>
      <w:r w:rsidR="009F363D" w:rsidRPr="00577551">
        <w:rPr>
          <w:spacing w:val="-2"/>
          <w:sz w:val="22"/>
          <w:szCs w:val="22"/>
        </w:rPr>
        <w:t>MS 21 “Kur Değişiminin Etkileri” standardı gereğince yabancı para işlemlerini, yabancı para ile fonksiyonel para birimi arasındaki işlem tarihindeki spot kur uygulanmak suretiyle bulunan tutar üzerinden fonksiyonel para birimi cinsinden kayıtlara almaktadır.</w:t>
      </w:r>
    </w:p>
    <w:p w:rsidR="009F363D" w:rsidRPr="00577551" w:rsidRDefault="00F6299B" w:rsidP="000E4833">
      <w:pPr>
        <w:spacing w:line="336" w:lineRule="atLeast"/>
        <w:ind w:right="-58"/>
        <w:jc w:val="both"/>
        <w:rPr>
          <w:spacing w:val="-2"/>
          <w:sz w:val="22"/>
          <w:szCs w:val="22"/>
        </w:rPr>
      </w:pPr>
      <w:r w:rsidRPr="00577551">
        <w:rPr>
          <w:spacing w:val="-2"/>
          <w:sz w:val="22"/>
          <w:szCs w:val="22"/>
        </w:rPr>
        <w:lastRenderedPageBreak/>
        <w:t>31</w:t>
      </w:r>
      <w:r w:rsidR="009F363D" w:rsidRPr="00577551">
        <w:rPr>
          <w:spacing w:val="-2"/>
          <w:sz w:val="22"/>
          <w:szCs w:val="22"/>
        </w:rPr>
        <w:t xml:space="preserve"> </w:t>
      </w:r>
      <w:r w:rsidR="002B4FE1">
        <w:rPr>
          <w:spacing w:val="-2"/>
          <w:sz w:val="22"/>
          <w:szCs w:val="22"/>
        </w:rPr>
        <w:t xml:space="preserve">Mart </w:t>
      </w:r>
      <w:r w:rsidR="00BD65A3">
        <w:rPr>
          <w:spacing w:val="-2"/>
          <w:sz w:val="22"/>
          <w:szCs w:val="22"/>
        </w:rPr>
        <w:t>2015</w:t>
      </w:r>
      <w:r w:rsidR="002B4FE1">
        <w:rPr>
          <w:spacing w:val="-2"/>
          <w:sz w:val="22"/>
          <w:szCs w:val="22"/>
        </w:rPr>
        <w:t xml:space="preserve">, 31 Aralık </w:t>
      </w:r>
      <w:r w:rsidR="00BD65A3">
        <w:rPr>
          <w:spacing w:val="-2"/>
          <w:sz w:val="22"/>
          <w:szCs w:val="22"/>
        </w:rPr>
        <w:t>2014</w:t>
      </w:r>
      <w:r w:rsidR="002B4FE1">
        <w:rPr>
          <w:spacing w:val="-2"/>
          <w:sz w:val="22"/>
          <w:szCs w:val="22"/>
        </w:rPr>
        <w:t xml:space="preserve"> ve</w:t>
      </w:r>
      <w:r w:rsidR="00577551" w:rsidRPr="00577551">
        <w:rPr>
          <w:spacing w:val="-2"/>
          <w:sz w:val="22"/>
          <w:szCs w:val="22"/>
        </w:rPr>
        <w:t xml:space="preserve"> 31 Mart </w:t>
      </w:r>
      <w:r w:rsidR="00BD65A3">
        <w:rPr>
          <w:spacing w:val="-2"/>
          <w:sz w:val="22"/>
          <w:szCs w:val="22"/>
        </w:rPr>
        <w:t>2014</w:t>
      </w:r>
      <w:r w:rsidR="009F363D" w:rsidRPr="00577551">
        <w:rPr>
          <w:spacing w:val="-2"/>
          <w:sz w:val="22"/>
          <w:szCs w:val="22"/>
        </w:rPr>
        <w:t xml:space="preserve"> tarihleri itibariyle T.C. Merkez Bankası tarafından yayınlanan yabancı para birimlerinin kapanış kurları aşağıda belirtilmiştir.</w:t>
      </w:r>
    </w:p>
    <w:tbl>
      <w:tblPr>
        <w:tblW w:w="5708"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1397"/>
        <w:gridCol w:w="1398"/>
        <w:gridCol w:w="1398"/>
      </w:tblGrid>
      <w:tr w:rsidR="00577551" w:rsidRPr="00485DA6" w:rsidTr="00B57BA6">
        <w:trPr>
          <w:trHeight w:val="106"/>
        </w:trPr>
        <w:tc>
          <w:tcPr>
            <w:tcW w:w="1515" w:type="dxa"/>
            <w:shd w:val="clear" w:color="auto" w:fill="auto"/>
            <w:noWrap/>
            <w:vAlign w:val="bottom"/>
          </w:tcPr>
          <w:p w:rsidR="00577551" w:rsidRPr="00577551" w:rsidRDefault="00577551" w:rsidP="003E7480">
            <w:pPr>
              <w:spacing w:line="240" w:lineRule="atLeast"/>
              <w:rPr>
                <w:b/>
                <w:bCs/>
                <w:sz w:val="22"/>
                <w:szCs w:val="22"/>
              </w:rPr>
            </w:pPr>
            <w:r w:rsidRPr="00577551">
              <w:rPr>
                <w:b/>
                <w:bCs/>
                <w:sz w:val="22"/>
                <w:szCs w:val="22"/>
              </w:rPr>
              <w:t> </w:t>
            </w:r>
          </w:p>
        </w:tc>
        <w:tc>
          <w:tcPr>
            <w:tcW w:w="4193" w:type="dxa"/>
            <w:gridSpan w:val="3"/>
            <w:shd w:val="clear" w:color="auto" w:fill="auto"/>
            <w:noWrap/>
            <w:vAlign w:val="bottom"/>
          </w:tcPr>
          <w:p w:rsidR="00577551" w:rsidRPr="00577551" w:rsidRDefault="00577551" w:rsidP="003E7480">
            <w:pPr>
              <w:spacing w:line="240" w:lineRule="atLeast"/>
              <w:jc w:val="center"/>
              <w:rPr>
                <w:b/>
                <w:bCs/>
                <w:sz w:val="22"/>
                <w:szCs w:val="22"/>
              </w:rPr>
            </w:pPr>
            <w:r w:rsidRPr="00577551">
              <w:rPr>
                <w:b/>
                <w:bCs/>
                <w:sz w:val="22"/>
                <w:szCs w:val="22"/>
              </w:rPr>
              <w:t>Döviz Kurları (TL/Döviz Birimi)</w:t>
            </w:r>
          </w:p>
        </w:tc>
      </w:tr>
      <w:tr w:rsidR="00577551" w:rsidRPr="00485DA6" w:rsidTr="00B57BA6">
        <w:trPr>
          <w:trHeight w:val="200"/>
        </w:trPr>
        <w:tc>
          <w:tcPr>
            <w:tcW w:w="1515" w:type="dxa"/>
            <w:shd w:val="clear" w:color="auto" w:fill="auto"/>
            <w:noWrap/>
            <w:vAlign w:val="bottom"/>
          </w:tcPr>
          <w:p w:rsidR="00577551" w:rsidRPr="00577551" w:rsidRDefault="00577551" w:rsidP="003E7480">
            <w:pPr>
              <w:spacing w:line="240" w:lineRule="atLeast"/>
              <w:rPr>
                <w:b/>
                <w:bCs/>
                <w:sz w:val="22"/>
                <w:szCs w:val="22"/>
              </w:rPr>
            </w:pPr>
            <w:r w:rsidRPr="00577551">
              <w:rPr>
                <w:b/>
                <w:bCs/>
                <w:sz w:val="22"/>
                <w:szCs w:val="22"/>
              </w:rPr>
              <w:t>Döviz Cinsi</w:t>
            </w:r>
          </w:p>
        </w:tc>
        <w:tc>
          <w:tcPr>
            <w:tcW w:w="1397" w:type="dxa"/>
            <w:shd w:val="clear" w:color="auto" w:fill="auto"/>
            <w:noWrap/>
            <w:vAlign w:val="bottom"/>
          </w:tcPr>
          <w:p w:rsidR="00577551" w:rsidRPr="00577551" w:rsidRDefault="00577551" w:rsidP="00B57BA6">
            <w:pPr>
              <w:spacing w:line="240" w:lineRule="atLeast"/>
              <w:jc w:val="right"/>
              <w:rPr>
                <w:b/>
                <w:bCs/>
                <w:sz w:val="22"/>
                <w:szCs w:val="22"/>
              </w:rPr>
            </w:pPr>
            <w:r w:rsidRPr="00577551">
              <w:rPr>
                <w:b/>
                <w:bCs/>
                <w:sz w:val="22"/>
                <w:szCs w:val="22"/>
              </w:rPr>
              <w:t>31.03.</w:t>
            </w:r>
            <w:r w:rsidR="00BD65A3">
              <w:rPr>
                <w:b/>
                <w:bCs/>
                <w:sz w:val="22"/>
                <w:szCs w:val="22"/>
              </w:rPr>
              <w:t>2015</w:t>
            </w:r>
          </w:p>
        </w:tc>
        <w:tc>
          <w:tcPr>
            <w:tcW w:w="1398" w:type="dxa"/>
            <w:vAlign w:val="bottom"/>
          </w:tcPr>
          <w:p w:rsidR="00577551" w:rsidRPr="00577551" w:rsidRDefault="00577551" w:rsidP="00B57BA6">
            <w:pPr>
              <w:spacing w:line="240" w:lineRule="atLeast"/>
              <w:jc w:val="right"/>
              <w:rPr>
                <w:b/>
                <w:bCs/>
                <w:sz w:val="22"/>
                <w:szCs w:val="22"/>
              </w:rPr>
            </w:pPr>
            <w:r w:rsidRPr="00577551">
              <w:rPr>
                <w:b/>
                <w:bCs/>
                <w:sz w:val="22"/>
                <w:szCs w:val="22"/>
              </w:rPr>
              <w:t>31.12.</w:t>
            </w:r>
            <w:r w:rsidR="00BD65A3">
              <w:rPr>
                <w:b/>
                <w:bCs/>
                <w:sz w:val="22"/>
                <w:szCs w:val="22"/>
              </w:rPr>
              <w:t>2014</w:t>
            </w:r>
          </w:p>
        </w:tc>
        <w:tc>
          <w:tcPr>
            <w:tcW w:w="1398" w:type="dxa"/>
            <w:vAlign w:val="bottom"/>
          </w:tcPr>
          <w:p w:rsidR="00577551" w:rsidRPr="00577551" w:rsidRDefault="00577551" w:rsidP="00B57BA6">
            <w:pPr>
              <w:spacing w:line="240" w:lineRule="atLeast"/>
              <w:jc w:val="right"/>
              <w:rPr>
                <w:b/>
                <w:bCs/>
                <w:sz w:val="22"/>
                <w:szCs w:val="22"/>
              </w:rPr>
            </w:pPr>
            <w:r w:rsidRPr="00577551">
              <w:rPr>
                <w:b/>
                <w:bCs/>
                <w:sz w:val="22"/>
                <w:szCs w:val="22"/>
              </w:rPr>
              <w:t>31.03.</w:t>
            </w:r>
            <w:r w:rsidR="00BD65A3">
              <w:rPr>
                <w:b/>
                <w:bCs/>
                <w:sz w:val="22"/>
                <w:szCs w:val="22"/>
              </w:rPr>
              <w:t>2014</w:t>
            </w:r>
          </w:p>
        </w:tc>
      </w:tr>
      <w:tr w:rsidR="00DB4B90" w:rsidRPr="00485DA6" w:rsidTr="009A3BDF">
        <w:trPr>
          <w:trHeight w:val="128"/>
        </w:trPr>
        <w:tc>
          <w:tcPr>
            <w:tcW w:w="1515" w:type="dxa"/>
            <w:shd w:val="clear" w:color="auto" w:fill="auto"/>
            <w:noWrap/>
            <w:vAlign w:val="bottom"/>
          </w:tcPr>
          <w:p w:rsidR="00DB4B90" w:rsidRPr="00577551" w:rsidRDefault="00DB4B90" w:rsidP="003E7480">
            <w:pPr>
              <w:spacing w:line="240" w:lineRule="atLeast"/>
              <w:rPr>
                <w:sz w:val="22"/>
                <w:szCs w:val="22"/>
              </w:rPr>
            </w:pPr>
            <w:r w:rsidRPr="00577551">
              <w:rPr>
                <w:bCs/>
                <w:sz w:val="22"/>
                <w:szCs w:val="22"/>
              </w:rPr>
              <w:t>USD</w:t>
            </w:r>
          </w:p>
        </w:tc>
        <w:tc>
          <w:tcPr>
            <w:tcW w:w="1397" w:type="dxa"/>
            <w:shd w:val="clear" w:color="auto" w:fill="auto"/>
            <w:noWrap/>
            <w:vAlign w:val="bottom"/>
          </w:tcPr>
          <w:p w:rsidR="00DB4B90" w:rsidRPr="002D1E34" w:rsidRDefault="00DB4B90" w:rsidP="009A3BDF">
            <w:pPr>
              <w:spacing w:line="240" w:lineRule="atLeast"/>
              <w:jc w:val="right"/>
              <w:rPr>
                <w:sz w:val="22"/>
                <w:szCs w:val="22"/>
              </w:rPr>
            </w:pPr>
            <w:r w:rsidRPr="002D1E34">
              <w:rPr>
                <w:sz w:val="22"/>
                <w:szCs w:val="22"/>
              </w:rPr>
              <w:t>2.6102</w:t>
            </w:r>
          </w:p>
        </w:tc>
        <w:tc>
          <w:tcPr>
            <w:tcW w:w="1398" w:type="dxa"/>
            <w:vAlign w:val="bottom"/>
          </w:tcPr>
          <w:p w:rsidR="00DB4B90" w:rsidRPr="002D1E34" w:rsidRDefault="00DB4B90" w:rsidP="009A3BDF">
            <w:pPr>
              <w:spacing w:line="240" w:lineRule="atLeast"/>
              <w:jc w:val="right"/>
              <w:rPr>
                <w:sz w:val="22"/>
                <w:szCs w:val="22"/>
              </w:rPr>
            </w:pPr>
            <w:r w:rsidRPr="002D1E34">
              <w:rPr>
                <w:sz w:val="22"/>
                <w:szCs w:val="22"/>
              </w:rPr>
              <w:t>2,3189</w:t>
            </w:r>
          </w:p>
        </w:tc>
        <w:tc>
          <w:tcPr>
            <w:tcW w:w="1398" w:type="dxa"/>
            <w:vAlign w:val="bottom"/>
          </w:tcPr>
          <w:p w:rsidR="00DB4B90" w:rsidRPr="00E028C6" w:rsidRDefault="00DB4B90" w:rsidP="009A3BDF">
            <w:pPr>
              <w:jc w:val="right"/>
              <w:rPr>
                <w:sz w:val="22"/>
                <w:szCs w:val="22"/>
              </w:rPr>
            </w:pPr>
            <w:r w:rsidRPr="00E028C6">
              <w:rPr>
                <w:sz w:val="22"/>
                <w:szCs w:val="22"/>
              </w:rPr>
              <w:t>2,1</w:t>
            </w:r>
            <w:r>
              <w:rPr>
                <w:sz w:val="22"/>
                <w:szCs w:val="22"/>
              </w:rPr>
              <w:t>898</w:t>
            </w:r>
          </w:p>
        </w:tc>
      </w:tr>
      <w:tr w:rsidR="00DB4B90" w:rsidRPr="00485DA6" w:rsidTr="009A3BDF">
        <w:trPr>
          <w:trHeight w:val="60"/>
        </w:trPr>
        <w:tc>
          <w:tcPr>
            <w:tcW w:w="1515" w:type="dxa"/>
            <w:shd w:val="clear" w:color="auto" w:fill="auto"/>
            <w:noWrap/>
            <w:vAlign w:val="bottom"/>
          </w:tcPr>
          <w:p w:rsidR="00DB4B90" w:rsidRPr="00577551" w:rsidRDefault="00DB4B90" w:rsidP="003E7480">
            <w:pPr>
              <w:spacing w:line="240" w:lineRule="atLeast"/>
              <w:rPr>
                <w:sz w:val="22"/>
                <w:szCs w:val="22"/>
              </w:rPr>
            </w:pPr>
            <w:r w:rsidRPr="00577551">
              <w:rPr>
                <w:bCs/>
                <w:sz w:val="22"/>
                <w:szCs w:val="22"/>
              </w:rPr>
              <w:t>EURO</w:t>
            </w:r>
          </w:p>
        </w:tc>
        <w:tc>
          <w:tcPr>
            <w:tcW w:w="1397" w:type="dxa"/>
            <w:shd w:val="clear" w:color="auto" w:fill="auto"/>
            <w:noWrap/>
            <w:vAlign w:val="bottom"/>
          </w:tcPr>
          <w:p w:rsidR="00DB4B90" w:rsidRPr="002D1E34" w:rsidRDefault="00DB4B90" w:rsidP="009A3BDF">
            <w:pPr>
              <w:spacing w:line="240" w:lineRule="atLeast"/>
              <w:jc w:val="right"/>
              <w:rPr>
                <w:sz w:val="22"/>
                <w:szCs w:val="22"/>
              </w:rPr>
            </w:pPr>
            <w:r w:rsidRPr="002D1E34">
              <w:rPr>
                <w:sz w:val="22"/>
                <w:szCs w:val="22"/>
              </w:rPr>
              <w:t>2.8309</w:t>
            </w:r>
          </w:p>
        </w:tc>
        <w:tc>
          <w:tcPr>
            <w:tcW w:w="1398" w:type="dxa"/>
            <w:vAlign w:val="bottom"/>
          </w:tcPr>
          <w:p w:rsidR="00DB4B90" w:rsidRPr="002D1E34" w:rsidRDefault="00DB4B90" w:rsidP="009A3BDF">
            <w:pPr>
              <w:spacing w:line="240" w:lineRule="atLeast"/>
              <w:jc w:val="right"/>
              <w:rPr>
                <w:sz w:val="22"/>
                <w:szCs w:val="22"/>
              </w:rPr>
            </w:pPr>
            <w:r w:rsidRPr="002D1E34">
              <w:rPr>
                <w:sz w:val="22"/>
                <w:szCs w:val="22"/>
              </w:rPr>
              <w:t>2,8207</w:t>
            </w:r>
          </w:p>
        </w:tc>
        <w:tc>
          <w:tcPr>
            <w:tcW w:w="1398" w:type="dxa"/>
            <w:vAlign w:val="bottom"/>
          </w:tcPr>
          <w:p w:rsidR="00DB4B90" w:rsidRPr="00E028C6" w:rsidRDefault="00DB4B90" w:rsidP="009A3BDF">
            <w:pPr>
              <w:jc w:val="right"/>
              <w:rPr>
                <w:sz w:val="22"/>
                <w:szCs w:val="22"/>
              </w:rPr>
            </w:pPr>
            <w:r>
              <w:rPr>
                <w:sz w:val="22"/>
                <w:szCs w:val="22"/>
              </w:rPr>
              <w:t>3,0072</w:t>
            </w:r>
          </w:p>
        </w:tc>
      </w:tr>
    </w:tbl>
    <w:p w:rsidR="009F363D" w:rsidRPr="00577551" w:rsidRDefault="009F363D" w:rsidP="002229A6">
      <w:pPr>
        <w:spacing w:before="120" w:line="336" w:lineRule="atLeast"/>
        <w:ind w:right="-57"/>
        <w:jc w:val="both"/>
        <w:rPr>
          <w:b/>
          <w:sz w:val="22"/>
          <w:szCs w:val="22"/>
        </w:rPr>
      </w:pPr>
      <w:r w:rsidRPr="00577551">
        <w:rPr>
          <w:b/>
          <w:sz w:val="22"/>
          <w:szCs w:val="22"/>
        </w:rPr>
        <w:t>Netleştirme</w:t>
      </w:r>
    </w:p>
    <w:p w:rsidR="009F363D" w:rsidRPr="00577551" w:rsidRDefault="009F363D" w:rsidP="000E4833">
      <w:pPr>
        <w:spacing w:line="336" w:lineRule="atLeast"/>
        <w:ind w:right="-58"/>
        <w:jc w:val="both"/>
        <w:rPr>
          <w:spacing w:val="-2"/>
          <w:sz w:val="22"/>
          <w:szCs w:val="22"/>
        </w:rPr>
      </w:pPr>
      <w:r w:rsidRPr="00577551">
        <w:rPr>
          <w:sz w:val="22"/>
          <w:szCs w:val="22"/>
        </w:rPr>
        <w:t>Varlıklar - borçlar ve gelir - giderler, Standart veya Yorumlar öngörmediği veya izin vermediği sürece, mahsup edilmemektedir. Varlık ve yükümlülükler, gerekli kanuni hak olması, söz konusu varlık ve yükümlülükleri</w:t>
      </w:r>
      <w:bookmarkStart w:id="20" w:name="_GoBack"/>
      <w:bookmarkEnd w:id="20"/>
      <w:r w:rsidRPr="00577551">
        <w:rPr>
          <w:sz w:val="22"/>
          <w:szCs w:val="22"/>
        </w:rPr>
        <w:t xml:space="preserve"> net olarak değerlendirmeye niyet olması veya varlıkların elde edilmesi ile yükümlülüklerin yerine getirilmesinin eş zamanlı olduğu durumlarda net olarak gösterilirler. </w:t>
      </w:r>
      <w:r w:rsidRPr="00577551">
        <w:rPr>
          <w:spacing w:val="-2"/>
          <w:sz w:val="22"/>
          <w:szCs w:val="22"/>
        </w:rPr>
        <w:t>Varlıkların, örneğin stok değer düşüklüğü karşılığı ve şüpheli alacaklar karşılığı gibi, düzenleyici hesaplar düşüldükten sonra net tutarıyla gösterilmesi netleştirme değildir.</w:t>
      </w:r>
    </w:p>
    <w:p w:rsidR="009F363D" w:rsidRPr="00577551" w:rsidRDefault="009F363D" w:rsidP="002229A6">
      <w:pPr>
        <w:spacing w:before="120" w:line="336" w:lineRule="atLeast"/>
        <w:ind w:right="-57"/>
        <w:jc w:val="both"/>
        <w:rPr>
          <w:b/>
          <w:spacing w:val="-2"/>
          <w:sz w:val="22"/>
          <w:szCs w:val="22"/>
        </w:rPr>
      </w:pPr>
      <w:r w:rsidRPr="00577551">
        <w:rPr>
          <w:b/>
          <w:spacing w:val="-2"/>
          <w:sz w:val="22"/>
          <w:szCs w:val="22"/>
        </w:rPr>
        <w:t>Konsolidasyon Esasları</w:t>
      </w:r>
    </w:p>
    <w:p w:rsidR="00997716" w:rsidRPr="00577551" w:rsidRDefault="004D2D8E" w:rsidP="00997716">
      <w:pPr>
        <w:spacing w:line="336" w:lineRule="atLeast"/>
        <w:ind w:right="-58"/>
        <w:jc w:val="both"/>
        <w:rPr>
          <w:spacing w:val="-2"/>
          <w:sz w:val="22"/>
          <w:szCs w:val="22"/>
        </w:rPr>
      </w:pPr>
      <w:r w:rsidRPr="00577551">
        <w:rPr>
          <w:spacing w:val="-2"/>
          <w:sz w:val="22"/>
          <w:szCs w:val="22"/>
        </w:rPr>
        <w:t>K</w:t>
      </w:r>
      <w:r w:rsidR="009F363D" w:rsidRPr="00577551">
        <w:rPr>
          <w:spacing w:val="-2"/>
          <w:sz w:val="22"/>
          <w:szCs w:val="22"/>
        </w:rPr>
        <w:t xml:space="preserve">onsolide finansal tablolar, ana ortaklık Kristal Kola ve Meşrubat Sanayi Ticaret A.Ş. ve bağlı </w:t>
      </w:r>
      <w:r w:rsidR="009F363D" w:rsidRPr="00AE5E95">
        <w:rPr>
          <w:spacing w:val="-2"/>
          <w:sz w:val="22"/>
          <w:szCs w:val="22"/>
        </w:rPr>
        <w:t xml:space="preserve">ortaklığı </w:t>
      </w:r>
      <w:r w:rsidR="00AE5E95" w:rsidRPr="00AE5E95">
        <w:rPr>
          <w:sz w:val="22"/>
          <w:szCs w:val="22"/>
        </w:rPr>
        <w:t>Sıla Meşrubat Üretim ve Pazarlama A.Ş.</w:t>
      </w:r>
      <w:r w:rsidR="009F363D" w:rsidRPr="00AE5E95">
        <w:rPr>
          <w:spacing w:val="-2"/>
          <w:sz w:val="22"/>
          <w:szCs w:val="22"/>
        </w:rPr>
        <w:t>’</w:t>
      </w:r>
      <w:proofErr w:type="spellStart"/>
      <w:r w:rsidR="009F363D" w:rsidRPr="00AE5E95">
        <w:rPr>
          <w:spacing w:val="-2"/>
          <w:sz w:val="22"/>
          <w:szCs w:val="22"/>
        </w:rPr>
        <w:t>nin</w:t>
      </w:r>
      <w:proofErr w:type="spellEnd"/>
      <w:r w:rsidR="009F363D" w:rsidRPr="00AE5E95">
        <w:rPr>
          <w:spacing w:val="-2"/>
          <w:sz w:val="22"/>
          <w:szCs w:val="22"/>
        </w:rPr>
        <w:t xml:space="preserve"> (ikisi birlikte “Grup” olarak adlandırılmıştır) hesaplarını içerir</w:t>
      </w:r>
      <w:r w:rsidR="009F363D" w:rsidRPr="00577551">
        <w:rPr>
          <w:spacing w:val="-2"/>
          <w:sz w:val="22"/>
          <w:szCs w:val="22"/>
        </w:rPr>
        <w:t xml:space="preserve">. </w:t>
      </w:r>
      <w:r w:rsidR="00997716" w:rsidRPr="00577551">
        <w:rPr>
          <w:spacing w:val="-2"/>
          <w:sz w:val="22"/>
          <w:szCs w:val="22"/>
        </w:rPr>
        <w:t xml:space="preserve">Bağlı ortaklıklar, kontrolün Grup’a transfer olduğu tarihten itibaren </w:t>
      </w:r>
      <w:proofErr w:type="gramStart"/>
      <w:r w:rsidR="00997716" w:rsidRPr="00577551">
        <w:rPr>
          <w:spacing w:val="-2"/>
          <w:sz w:val="22"/>
          <w:szCs w:val="22"/>
        </w:rPr>
        <w:t>konsolide</w:t>
      </w:r>
      <w:proofErr w:type="gramEnd"/>
      <w:r w:rsidR="00997716" w:rsidRPr="00577551">
        <w:rPr>
          <w:spacing w:val="-2"/>
          <w:sz w:val="22"/>
          <w:szCs w:val="22"/>
        </w:rPr>
        <w:t xml:space="preserve"> edilmekte ve kontrolün Grup’tan çıktığı tarihte konsolide edilen bağlı ortaklıklar arasından çıkarılmaktadır. Grup’un </w:t>
      </w:r>
      <w:proofErr w:type="gramStart"/>
      <w:r w:rsidR="00997716" w:rsidRPr="00577551">
        <w:rPr>
          <w:spacing w:val="-2"/>
          <w:sz w:val="22"/>
          <w:szCs w:val="22"/>
        </w:rPr>
        <w:t>konsolide</w:t>
      </w:r>
      <w:proofErr w:type="gramEnd"/>
      <w:r w:rsidR="00997716" w:rsidRPr="00577551">
        <w:rPr>
          <w:spacing w:val="-2"/>
          <w:sz w:val="22"/>
          <w:szCs w:val="22"/>
        </w:rPr>
        <w:t xml:space="preserve"> finansal tabloları, Grup’un ya doğrudan ve/veya dolaylı olarak kendisine ait olan hisselerle ilgili oy kullanma hakkının %50’den fazlasını kullanma yetkisi yoluyla; veya oy kullanma hakkının %50’den fazlasını kullanma yetkisine sahip olmamakla birlikte finansal ve işletme politikaları üzerinde fiili kontrolünü kullanmak suretiyle finansal ve işletme politikalarını Grup’un menfaatleri doğrultusunda kontrol etme yetkisi ve gücüne sahip olduğu şirketleri ifade eder.</w:t>
      </w:r>
    </w:p>
    <w:p w:rsidR="00997716" w:rsidRPr="00577551" w:rsidRDefault="00997716" w:rsidP="00997716">
      <w:pPr>
        <w:spacing w:line="336" w:lineRule="atLeast"/>
        <w:ind w:right="-58"/>
        <w:jc w:val="both"/>
        <w:rPr>
          <w:spacing w:val="-2"/>
          <w:sz w:val="22"/>
          <w:szCs w:val="22"/>
        </w:rPr>
      </w:pPr>
      <w:r w:rsidRPr="00577551">
        <w:rPr>
          <w:spacing w:val="-2"/>
          <w:sz w:val="22"/>
          <w:szCs w:val="22"/>
        </w:rPr>
        <w:t xml:space="preserve">Bağlı ortaklıklar tam </w:t>
      </w:r>
      <w:proofErr w:type="gramStart"/>
      <w:r w:rsidRPr="00577551">
        <w:rPr>
          <w:spacing w:val="-2"/>
          <w:sz w:val="22"/>
          <w:szCs w:val="22"/>
        </w:rPr>
        <w:t>konsolidasyon</w:t>
      </w:r>
      <w:proofErr w:type="gramEnd"/>
      <w:r w:rsidRPr="00577551">
        <w:rPr>
          <w:spacing w:val="-2"/>
          <w:sz w:val="22"/>
          <w:szCs w:val="22"/>
        </w:rPr>
        <w:t xml:space="preserve"> yöntemi kullanılarak konsolide edilmiş, dolayısıyla kayıtlı bağlı ortaklık değerleri, ilgili </w:t>
      </w:r>
      <w:proofErr w:type="spellStart"/>
      <w:r w:rsidRPr="00577551">
        <w:rPr>
          <w:spacing w:val="-2"/>
          <w:sz w:val="22"/>
          <w:szCs w:val="22"/>
        </w:rPr>
        <w:t>özkaynakları</w:t>
      </w:r>
      <w:proofErr w:type="spellEnd"/>
      <w:r w:rsidRPr="00577551">
        <w:rPr>
          <w:spacing w:val="-2"/>
          <w:sz w:val="22"/>
          <w:szCs w:val="22"/>
        </w:rPr>
        <w:t xml:space="preserve"> karşılığında netleştirilmiştir. Bağlı ortaklıkların ana ortaklık dışı hak sahiplerine atfedilen </w:t>
      </w:r>
      <w:proofErr w:type="spellStart"/>
      <w:r w:rsidRPr="00577551">
        <w:rPr>
          <w:spacing w:val="-2"/>
          <w:sz w:val="22"/>
          <w:szCs w:val="22"/>
        </w:rPr>
        <w:t>özkaynaklar</w:t>
      </w:r>
      <w:proofErr w:type="spellEnd"/>
      <w:r w:rsidRPr="00577551">
        <w:rPr>
          <w:spacing w:val="-2"/>
          <w:sz w:val="22"/>
          <w:szCs w:val="22"/>
        </w:rPr>
        <w:t xml:space="preserve"> ve net dönem karları, </w:t>
      </w:r>
      <w:proofErr w:type="gramStart"/>
      <w:r w:rsidRPr="00577551">
        <w:rPr>
          <w:spacing w:val="-2"/>
          <w:sz w:val="22"/>
          <w:szCs w:val="22"/>
        </w:rPr>
        <w:t>konsolide</w:t>
      </w:r>
      <w:proofErr w:type="gramEnd"/>
      <w:r w:rsidRPr="00577551">
        <w:rPr>
          <w:spacing w:val="-2"/>
          <w:sz w:val="22"/>
          <w:szCs w:val="22"/>
        </w:rPr>
        <w:t xml:space="preserve"> finansal durum tablosu (bilanço) ve konsolide kapsamlı gelir tablosunda </w:t>
      </w:r>
      <w:r w:rsidR="00F30A58" w:rsidRPr="00577551">
        <w:rPr>
          <w:spacing w:val="-2"/>
          <w:sz w:val="22"/>
          <w:szCs w:val="22"/>
        </w:rPr>
        <w:t>kontrol gücü olmayan paylar</w:t>
      </w:r>
      <w:r w:rsidRPr="00577551">
        <w:rPr>
          <w:spacing w:val="-2"/>
          <w:sz w:val="22"/>
          <w:szCs w:val="22"/>
        </w:rPr>
        <w:t xml:space="preserve"> olarak gösterilmektedir.</w:t>
      </w:r>
    </w:p>
    <w:p w:rsidR="00997716" w:rsidRPr="00577551" w:rsidRDefault="00997716" w:rsidP="00997716">
      <w:pPr>
        <w:spacing w:line="336" w:lineRule="atLeast"/>
        <w:ind w:right="-58"/>
        <w:jc w:val="both"/>
        <w:rPr>
          <w:spacing w:val="-2"/>
          <w:sz w:val="22"/>
          <w:szCs w:val="22"/>
        </w:rPr>
      </w:pPr>
      <w:r w:rsidRPr="00577551">
        <w:rPr>
          <w:spacing w:val="-2"/>
          <w:sz w:val="22"/>
          <w:szCs w:val="22"/>
        </w:rPr>
        <w:t xml:space="preserve">Grup, </w:t>
      </w:r>
      <w:r w:rsidR="00DA2F0B" w:rsidRPr="00577551">
        <w:rPr>
          <w:spacing w:val="-2"/>
          <w:sz w:val="22"/>
          <w:szCs w:val="22"/>
        </w:rPr>
        <w:t>kontrol gücü olmayan paylar</w:t>
      </w:r>
      <w:r w:rsidRPr="00577551">
        <w:rPr>
          <w:spacing w:val="-2"/>
          <w:sz w:val="22"/>
          <w:szCs w:val="22"/>
        </w:rPr>
        <w:t xml:space="preserve"> ile gerçekleştirdiği hali hazırda kontrol etmekte olduğu ortaklıklara ait </w:t>
      </w:r>
      <w:r w:rsidR="00DA2F0B" w:rsidRPr="00577551">
        <w:rPr>
          <w:spacing w:val="-2"/>
          <w:sz w:val="22"/>
          <w:szCs w:val="22"/>
        </w:rPr>
        <w:t>payların</w:t>
      </w:r>
      <w:r w:rsidRPr="00577551">
        <w:rPr>
          <w:spacing w:val="-2"/>
          <w:sz w:val="22"/>
          <w:szCs w:val="22"/>
        </w:rPr>
        <w:t xml:space="preserve"> alış ve satış işlemlerini ana ortağın genişlemesi metodunun kullanılması olarak değerlendirmektedir. Buna bağlı olarak, ana ortaklık dışından ilave hisse alış ve satış işlemlerinde, elde etme maliyeti ile ortaklığın satın alınan payı nispetindeki net varlıklarının kayıtlı değeri arasındaki fark </w:t>
      </w:r>
      <w:proofErr w:type="spellStart"/>
      <w:r w:rsidRPr="00577551">
        <w:rPr>
          <w:spacing w:val="-2"/>
          <w:sz w:val="22"/>
          <w:szCs w:val="22"/>
        </w:rPr>
        <w:t>özkaynak</w:t>
      </w:r>
      <w:proofErr w:type="spellEnd"/>
      <w:r w:rsidRPr="00577551">
        <w:rPr>
          <w:spacing w:val="-2"/>
          <w:sz w:val="22"/>
          <w:szCs w:val="22"/>
        </w:rPr>
        <w:t xml:space="preserve"> içinde muhasebeleştirilir. Diğer bir ifadeyle bir ana ortaklığın bağlı ortaklığındaki sahiplik oranı değişmesine karşın kontrol kaybı olmaması durumunda meydana gelen değişimler </w:t>
      </w:r>
      <w:proofErr w:type="spellStart"/>
      <w:r w:rsidRPr="00577551">
        <w:rPr>
          <w:spacing w:val="-2"/>
          <w:sz w:val="22"/>
          <w:szCs w:val="22"/>
        </w:rPr>
        <w:t>özkaynak</w:t>
      </w:r>
      <w:proofErr w:type="spellEnd"/>
      <w:r w:rsidRPr="00577551">
        <w:rPr>
          <w:spacing w:val="-2"/>
          <w:sz w:val="22"/>
          <w:szCs w:val="22"/>
        </w:rPr>
        <w:t xml:space="preserve"> işlemleri olarak muhasebeleştirilir.</w:t>
      </w:r>
    </w:p>
    <w:p w:rsidR="00997716" w:rsidRPr="00577551" w:rsidRDefault="00997716" w:rsidP="00997716">
      <w:pPr>
        <w:spacing w:line="336" w:lineRule="atLeast"/>
        <w:ind w:right="-58"/>
        <w:jc w:val="both"/>
        <w:rPr>
          <w:spacing w:val="-2"/>
          <w:sz w:val="22"/>
          <w:szCs w:val="22"/>
        </w:rPr>
      </w:pPr>
      <w:r w:rsidRPr="00577551">
        <w:rPr>
          <w:spacing w:val="-2"/>
          <w:sz w:val="22"/>
          <w:szCs w:val="22"/>
        </w:rPr>
        <w:t xml:space="preserve">Grup şirketleri arasındaki bakiyeler ve işlemler, şirketler arası karlar ile gerçekleşmemiş karlar ve zararlar </w:t>
      </w:r>
      <w:proofErr w:type="gramStart"/>
      <w:r w:rsidRPr="00577551">
        <w:rPr>
          <w:spacing w:val="-2"/>
          <w:sz w:val="22"/>
          <w:szCs w:val="22"/>
        </w:rPr>
        <w:t>dahil</w:t>
      </w:r>
      <w:proofErr w:type="gramEnd"/>
      <w:r w:rsidRPr="00577551">
        <w:rPr>
          <w:spacing w:val="-2"/>
          <w:sz w:val="22"/>
          <w:szCs w:val="22"/>
        </w:rPr>
        <w:t xml:space="preserve"> olmak üzere elimine edilmiştir. Konsolide finansal tablolar benzer durumlardaki işlemler ve olaylar için uygulanan benzer muhasebe prensipleri kullanılarak hazırlanmıştır.</w:t>
      </w:r>
    </w:p>
    <w:p w:rsidR="009F363D" w:rsidRPr="00577551" w:rsidRDefault="009F363D" w:rsidP="004B7CB0">
      <w:pPr>
        <w:spacing w:after="60" w:line="336" w:lineRule="atLeast"/>
        <w:ind w:right="-58"/>
        <w:jc w:val="both"/>
        <w:rPr>
          <w:spacing w:val="-2"/>
          <w:sz w:val="22"/>
          <w:szCs w:val="22"/>
        </w:rPr>
      </w:pPr>
      <w:r w:rsidRPr="00577551">
        <w:rPr>
          <w:spacing w:val="-2"/>
          <w:sz w:val="22"/>
          <w:szCs w:val="22"/>
        </w:rPr>
        <w:t xml:space="preserve">Şirket’in konsolidasyon kapsamındaki tek bağlı ortaklığı </w:t>
      </w:r>
      <w:r w:rsidR="00AE5E95" w:rsidRPr="00AE5E95">
        <w:rPr>
          <w:sz w:val="22"/>
          <w:szCs w:val="22"/>
        </w:rPr>
        <w:t>Sıla Meşrubat Üretim ve Pazarlama A.Ş.</w:t>
      </w:r>
      <w:r w:rsidR="00AE5E95">
        <w:rPr>
          <w:b/>
          <w:sz w:val="22"/>
          <w:szCs w:val="22"/>
        </w:rPr>
        <w:t xml:space="preserve"> </w:t>
      </w:r>
      <w:r w:rsidRPr="00577551">
        <w:rPr>
          <w:spacing w:val="-2"/>
          <w:sz w:val="22"/>
          <w:szCs w:val="22"/>
        </w:rPr>
        <w:t xml:space="preserve">olup, Şirket’in bu </w:t>
      </w:r>
      <w:proofErr w:type="gramStart"/>
      <w:r w:rsidRPr="00577551">
        <w:rPr>
          <w:spacing w:val="-2"/>
          <w:sz w:val="22"/>
          <w:szCs w:val="22"/>
        </w:rPr>
        <w:t>ortaklıktaki  pay</w:t>
      </w:r>
      <w:proofErr w:type="gramEnd"/>
      <w:r w:rsidRPr="00577551">
        <w:rPr>
          <w:spacing w:val="-2"/>
          <w:sz w:val="22"/>
          <w:szCs w:val="22"/>
        </w:rPr>
        <w:t xml:space="preserve"> oranı % 96’dır.</w:t>
      </w:r>
    </w:p>
    <w:p w:rsidR="002229A6" w:rsidRDefault="002229A6" w:rsidP="00D83D2E">
      <w:pPr>
        <w:spacing w:after="120" w:line="336" w:lineRule="atLeast"/>
        <w:ind w:right="-58"/>
        <w:jc w:val="both"/>
        <w:rPr>
          <w:b/>
          <w:bCs/>
          <w:sz w:val="22"/>
          <w:szCs w:val="22"/>
        </w:rPr>
      </w:pPr>
    </w:p>
    <w:p w:rsidR="002229A6" w:rsidRDefault="002229A6" w:rsidP="00D83D2E">
      <w:pPr>
        <w:spacing w:after="120" w:line="336" w:lineRule="atLeast"/>
        <w:ind w:right="-58"/>
        <w:jc w:val="both"/>
        <w:rPr>
          <w:b/>
          <w:bCs/>
          <w:sz w:val="22"/>
          <w:szCs w:val="22"/>
        </w:rPr>
      </w:pPr>
    </w:p>
    <w:p w:rsidR="009F363D" w:rsidRPr="007558DF" w:rsidRDefault="009F363D" w:rsidP="002229A6">
      <w:pPr>
        <w:spacing w:after="60" w:line="336" w:lineRule="atLeast"/>
        <w:ind w:right="-57"/>
        <w:jc w:val="both"/>
        <w:rPr>
          <w:b/>
          <w:bCs/>
          <w:sz w:val="22"/>
          <w:szCs w:val="22"/>
        </w:rPr>
      </w:pPr>
      <w:r w:rsidRPr="007558DF">
        <w:rPr>
          <w:b/>
          <w:bCs/>
          <w:sz w:val="22"/>
          <w:szCs w:val="22"/>
        </w:rPr>
        <w:lastRenderedPageBreak/>
        <w:t xml:space="preserve">B. Muhasebe </w:t>
      </w:r>
      <w:r w:rsidRPr="007558DF">
        <w:rPr>
          <w:b/>
          <w:sz w:val="22"/>
          <w:szCs w:val="22"/>
        </w:rPr>
        <w:t>Politikalarında</w:t>
      </w:r>
      <w:r w:rsidRPr="007558DF">
        <w:rPr>
          <w:b/>
          <w:bCs/>
          <w:sz w:val="22"/>
          <w:szCs w:val="22"/>
        </w:rPr>
        <w:t xml:space="preserve"> Değişiklikler</w:t>
      </w:r>
    </w:p>
    <w:p w:rsidR="009F363D" w:rsidRPr="007558DF" w:rsidRDefault="009F363D" w:rsidP="000E4833">
      <w:pPr>
        <w:spacing w:line="336" w:lineRule="atLeast"/>
        <w:ind w:right="-62"/>
        <w:jc w:val="both"/>
        <w:rPr>
          <w:sz w:val="22"/>
          <w:szCs w:val="22"/>
        </w:rPr>
      </w:pPr>
      <w:r w:rsidRPr="007558DF">
        <w:rPr>
          <w:sz w:val="22"/>
          <w:szCs w:val="22"/>
        </w:rPr>
        <w:t>Finansal tablo kullanıcıları, işletmenin finansal durumu, performansı ve nakit akışındaki eğilimleri belirleyebilmek amacıyla işletmenin zaman içindeki finansal tablolarını karşılaştırabilme olanağına sahip olmalıdır. Bu nedenle, her ara dönemde ve her hesap döneminde aynı muhasebe politikaları uygulanmaktadır.</w:t>
      </w:r>
    </w:p>
    <w:p w:rsidR="009F363D" w:rsidRPr="007558DF" w:rsidRDefault="009F363D" w:rsidP="000E4833">
      <w:pPr>
        <w:spacing w:line="336" w:lineRule="atLeast"/>
        <w:ind w:right="-61"/>
        <w:jc w:val="both"/>
        <w:rPr>
          <w:sz w:val="22"/>
          <w:szCs w:val="22"/>
        </w:rPr>
      </w:pPr>
      <w:r w:rsidRPr="007558DF">
        <w:rPr>
          <w:sz w:val="22"/>
          <w:szCs w:val="22"/>
        </w:rPr>
        <w:t>Aşağıdakiler muhasebe politikalarında değişiklik sayılmaz;</w:t>
      </w:r>
    </w:p>
    <w:p w:rsidR="009F363D" w:rsidRPr="007558DF" w:rsidRDefault="009F363D" w:rsidP="000E4833">
      <w:pPr>
        <w:tabs>
          <w:tab w:val="num" w:pos="0"/>
        </w:tabs>
        <w:spacing w:line="336" w:lineRule="atLeast"/>
        <w:ind w:right="-61"/>
        <w:jc w:val="both"/>
        <w:rPr>
          <w:sz w:val="22"/>
          <w:szCs w:val="22"/>
        </w:rPr>
      </w:pPr>
      <w:r w:rsidRPr="007558DF">
        <w:rPr>
          <w:sz w:val="22"/>
          <w:szCs w:val="22"/>
        </w:rPr>
        <w:t>-Daha önce meydana gelenlerden özü itibariyle farklı olan işlem veya olaylar için bir muhasebe politikasının uygulanması,</w:t>
      </w:r>
    </w:p>
    <w:p w:rsidR="009F363D" w:rsidRPr="007558DF" w:rsidRDefault="009F363D" w:rsidP="000E4833">
      <w:pPr>
        <w:spacing w:line="336" w:lineRule="atLeast"/>
        <w:ind w:right="-62"/>
        <w:jc w:val="both"/>
        <w:rPr>
          <w:sz w:val="22"/>
          <w:szCs w:val="22"/>
        </w:rPr>
      </w:pPr>
      <w:r w:rsidRPr="007558DF">
        <w:rPr>
          <w:sz w:val="22"/>
          <w:szCs w:val="22"/>
        </w:rPr>
        <w:t>-Daha önce ortaya çıkmamış veya önem arz etmemiş işlem veya olaylar için yeni bir muhasebe politikasının uygulanması,</w:t>
      </w:r>
    </w:p>
    <w:p w:rsidR="00E94A37" w:rsidRDefault="00E94A37" w:rsidP="000E4833">
      <w:pPr>
        <w:spacing w:line="336" w:lineRule="atLeast"/>
        <w:ind w:right="-62"/>
        <w:jc w:val="both"/>
        <w:rPr>
          <w:sz w:val="22"/>
          <w:szCs w:val="22"/>
        </w:rPr>
      </w:pPr>
      <w:r w:rsidRPr="007558DF">
        <w:rPr>
          <w:sz w:val="22"/>
          <w:szCs w:val="22"/>
        </w:rPr>
        <w:t>Grup tarafından dönemler itibariyle tutarlılık ilkesi gereği aynı muhasebe politikaları uygulanmaktadır.</w:t>
      </w:r>
    </w:p>
    <w:p w:rsidR="002229A6" w:rsidRPr="00ED4390" w:rsidRDefault="002229A6" w:rsidP="003B5DDB">
      <w:pPr>
        <w:autoSpaceDE w:val="0"/>
        <w:autoSpaceDN w:val="0"/>
        <w:adjustRightInd w:val="0"/>
        <w:spacing w:before="180"/>
        <w:rPr>
          <w:b/>
          <w:sz w:val="22"/>
          <w:szCs w:val="22"/>
          <w:u w:val="single"/>
        </w:rPr>
      </w:pPr>
      <w:r w:rsidRPr="00ED4390">
        <w:rPr>
          <w:b/>
          <w:sz w:val="22"/>
          <w:szCs w:val="22"/>
          <w:u w:val="single"/>
        </w:rPr>
        <w:t xml:space="preserve">Henüz geçerli olmayan ve </w:t>
      </w:r>
      <w:r>
        <w:rPr>
          <w:b/>
          <w:sz w:val="22"/>
          <w:szCs w:val="22"/>
          <w:u w:val="single"/>
        </w:rPr>
        <w:t>Grup</w:t>
      </w:r>
      <w:r w:rsidRPr="00ED4390">
        <w:rPr>
          <w:b/>
          <w:sz w:val="22"/>
          <w:szCs w:val="22"/>
          <w:u w:val="single"/>
        </w:rPr>
        <w:t xml:space="preserve"> tarafından uygulanmamış, mevcut standartlardaki değişiklikler, yeni standartlar ve yorumlar: </w:t>
      </w:r>
    </w:p>
    <w:p w:rsidR="002229A6" w:rsidRDefault="002229A6" w:rsidP="002229A6">
      <w:pPr>
        <w:spacing w:before="120" w:line="336" w:lineRule="atLeast"/>
        <w:ind w:right="-57"/>
        <w:jc w:val="both"/>
        <w:rPr>
          <w:sz w:val="22"/>
          <w:szCs w:val="22"/>
        </w:rPr>
      </w:pPr>
      <w:r>
        <w:rPr>
          <w:sz w:val="22"/>
          <w:szCs w:val="22"/>
        </w:rPr>
        <w:t xml:space="preserve">TFRS </w:t>
      </w:r>
      <w:proofErr w:type="gramStart"/>
      <w:r>
        <w:rPr>
          <w:sz w:val="22"/>
          <w:szCs w:val="22"/>
        </w:rPr>
        <w:t xml:space="preserve">9  </w:t>
      </w:r>
      <w:r w:rsidRPr="00ED4390">
        <w:rPr>
          <w:sz w:val="22"/>
          <w:szCs w:val="22"/>
        </w:rPr>
        <w:t>Finansal</w:t>
      </w:r>
      <w:proofErr w:type="gramEnd"/>
      <w:r w:rsidRPr="00ED4390">
        <w:rPr>
          <w:sz w:val="22"/>
          <w:szCs w:val="22"/>
        </w:rPr>
        <w:t xml:space="preserve"> a</w:t>
      </w:r>
      <w:r>
        <w:rPr>
          <w:sz w:val="22"/>
          <w:szCs w:val="22"/>
        </w:rPr>
        <w:t>raçlar - sınıflandırma ve ölçüm</w:t>
      </w:r>
    </w:p>
    <w:p w:rsidR="002229A6" w:rsidRPr="00ED4390" w:rsidRDefault="002229A6" w:rsidP="002229A6">
      <w:pPr>
        <w:spacing w:line="336" w:lineRule="atLeast"/>
        <w:ind w:right="-58"/>
        <w:jc w:val="both"/>
        <w:rPr>
          <w:sz w:val="22"/>
          <w:szCs w:val="22"/>
        </w:rPr>
      </w:pPr>
      <w:r w:rsidRPr="00ED4390">
        <w:rPr>
          <w:sz w:val="22"/>
          <w:szCs w:val="22"/>
        </w:rPr>
        <w:t xml:space="preserve">1 Ocak 2018 tarihinde veya bu tarihten sonra başlayan yıllık raporlama dönemlerinde geçerlidir. Bu standart finansal varlık ve yükümlülüklerin, sınıflandırması ve ölçümü ile ilgili TMS 39 standartlarının yerine geçmiştir. TFRS 9; itfa edilmiş değer ve gerçeğe uygun değer olmak üzere ölçümle ilgili iki model sunmaktadır. Tüm </w:t>
      </w:r>
      <w:proofErr w:type="spellStart"/>
      <w:r w:rsidRPr="00ED4390">
        <w:rPr>
          <w:sz w:val="22"/>
          <w:szCs w:val="22"/>
        </w:rPr>
        <w:t>özkaynak</w:t>
      </w:r>
      <w:proofErr w:type="spellEnd"/>
      <w:r w:rsidRPr="00ED4390">
        <w:rPr>
          <w:sz w:val="22"/>
          <w:szCs w:val="22"/>
        </w:rPr>
        <w:t xml:space="preserve"> araçları gerçeğe uygun değeri ile ölçülürken; borçlanma araçlarının kontrata bağlı nakit getirisi Şirket tarafından alınacaksa ve bu nakit getiri faiz ve anaparayı içeriyorsa, borçlanma araçları itfa edilmiş değer ile ölçülür. Yükümlülükler için standart, TMS 39’daki itfa edilmiş maliyet yöntemi ve gömülü türevlerin ayrıştırılması da </w:t>
      </w:r>
      <w:proofErr w:type="gramStart"/>
      <w:r w:rsidRPr="00ED4390">
        <w:rPr>
          <w:sz w:val="22"/>
          <w:szCs w:val="22"/>
        </w:rPr>
        <w:t>dahil</w:t>
      </w:r>
      <w:proofErr w:type="gramEnd"/>
      <w:r w:rsidRPr="00ED4390">
        <w:rPr>
          <w:sz w:val="22"/>
          <w:szCs w:val="22"/>
        </w:rPr>
        <w:t xml:space="preserve"> olmak üzere birçok uygulamayı devam ettirmektedir. Esas önemli değişiklik, finansal yükümlülüklerinin gerçeğe uygun değerden takip edildiği durumlarda; </w:t>
      </w:r>
      <w:proofErr w:type="spellStart"/>
      <w:r w:rsidRPr="00ED4390">
        <w:rPr>
          <w:sz w:val="22"/>
          <w:szCs w:val="22"/>
        </w:rPr>
        <w:t>muhasebesel</w:t>
      </w:r>
      <w:proofErr w:type="spellEnd"/>
      <w:r w:rsidRPr="00ED4390">
        <w:rPr>
          <w:sz w:val="22"/>
          <w:szCs w:val="22"/>
        </w:rPr>
        <w:t xml:space="preserve"> uyuşmazlık olmadığı sürece gerçeğe uygun değer değişimindeki Şirket’in kendi kredi riskinden kaynaklanan kısmın artık gelir tablosuna değil, kapsamlı gelir tablosuna yansıtılmasıdır. Bu değişiklik özellikle finansal kuruluşları etkileyecektir. </w:t>
      </w:r>
    </w:p>
    <w:p w:rsidR="002229A6" w:rsidRDefault="002229A6" w:rsidP="003B5DDB">
      <w:pPr>
        <w:spacing w:before="60" w:line="336" w:lineRule="atLeast"/>
        <w:ind w:right="-57"/>
        <w:jc w:val="both"/>
        <w:rPr>
          <w:sz w:val="22"/>
          <w:szCs w:val="22"/>
        </w:rPr>
      </w:pPr>
      <w:r>
        <w:rPr>
          <w:sz w:val="22"/>
          <w:szCs w:val="22"/>
        </w:rPr>
        <w:t xml:space="preserve">TFRS 9 (değişiklik)  </w:t>
      </w:r>
      <w:r w:rsidRPr="00ED4390">
        <w:rPr>
          <w:sz w:val="22"/>
          <w:szCs w:val="22"/>
        </w:rPr>
        <w:t>Finansal araçlar - ge</w:t>
      </w:r>
      <w:r>
        <w:rPr>
          <w:sz w:val="22"/>
          <w:szCs w:val="22"/>
        </w:rPr>
        <w:t>nel riskten korunma muhasebesi</w:t>
      </w:r>
    </w:p>
    <w:p w:rsidR="002229A6" w:rsidRPr="00ED4390" w:rsidRDefault="002229A6" w:rsidP="002229A6">
      <w:pPr>
        <w:spacing w:line="336" w:lineRule="atLeast"/>
        <w:ind w:right="-58"/>
        <w:jc w:val="both"/>
        <w:rPr>
          <w:sz w:val="22"/>
          <w:szCs w:val="22"/>
        </w:rPr>
      </w:pPr>
      <w:r w:rsidRPr="00ED4390">
        <w:rPr>
          <w:sz w:val="22"/>
          <w:szCs w:val="22"/>
        </w:rPr>
        <w:t xml:space="preserve">1 Ocak 2018 tarihinde veya bu tarihten sonra başlayan yıllık raporlama dönemlerinde geçerlidir. Bu değişiklik TFRS 9 Finansal Araçlar standardında yer alan riskten korunma muhasebesine önemli değişiklikler getirerek riskin yönetimi faaliyetlerinin finansal tablolara daha iyi yansıtılmasını sağlamıştır. </w:t>
      </w:r>
    </w:p>
    <w:p w:rsidR="002229A6" w:rsidRDefault="002229A6" w:rsidP="003B5DDB">
      <w:pPr>
        <w:spacing w:before="60" w:line="336" w:lineRule="atLeast"/>
        <w:ind w:right="-57"/>
        <w:jc w:val="both"/>
        <w:rPr>
          <w:sz w:val="22"/>
          <w:szCs w:val="22"/>
        </w:rPr>
      </w:pPr>
      <w:r>
        <w:rPr>
          <w:sz w:val="22"/>
          <w:szCs w:val="22"/>
        </w:rPr>
        <w:t>TMS 19 (değişiklik) Tanımlanmış fayda planları</w:t>
      </w:r>
    </w:p>
    <w:p w:rsidR="002229A6" w:rsidRPr="00ED4390" w:rsidRDefault="002229A6" w:rsidP="002229A6">
      <w:pPr>
        <w:spacing w:line="336" w:lineRule="atLeast"/>
        <w:ind w:right="-58"/>
        <w:jc w:val="both"/>
        <w:rPr>
          <w:sz w:val="22"/>
          <w:szCs w:val="22"/>
        </w:rPr>
      </w:pPr>
      <w:r w:rsidRPr="00ED4390">
        <w:rPr>
          <w:sz w:val="22"/>
          <w:szCs w:val="22"/>
        </w:rPr>
        <w:t xml:space="preserve">1 Temmuz 2014 tarihinde veya bu tarihten sonra başlayan yıllık raporlama dönemlerinde geçerlidir. Bu sınırlı değişiklik üçüncü kişiler veya çalışanlar tarafından tanımlanmış fayda planına yapılan katkılara uygulanır. Plana yapılan katkıların hizmet süresinden bağımsız hesaplandığı; örneğin maaşının sabit bir kısmının katkı olarak alınması gibi; durumlarda nasıl muhasebeleştirme yapılacağına açıklık getirmektedir. </w:t>
      </w:r>
    </w:p>
    <w:p w:rsidR="002229A6" w:rsidRDefault="002229A6" w:rsidP="003B5DDB">
      <w:pPr>
        <w:spacing w:before="60" w:line="336" w:lineRule="atLeast"/>
        <w:ind w:right="-57"/>
        <w:jc w:val="both"/>
        <w:rPr>
          <w:sz w:val="22"/>
          <w:szCs w:val="22"/>
        </w:rPr>
      </w:pPr>
      <w:r>
        <w:rPr>
          <w:sz w:val="22"/>
          <w:szCs w:val="22"/>
        </w:rPr>
        <w:t>TFRS 11 (değişiklik) Müşterek anlaşmalar</w:t>
      </w:r>
    </w:p>
    <w:p w:rsidR="002229A6" w:rsidRDefault="002229A6" w:rsidP="002229A6">
      <w:pPr>
        <w:spacing w:line="336" w:lineRule="atLeast"/>
        <w:ind w:right="-58"/>
        <w:jc w:val="both"/>
        <w:rPr>
          <w:sz w:val="22"/>
          <w:szCs w:val="22"/>
        </w:rPr>
      </w:pPr>
      <w:r w:rsidRPr="00ED4390">
        <w:rPr>
          <w:sz w:val="22"/>
          <w:szCs w:val="22"/>
        </w:rPr>
        <w:t>1 Ocak 2016 tarihinde veya bu tarihten sonra başlayan yıllık raporlama dönemlerinde geçerlidir. Bu değişiklik, ticari faaliyet oluşturmuş bir müşterek ortaklıktan iktisap edilen hisselerin nasıl muhasebeleştirileceği konusunda yol göstermektedir.</w:t>
      </w:r>
    </w:p>
    <w:p w:rsidR="002229A6" w:rsidRPr="00ED4390" w:rsidRDefault="002229A6" w:rsidP="002229A6">
      <w:pPr>
        <w:autoSpaceDE w:val="0"/>
        <w:autoSpaceDN w:val="0"/>
        <w:adjustRightInd w:val="0"/>
        <w:rPr>
          <w:rFonts w:ascii="Cambria" w:hAnsi="Cambria" w:cs="Cambria"/>
          <w:color w:val="000000"/>
          <w:sz w:val="24"/>
          <w:szCs w:val="24"/>
        </w:rPr>
      </w:pPr>
    </w:p>
    <w:p w:rsidR="002229A6" w:rsidRDefault="002229A6" w:rsidP="002229A6">
      <w:pPr>
        <w:spacing w:before="120" w:line="336" w:lineRule="atLeast"/>
        <w:ind w:right="-57"/>
        <w:jc w:val="both"/>
        <w:rPr>
          <w:sz w:val="22"/>
          <w:szCs w:val="22"/>
        </w:rPr>
      </w:pPr>
      <w:r w:rsidRPr="00ED4390">
        <w:rPr>
          <w:sz w:val="22"/>
          <w:szCs w:val="22"/>
        </w:rPr>
        <w:lastRenderedPageBreak/>
        <w:t>TMS</w:t>
      </w:r>
      <w:r>
        <w:rPr>
          <w:sz w:val="22"/>
          <w:szCs w:val="22"/>
        </w:rPr>
        <w:t xml:space="preserve"> 16 ve TMS 38 (değişiklikler) Maddi duran </w:t>
      </w:r>
      <w:proofErr w:type="spellStart"/>
      <w:r>
        <w:rPr>
          <w:sz w:val="22"/>
          <w:szCs w:val="22"/>
        </w:rPr>
        <w:t>varlıklar,“Maddi</w:t>
      </w:r>
      <w:proofErr w:type="spellEnd"/>
      <w:r>
        <w:rPr>
          <w:sz w:val="22"/>
          <w:szCs w:val="22"/>
        </w:rPr>
        <w:t xml:space="preserve"> olmayan duran varlıklar</w:t>
      </w:r>
    </w:p>
    <w:p w:rsidR="002229A6" w:rsidRPr="00ED4390" w:rsidRDefault="002229A6" w:rsidP="002229A6">
      <w:pPr>
        <w:spacing w:line="336" w:lineRule="atLeast"/>
        <w:ind w:right="-57"/>
        <w:jc w:val="both"/>
        <w:rPr>
          <w:sz w:val="22"/>
          <w:szCs w:val="22"/>
        </w:rPr>
      </w:pPr>
      <w:r w:rsidRPr="00ED4390">
        <w:rPr>
          <w:sz w:val="22"/>
          <w:szCs w:val="22"/>
        </w:rPr>
        <w:t xml:space="preserve">1 Ocak 2016 tarihinde veya bu tarihten sonra başlayan yıllık raporlama dönemlerinde geçerlidir. Bu değişiklik ile maddi ve maddi olmayan duran varlıkların </w:t>
      </w:r>
      <w:proofErr w:type="gramStart"/>
      <w:r w:rsidRPr="00ED4390">
        <w:rPr>
          <w:sz w:val="22"/>
          <w:szCs w:val="22"/>
        </w:rPr>
        <w:t>amortisman</w:t>
      </w:r>
      <w:proofErr w:type="gramEnd"/>
      <w:r w:rsidRPr="00ED4390">
        <w:rPr>
          <w:sz w:val="22"/>
          <w:szCs w:val="22"/>
        </w:rPr>
        <w:t xml:space="preserve"> ve itfa paylarının hesaplanmasında kullanılan hasılat merkezli yöntem ortadan kaldırılmıştır. </w:t>
      </w:r>
    </w:p>
    <w:p w:rsidR="002229A6" w:rsidRDefault="002229A6" w:rsidP="003B5DDB">
      <w:pPr>
        <w:spacing w:before="60" w:line="336" w:lineRule="atLeast"/>
        <w:ind w:right="-57"/>
        <w:jc w:val="both"/>
        <w:rPr>
          <w:sz w:val="22"/>
          <w:szCs w:val="22"/>
        </w:rPr>
      </w:pPr>
      <w:r>
        <w:rPr>
          <w:sz w:val="22"/>
          <w:szCs w:val="22"/>
        </w:rPr>
        <w:t>TFRS 14 Düzenleyici erteleme hesapları</w:t>
      </w:r>
    </w:p>
    <w:p w:rsidR="002229A6" w:rsidRPr="00ED4390" w:rsidRDefault="002229A6" w:rsidP="002229A6">
      <w:pPr>
        <w:spacing w:line="336" w:lineRule="atLeast"/>
        <w:ind w:right="-57"/>
        <w:jc w:val="both"/>
        <w:rPr>
          <w:sz w:val="22"/>
          <w:szCs w:val="22"/>
        </w:rPr>
      </w:pPr>
      <w:r w:rsidRPr="00ED4390">
        <w:rPr>
          <w:sz w:val="22"/>
          <w:szCs w:val="22"/>
        </w:rPr>
        <w:t xml:space="preserve">1 Ocak 2016 tarihinde veya bu tarihten sonra başlayan yıllık raporlama dönemlerinde geçerlidir. Tarife uygulamasını kullanan işletmelere ilk kez uluslararası finansal raporlama standartlarını uygularken daha önce kullandığı muhasebe standartlarına göre uygulamış oldukları muhasebe politikalarına devam etme hakkı vermektedir. </w:t>
      </w:r>
    </w:p>
    <w:p w:rsidR="002229A6" w:rsidRDefault="002229A6" w:rsidP="003B5DDB">
      <w:pPr>
        <w:spacing w:before="60" w:line="336" w:lineRule="atLeast"/>
        <w:ind w:right="-57"/>
        <w:jc w:val="both"/>
        <w:rPr>
          <w:sz w:val="22"/>
          <w:szCs w:val="22"/>
        </w:rPr>
      </w:pPr>
      <w:r>
        <w:rPr>
          <w:sz w:val="22"/>
          <w:szCs w:val="22"/>
        </w:rPr>
        <w:t xml:space="preserve">TFRS 15 </w:t>
      </w:r>
      <w:r w:rsidRPr="00ED4390">
        <w:rPr>
          <w:sz w:val="22"/>
          <w:szCs w:val="22"/>
        </w:rPr>
        <w:t>Müşteri</w:t>
      </w:r>
      <w:r>
        <w:rPr>
          <w:sz w:val="22"/>
          <w:szCs w:val="22"/>
        </w:rPr>
        <w:t xml:space="preserve"> kontratlarından doğan hasılat</w:t>
      </w:r>
    </w:p>
    <w:p w:rsidR="002229A6" w:rsidRPr="00ED4390" w:rsidRDefault="002229A6" w:rsidP="002229A6">
      <w:pPr>
        <w:spacing w:line="336" w:lineRule="atLeast"/>
        <w:ind w:right="-57"/>
        <w:jc w:val="both"/>
        <w:rPr>
          <w:sz w:val="22"/>
          <w:szCs w:val="22"/>
        </w:rPr>
      </w:pPr>
      <w:r w:rsidRPr="00ED4390">
        <w:rPr>
          <w:sz w:val="22"/>
          <w:szCs w:val="22"/>
        </w:rPr>
        <w:t xml:space="preserve">1 Ocak 2017 tarihinde veya bu tarihten sonra başlayan yıllık raporlama dönemlerinde geçerlidir. Bu standart ile </w:t>
      </w:r>
      <w:proofErr w:type="spellStart"/>
      <w:r w:rsidRPr="00ED4390">
        <w:rPr>
          <w:sz w:val="22"/>
          <w:szCs w:val="22"/>
        </w:rPr>
        <w:t>Uluslarası</w:t>
      </w:r>
      <w:proofErr w:type="spellEnd"/>
      <w:r w:rsidRPr="00ED4390">
        <w:rPr>
          <w:sz w:val="22"/>
          <w:szCs w:val="22"/>
        </w:rPr>
        <w:t xml:space="preserve"> Muhasebe Standartları Kurulu ve Amerika Muhasebe Standartları Kurulu birlikte çalışarak hasılat standartları üzerinde yeknesaklığı sağlamayı ve mali tablo okuyucularına işlemin; içeriği, tutarı, zamanı ile hasılatın belirsizliği ve müşteri kontratlarından doğan hasılatın nakit akışıyla ilgili bilgi sunmayı amaçlamaktadır. Bu standart ile hasılatın muhasebeleştirilmesinde; kazanç yönteminden, kontrolün transferini esas alan varlık-yükümlülük yöntemine geçilmesi amaçlanmaktadır. </w:t>
      </w:r>
    </w:p>
    <w:p w:rsidR="002229A6" w:rsidRPr="00ED4390" w:rsidRDefault="002229A6" w:rsidP="003B5DDB">
      <w:pPr>
        <w:spacing w:before="60" w:line="336" w:lineRule="atLeast"/>
        <w:ind w:right="-57"/>
        <w:jc w:val="both"/>
        <w:rPr>
          <w:sz w:val="22"/>
          <w:szCs w:val="22"/>
        </w:rPr>
      </w:pPr>
      <w:r w:rsidRPr="00ED4390">
        <w:rPr>
          <w:sz w:val="22"/>
          <w:szCs w:val="22"/>
        </w:rPr>
        <w:t xml:space="preserve">Yıllık İyileştirmeler 2014: 1 Ocak 2016 tarihinde veya bu tarihten sonra başlayan yıllık raporlama dönemlerinde geçerlidir. İyileştirmeler 4 standarda değişiklik getirmiştir: </w:t>
      </w:r>
    </w:p>
    <w:p w:rsidR="002229A6" w:rsidRPr="00ED4390" w:rsidRDefault="002229A6" w:rsidP="003B5DDB">
      <w:pPr>
        <w:spacing w:before="60" w:line="300" w:lineRule="atLeast"/>
        <w:ind w:right="-57"/>
        <w:jc w:val="both"/>
        <w:rPr>
          <w:sz w:val="22"/>
          <w:szCs w:val="22"/>
        </w:rPr>
      </w:pPr>
      <w:r>
        <w:rPr>
          <w:sz w:val="22"/>
          <w:szCs w:val="22"/>
        </w:rPr>
        <w:t xml:space="preserve">TFRS 5 </w:t>
      </w:r>
      <w:r w:rsidRPr="00ED4390">
        <w:rPr>
          <w:sz w:val="22"/>
          <w:szCs w:val="22"/>
        </w:rPr>
        <w:t>Satış amaçlı elde tutulan duran varlı</w:t>
      </w:r>
      <w:r>
        <w:rPr>
          <w:sz w:val="22"/>
          <w:szCs w:val="22"/>
        </w:rPr>
        <w:t>klar ve durdurulan faaliyetler (</w:t>
      </w:r>
      <w:r w:rsidRPr="00ED4390">
        <w:rPr>
          <w:sz w:val="22"/>
          <w:szCs w:val="22"/>
        </w:rPr>
        <w:t>satış metotlarına ilişkin değişiklik</w:t>
      </w:r>
      <w:r>
        <w:rPr>
          <w:sz w:val="22"/>
          <w:szCs w:val="22"/>
        </w:rPr>
        <w:t>)</w:t>
      </w:r>
      <w:r w:rsidRPr="00ED4390">
        <w:rPr>
          <w:sz w:val="22"/>
          <w:szCs w:val="22"/>
        </w:rPr>
        <w:t xml:space="preserve"> </w:t>
      </w:r>
    </w:p>
    <w:p w:rsidR="002229A6" w:rsidRPr="00ED4390" w:rsidRDefault="002229A6" w:rsidP="003B5DDB">
      <w:pPr>
        <w:spacing w:line="300" w:lineRule="atLeast"/>
        <w:ind w:right="-57"/>
        <w:jc w:val="both"/>
        <w:rPr>
          <w:sz w:val="22"/>
          <w:szCs w:val="22"/>
        </w:rPr>
      </w:pPr>
      <w:r>
        <w:rPr>
          <w:sz w:val="22"/>
          <w:szCs w:val="22"/>
        </w:rPr>
        <w:t>TFRS 7 Finansal araçlar: Açıklamalar</w:t>
      </w:r>
      <w:r w:rsidRPr="00ED4390">
        <w:rPr>
          <w:sz w:val="22"/>
          <w:szCs w:val="22"/>
        </w:rPr>
        <w:t xml:space="preserve"> </w:t>
      </w:r>
      <w:r>
        <w:rPr>
          <w:sz w:val="22"/>
          <w:szCs w:val="22"/>
        </w:rPr>
        <w:t>(</w:t>
      </w:r>
      <w:r w:rsidRPr="00ED4390">
        <w:rPr>
          <w:sz w:val="22"/>
          <w:szCs w:val="22"/>
        </w:rPr>
        <w:t>TFRS 1’e bağlı olarak yapılan, hizmet sözleşmelerine ilişkin değişiklik</w:t>
      </w:r>
      <w:r>
        <w:rPr>
          <w:sz w:val="22"/>
          <w:szCs w:val="22"/>
        </w:rPr>
        <w:t>)</w:t>
      </w:r>
      <w:r w:rsidRPr="00ED4390">
        <w:rPr>
          <w:sz w:val="22"/>
          <w:szCs w:val="22"/>
        </w:rPr>
        <w:t xml:space="preserve"> </w:t>
      </w:r>
    </w:p>
    <w:p w:rsidR="002229A6" w:rsidRPr="00ED4390" w:rsidRDefault="002229A6" w:rsidP="003B5DDB">
      <w:pPr>
        <w:spacing w:line="300" w:lineRule="atLeast"/>
        <w:ind w:right="-57"/>
        <w:jc w:val="both"/>
        <w:rPr>
          <w:sz w:val="22"/>
          <w:szCs w:val="22"/>
        </w:rPr>
      </w:pPr>
      <w:r>
        <w:rPr>
          <w:sz w:val="22"/>
          <w:szCs w:val="22"/>
        </w:rPr>
        <w:t>TMS 19 Çalışanlara sağlanan faydalar (</w:t>
      </w:r>
      <w:r w:rsidRPr="00ED4390">
        <w:rPr>
          <w:sz w:val="22"/>
          <w:szCs w:val="22"/>
        </w:rPr>
        <w:t xml:space="preserve"> </w:t>
      </w:r>
      <w:proofErr w:type="spellStart"/>
      <w:r w:rsidRPr="00ED4390">
        <w:rPr>
          <w:sz w:val="22"/>
          <w:szCs w:val="22"/>
        </w:rPr>
        <w:t>iskonto</w:t>
      </w:r>
      <w:proofErr w:type="spellEnd"/>
      <w:r w:rsidRPr="00ED4390">
        <w:rPr>
          <w:sz w:val="22"/>
          <w:szCs w:val="22"/>
        </w:rPr>
        <w:t xml:space="preserve"> oranlarına ilişkin değişiklik</w:t>
      </w:r>
      <w:r>
        <w:rPr>
          <w:sz w:val="22"/>
          <w:szCs w:val="22"/>
        </w:rPr>
        <w:t>)</w:t>
      </w:r>
      <w:r w:rsidRPr="00ED4390">
        <w:rPr>
          <w:sz w:val="22"/>
          <w:szCs w:val="22"/>
        </w:rPr>
        <w:t xml:space="preserve"> </w:t>
      </w:r>
    </w:p>
    <w:p w:rsidR="002229A6" w:rsidRPr="00ED4390" w:rsidRDefault="002229A6" w:rsidP="003B5DDB">
      <w:pPr>
        <w:spacing w:line="300" w:lineRule="atLeast"/>
        <w:ind w:right="-57"/>
        <w:jc w:val="both"/>
        <w:rPr>
          <w:sz w:val="22"/>
          <w:szCs w:val="22"/>
        </w:rPr>
      </w:pPr>
      <w:r>
        <w:rPr>
          <w:sz w:val="22"/>
          <w:szCs w:val="22"/>
        </w:rPr>
        <w:t>TMS 34 Ara dönem finansal raporlama</w:t>
      </w:r>
      <w:r w:rsidRPr="00ED4390">
        <w:rPr>
          <w:sz w:val="22"/>
          <w:szCs w:val="22"/>
        </w:rPr>
        <w:t xml:space="preserve"> </w:t>
      </w:r>
      <w:r>
        <w:rPr>
          <w:sz w:val="22"/>
          <w:szCs w:val="22"/>
        </w:rPr>
        <w:t>(</w:t>
      </w:r>
      <w:r w:rsidRPr="00ED4390">
        <w:rPr>
          <w:sz w:val="22"/>
          <w:szCs w:val="22"/>
        </w:rPr>
        <w:t>bilgilerin aç</w:t>
      </w:r>
      <w:r>
        <w:rPr>
          <w:sz w:val="22"/>
          <w:szCs w:val="22"/>
        </w:rPr>
        <w:t>ıklanmasına ilişkin değişiklik)</w:t>
      </w:r>
    </w:p>
    <w:p w:rsidR="002229A6" w:rsidRPr="00ED4390" w:rsidRDefault="002229A6" w:rsidP="003B5DDB">
      <w:pPr>
        <w:spacing w:before="60" w:line="336" w:lineRule="atLeast"/>
        <w:ind w:right="-57"/>
        <w:jc w:val="both"/>
        <w:rPr>
          <w:sz w:val="22"/>
          <w:szCs w:val="22"/>
        </w:rPr>
      </w:pPr>
      <w:r>
        <w:rPr>
          <w:sz w:val="22"/>
          <w:szCs w:val="22"/>
        </w:rPr>
        <w:t>Grup</w:t>
      </w:r>
      <w:r w:rsidRPr="00ED4390">
        <w:rPr>
          <w:sz w:val="22"/>
          <w:szCs w:val="22"/>
        </w:rPr>
        <w:t xml:space="preserve"> yukarıda yer alan değişikliklerin operasyonlarına olan etkilerini değerlendirip geçerlilik tarihinden itibaren uygulayacaktır. Yukarıdaki standart ve yorumların, uygulanmasının gelecek dönemlerde </w:t>
      </w:r>
      <w:r>
        <w:rPr>
          <w:sz w:val="22"/>
          <w:szCs w:val="22"/>
        </w:rPr>
        <w:t>Grup’un</w:t>
      </w:r>
      <w:r w:rsidRPr="00ED4390">
        <w:rPr>
          <w:sz w:val="22"/>
          <w:szCs w:val="22"/>
        </w:rPr>
        <w:t xml:space="preserve"> finansal tabloları üzerinde önemli bir etki yaratmayacağı beklenmektedir.  </w:t>
      </w:r>
    </w:p>
    <w:p w:rsidR="009F363D" w:rsidRPr="00BA3129" w:rsidRDefault="009F363D" w:rsidP="002229A6">
      <w:pPr>
        <w:spacing w:before="120" w:after="60" w:line="336" w:lineRule="atLeast"/>
        <w:ind w:right="-57"/>
        <w:jc w:val="both"/>
        <w:rPr>
          <w:b/>
          <w:bCs/>
          <w:sz w:val="22"/>
          <w:szCs w:val="22"/>
        </w:rPr>
      </w:pPr>
      <w:r w:rsidRPr="00BA3129">
        <w:rPr>
          <w:b/>
          <w:bCs/>
          <w:sz w:val="22"/>
          <w:szCs w:val="22"/>
        </w:rPr>
        <w:t>C. Muhasebe Tahminlerindeki Değişiklikler ve Hatalar</w:t>
      </w:r>
    </w:p>
    <w:p w:rsidR="009F363D" w:rsidRPr="00BA3129" w:rsidRDefault="009F363D" w:rsidP="003B5DDB">
      <w:pPr>
        <w:spacing w:line="310" w:lineRule="atLeast"/>
        <w:ind w:right="-57"/>
        <w:jc w:val="both"/>
        <w:rPr>
          <w:sz w:val="22"/>
          <w:szCs w:val="22"/>
        </w:rPr>
      </w:pPr>
      <w:r w:rsidRPr="00BA3129">
        <w:rPr>
          <w:sz w:val="22"/>
          <w:szCs w:val="22"/>
        </w:rPr>
        <w:t>Muhasebe tahminlerindeki değişiklik ve hatalar, bir varlık veya yabancı kaynağın defter değerinin veya bunların cari durumunun saptanmasından ve gelecekte beklenen fayda ve yükümlülüklerinin değerlendirilmesinden kaynaklanan, dönemsel kullanım tutarının değişimi nedeni ile yapılması gereken düzeltmeleri ifade etmektedir. Muhasebe tahminlerindeki değişiklikler, yeni bir bilgiden veya gelişmeden kaynaklanır, dolayısıyla, hataların düzeltilmesi anlamına gelmez.</w:t>
      </w:r>
    </w:p>
    <w:p w:rsidR="009F363D" w:rsidRPr="00BA3129" w:rsidRDefault="00C77277" w:rsidP="003B5DDB">
      <w:pPr>
        <w:spacing w:line="310" w:lineRule="atLeast"/>
        <w:ind w:right="-57"/>
        <w:jc w:val="both"/>
        <w:rPr>
          <w:sz w:val="22"/>
          <w:szCs w:val="22"/>
        </w:rPr>
      </w:pPr>
      <w:r w:rsidRPr="00BA3129">
        <w:rPr>
          <w:sz w:val="22"/>
          <w:szCs w:val="22"/>
        </w:rPr>
        <w:t xml:space="preserve">Finansal tabloların </w:t>
      </w:r>
      <w:proofErr w:type="spellStart"/>
      <w:r w:rsidRPr="00BA3129">
        <w:rPr>
          <w:sz w:val="22"/>
          <w:szCs w:val="22"/>
        </w:rPr>
        <w:t>T</w:t>
      </w:r>
      <w:r w:rsidR="009F363D" w:rsidRPr="00BA3129">
        <w:rPr>
          <w:sz w:val="22"/>
          <w:szCs w:val="22"/>
        </w:rPr>
        <w:t>FRS’ye</w:t>
      </w:r>
      <w:proofErr w:type="spellEnd"/>
      <w:r w:rsidR="009F363D" w:rsidRPr="00BA3129">
        <w:rPr>
          <w:sz w:val="22"/>
          <w:szCs w:val="22"/>
        </w:rPr>
        <w:t xml:space="preserve"> göre hazırlanmasında Grup yönetiminin, raporlanan aktif ve pasif tutarlarını ve bilanço tarihi itibariyle vukuu muhtemel varlık ve yükümlülüklere ilişkin açıklamaları etkileyecek bazı tahmin ve varsayımlar yapması gerekmektedir. Gerçekleşen sonuçlar, tahmin ve varsayımlardan farklılıklar gösterebilir. </w:t>
      </w:r>
    </w:p>
    <w:p w:rsidR="009F363D" w:rsidRPr="00BA3129" w:rsidRDefault="009F363D" w:rsidP="003B5DDB">
      <w:pPr>
        <w:spacing w:line="310" w:lineRule="atLeast"/>
        <w:ind w:right="-57"/>
        <w:jc w:val="both"/>
        <w:rPr>
          <w:sz w:val="22"/>
          <w:szCs w:val="22"/>
        </w:rPr>
      </w:pPr>
      <w:r w:rsidRPr="00BA3129">
        <w:rPr>
          <w:sz w:val="22"/>
          <w:szCs w:val="22"/>
        </w:rPr>
        <w:t>Muhasebe politikalarında yapılan önemli değişiklikler ve tespit edilen önemli muhasebe hataları geriye dönük olarak uygulanır ve önceki dönem finansal tabloları yeniden düzenlenir. Muhasebe tahminlerindeki değişiklikler, yalnızca bir döneme ilişkin ise, değişikliğin yapıldığı cari dönemde, gelecek dönemlere ilişkin ise, hem değişikliğin yapıldığı dönemde hem de gelecek dönemde, ileriye yönelik olarak uygulanır.</w:t>
      </w:r>
    </w:p>
    <w:p w:rsidR="00E60C5A" w:rsidRPr="00F0114D" w:rsidRDefault="00E60C5A" w:rsidP="00C31C1F">
      <w:pPr>
        <w:spacing w:before="120" w:line="336" w:lineRule="atLeast"/>
        <w:ind w:right="-62"/>
        <w:jc w:val="both"/>
        <w:rPr>
          <w:b/>
          <w:bCs/>
          <w:sz w:val="22"/>
        </w:rPr>
      </w:pPr>
      <w:r w:rsidRPr="00F0114D">
        <w:rPr>
          <w:b/>
          <w:bCs/>
          <w:sz w:val="22"/>
        </w:rPr>
        <w:lastRenderedPageBreak/>
        <w:t>D. Önemli Muhasebe Politikalarının Özeti</w:t>
      </w:r>
    </w:p>
    <w:p w:rsidR="00E60C5A" w:rsidRPr="00F0114D" w:rsidRDefault="00E60C5A" w:rsidP="006B5DB8">
      <w:pPr>
        <w:spacing w:before="60" w:line="336" w:lineRule="atLeast"/>
        <w:ind w:right="-62"/>
        <w:jc w:val="both"/>
        <w:rPr>
          <w:sz w:val="22"/>
        </w:rPr>
      </w:pPr>
      <w:r w:rsidRPr="00F0114D">
        <w:rPr>
          <w:bCs/>
          <w:sz w:val="22"/>
        </w:rPr>
        <w:t>Ara dönem</w:t>
      </w:r>
      <w:r>
        <w:rPr>
          <w:bCs/>
          <w:sz w:val="22"/>
        </w:rPr>
        <w:t xml:space="preserve"> </w:t>
      </w:r>
      <w:proofErr w:type="gramStart"/>
      <w:r>
        <w:rPr>
          <w:bCs/>
          <w:sz w:val="22"/>
        </w:rPr>
        <w:t>konsolide</w:t>
      </w:r>
      <w:proofErr w:type="gramEnd"/>
      <w:r w:rsidRPr="00F0114D">
        <w:rPr>
          <w:bCs/>
          <w:sz w:val="22"/>
        </w:rPr>
        <w:t xml:space="preserve"> finansal tablolar, </w:t>
      </w:r>
      <w:proofErr w:type="spellStart"/>
      <w:r w:rsidRPr="00F0114D">
        <w:rPr>
          <w:bCs/>
          <w:sz w:val="22"/>
        </w:rPr>
        <w:t>TFRS’nin</w:t>
      </w:r>
      <w:proofErr w:type="spellEnd"/>
      <w:r w:rsidRPr="00F0114D">
        <w:rPr>
          <w:bCs/>
          <w:sz w:val="22"/>
        </w:rPr>
        <w:t xml:space="preserve"> ara dönem </w:t>
      </w:r>
      <w:r>
        <w:rPr>
          <w:bCs/>
          <w:sz w:val="22"/>
        </w:rPr>
        <w:t xml:space="preserve">konsolide </w:t>
      </w:r>
      <w:r w:rsidRPr="00F0114D">
        <w:rPr>
          <w:bCs/>
          <w:sz w:val="22"/>
        </w:rPr>
        <w:t xml:space="preserve">finansal tabloların hazırlanmasına yönelik TMS 34 </w:t>
      </w:r>
      <w:proofErr w:type="spellStart"/>
      <w:r w:rsidRPr="00F0114D">
        <w:rPr>
          <w:bCs/>
          <w:sz w:val="22"/>
        </w:rPr>
        <w:t>standartına</w:t>
      </w:r>
      <w:proofErr w:type="spellEnd"/>
      <w:r w:rsidRPr="00F0114D">
        <w:rPr>
          <w:bCs/>
          <w:sz w:val="22"/>
        </w:rPr>
        <w:t xml:space="preserve"> uygun olarak hazırlanmıştır. Ayrıca ara dönem </w:t>
      </w:r>
      <w:proofErr w:type="gramStart"/>
      <w:r>
        <w:rPr>
          <w:bCs/>
          <w:sz w:val="22"/>
        </w:rPr>
        <w:t>konsolide</w:t>
      </w:r>
      <w:proofErr w:type="gramEnd"/>
      <w:r>
        <w:rPr>
          <w:bCs/>
          <w:sz w:val="22"/>
        </w:rPr>
        <w:t xml:space="preserve"> </w:t>
      </w:r>
      <w:r w:rsidRPr="00F0114D">
        <w:rPr>
          <w:bCs/>
          <w:sz w:val="22"/>
        </w:rPr>
        <w:t>f</w:t>
      </w:r>
      <w:r w:rsidR="001A403F">
        <w:rPr>
          <w:bCs/>
          <w:sz w:val="22"/>
        </w:rPr>
        <w:t>inansal tablolar, 31 Aralık 2014</w:t>
      </w:r>
      <w:r w:rsidRPr="00F0114D">
        <w:rPr>
          <w:bCs/>
          <w:sz w:val="22"/>
        </w:rPr>
        <w:t xml:space="preserve"> tarihinde sona eren yıla ait finansal tabloların hazırlanması sırasında uygulanan muhasebe politikalarıyla tutarlı olan muhasebe politikalarının uygulanması suretiyle hazırlanmıştır. Dolayısıyla bu ara dönem </w:t>
      </w:r>
      <w:proofErr w:type="gramStart"/>
      <w:r>
        <w:rPr>
          <w:bCs/>
          <w:sz w:val="22"/>
        </w:rPr>
        <w:t>konsolide</w:t>
      </w:r>
      <w:proofErr w:type="gramEnd"/>
      <w:r>
        <w:rPr>
          <w:bCs/>
          <w:sz w:val="22"/>
        </w:rPr>
        <w:t xml:space="preserve"> </w:t>
      </w:r>
      <w:r w:rsidRPr="00F0114D">
        <w:rPr>
          <w:bCs/>
          <w:sz w:val="22"/>
        </w:rPr>
        <w:t>f</w:t>
      </w:r>
      <w:r w:rsidR="001A403F">
        <w:rPr>
          <w:bCs/>
          <w:sz w:val="22"/>
        </w:rPr>
        <w:t>inansal tablolar, 31 Aralık 2014</w:t>
      </w:r>
      <w:r w:rsidRPr="00F0114D">
        <w:rPr>
          <w:bCs/>
          <w:sz w:val="22"/>
        </w:rPr>
        <w:t xml:space="preserve"> tarihinde sona eren yıla ait finansal tablolar ile birlikte değerlendirilmelidir.</w:t>
      </w:r>
    </w:p>
    <w:p w:rsidR="003449F6" w:rsidRPr="00144F3F" w:rsidRDefault="003449F6" w:rsidP="006B5DB8">
      <w:pPr>
        <w:spacing w:before="120" w:after="60" w:line="336" w:lineRule="atLeast"/>
        <w:ind w:right="-57"/>
        <w:jc w:val="both"/>
        <w:rPr>
          <w:b/>
          <w:sz w:val="22"/>
          <w:szCs w:val="22"/>
        </w:rPr>
      </w:pPr>
      <w:r w:rsidRPr="00144F3F">
        <w:rPr>
          <w:b/>
          <w:sz w:val="22"/>
          <w:szCs w:val="22"/>
        </w:rPr>
        <w:t>E. Önemli Muhasebe Değerlendirme, Tahmin ve Varsayımları ile Belirsizliklerin Kaynakları</w:t>
      </w:r>
    </w:p>
    <w:p w:rsidR="00826521" w:rsidRPr="00144F3F" w:rsidRDefault="00826521" w:rsidP="00826521">
      <w:pPr>
        <w:spacing w:line="336" w:lineRule="atLeast"/>
        <w:ind w:right="-58"/>
        <w:jc w:val="both"/>
        <w:rPr>
          <w:sz w:val="22"/>
          <w:szCs w:val="22"/>
        </w:rPr>
      </w:pPr>
      <w:r w:rsidRPr="00144F3F">
        <w:rPr>
          <w:sz w:val="22"/>
          <w:szCs w:val="22"/>
        </w:rPr>
        <w:t xml:space="preserve">Konsolide finansal tabloların hazırlanması, bilanço tarihi itibariyle raporlanan varlık ve yükümlülüklerin tutarlarını, şarta bağlı varlık ve yükümlülüklerin açıklanmasını ve hesap dönemi boyunca raporlanan gelir ve giderlerin tutarlarını etkileyebilecek tahmin ve varsayımların kullanılmasını gerektirmektedir. Muhasebe değerlendirme, tahmin ve varsayımları, geçmiş tecrübe, diğer faktörler ile o günün koşullarıyla gelecekteki olaylar hakkında makul beklentiler dikkate alınarak sürekli olarak değerlendirilir. Bu tahmin ve varsayımlar, yönetimlerin mevcut olaylar ve işlemlere ilişkin en iyi bilgilerine dayanmasına rağmen, fiili sonuçlar, varsayımlarından farklılık gösterebilir. </w:t>
      </w:r>
    </w:p>
    <w:p w:rsidR="00826521" w:rsidRPr="00A43687" w:rsidRDefault="00826521" w:rsidP="00826521">
      <w:pPr>
        <w:spacing w:line="336" w:lineRule="atLeast"/>
        <w:ind w:right="-58"/>
        <w:jc w:val="both"/>
        <w:rPr>
          <w:sz w:val="22"/>
          <w:szCs w:val="22"/>
        </w:rPr>
      </w:pPr>
      <w:r w:rsidRPr="00144F3F">
        <w:rPr>
          <w:sz w:val="22"/>
          <w:szCs w:val="22"/>
        </w:rPr>
        <w:t xml:space="preserve">Grup’un finansal tablolarını hazırlarken kullandığı önemli tahminler ve varsayımlara aşağıdaki dipnotlarda </w:t>
      </w:r>
      <w:r w:rsidRPr="00A43687">
        <w:rPr>
          <w:sz w:val="22"/>
          <w:szCs w:val="22"/>
        </w:rPr>
        <w:t>yer verilmiştir:</w:t>
      </w:r>
    </w:p>
    <w:p w:rsidR="003449F6" w:rsidRPr="00A43687" w:rsidRDefault="008B311A" w:rsidP="007F51A4">
      <w:pPr>
        <w:spacing w:line="336" w:lineRule="atLeast"/>
        <w:ind w:right="-58"/>
        <w:jc w:val="both"/>
        <w:rPr>
          <w:sz w:val="22"/>
          <w:szCs w:val="22"/>
        </w:rPr>
      </w:pPr>
      <w:r w:rsidRPr="00A43687">
        <w:rPr>
          <w:sz w:val="22"/>
          <w:szCs w:val="22"/>
        </w:rPr>
        <w:t>Not</w:t>
      </w:r>
      <w:r w:rsidR="00D82FA0" w:rsidRPr="00A43687">
        <w:rPr>
          <w:sz w:val="22"/>
          <w:szCs w:val="22"/>
        </w:rPr>
        <w:t xml:space="preserve"> 22</w:t>
      </w:r>
      <w:r w:rsidR="00A222E4" w:rsidRPr="00A43687">
        <w:rPr>
          <w:sz w:val="22"/>
          <w:szCs w:val="22"/>
        </w:rPr>
        <w:t>/b</w:t>
      </w:r>
      <w:r w:rsidR="00A222E4" w:rsidRPr="00A43687">
        <w:rPr>
          <w:sz w:val="22"/>
          <w:szCs w:val="22"/>
        </w:rPr>
        <w:tab/>
      </w:r>
      <w:r w:rsidR="003449F6" w:rsidRPr="00A43687">
        <w:rPr>
          <w:sz w:val="22"/>
          <w:szCs w:val="22"/>
        </w:rPr>
        <w:t>Ertelenmiş vergi varlığı ve yükümlülükleri</w:t>
      </w:r>
    </w:p>
    <w:p w:rsidR="003449F6" w:rsidRPr="00A43687" w:rsidRDefault="00D82FA0" w:rsidP="007F51A4">
      <w:pPr>
        <w:spacing w:line="336" w:lineRule="atLeast"/>
        <w:ind w:right="-58"/>
        <w:jc w:val="both"/>
        <w:rPr>
          <w:sz w:val="22"/>
          <w:szCs w:val="22"/>
        </w:rPr>
      </w:pPr>
      <w:r w:rsidRPr="00A43687">
        <w:rPr>
          <w:sz w:val="22"/>
          <w:szCs w:val="22"/>
        </w:rPr>
        <w:t>Not 13</w:t>
      </w:r>
      <w:r w:rsidR="003449F6" w:rsidRPr="00A43687">
        <w:rPr>
          <w:sz w:val="22"/>
          <w:szCs w:val="22"/>
        </w:rPr>
        <w:tab/>
      </w:r>
      <w:r w:rsidR="003449F6" w:rsidRPr="00A43687">
        <w:rPr>
          <w:sz w:val="22"/>
          <w:szCs w:val="22"/>
        </w:rPr>
        <w:tab/>
      </w:r>
      <w:r w:rsidR="008B24FC" w:rsidRPr="00A43687">
        <w:rPr>
          <w:sz w:val="22"/>
          <w:szCs w:val="22"/>
        </w:rPr>
        <w:t>Çalışanlara sağlanan faydalar</w:t>
      </w:r>
    </w:p>
    <w:p w:rsidR="003449F6" w:rsidRPr="00A43687" w:rsidRDefault="00D82FA0" w:rsidP="007F51A4">
      <w:pPr>
        <w:spacing w:line="336" w:lineRule="atLeast"/>
        <w:ind w:right="-58"/>
        <w:jc w:val="both"/>
        <w:rPr>
          <w:sz w:val="22"/>
          <w:szCs w:val="22"/>
        </w:rPr>
      </w:pPr>
      <w:r w:rsidRPr="00A43687">
        <w:rPr>
          <w:sz w:val="22"/>
          <w:szCs w:val="22"/>
        </w:rPr>
        <w:t>Not 5</w:t>
      </w:r>
      <w:r w:rsidR="003F23F5" w:rsidRPr="00A43687">
        <w:rPr>
          <w:sz w:val="22"/>
          <w:szCs w:val="22"/>
        </w:rPr>
        <w:tab/>
      </w:r>
      <w:r w:rsidR="003449F6" w:rsidRPr="00A43687">
        <w:rPr>
          <w:sz w:val="22"/>
          <w:szCs w:val="22"/>
        </w:rPr>
        <w:tab/>
        <w:t>Ticari alacaklar değer düşüklüğü karşılığı</w:t>
      </w:r>
    </w:p>
    <w:p w:rsidR="003449F6" w:rsidRPr="00A43687" w:rsidRDefault="00D82FA0" w:rsidP="007F51A4">
      <w:pPr>
        <w:spacing w:line="336" w:lineRule="atLeast"/>
        <w:ind w:right="-58"/>
        <w:jc w:val="both"/>
        <w:rPr>
          <w:sz w:val="22"/>
          <w:szCs w:val="22"/>
        </w:rPr>
      </w:pPr>
      <w:r w:rsidRPr="00A43687">
        <w:rPr>
          <w:sz w:val="22"/>
          <w:szCs w:val="22"/>
        </w:rPr>
        <w:t>Not 7</w:t>
      </w:r>
      <w:r w:rsidR="003F23F5" w:rsidRPr="00A43687">
        <w:rPr>
          <w:sz w:val="22"/>
          <w:szCs w:val="22"/>
        </w:rPr>
        <w:tab/>
      </w:r>
      <w:r w:rsidR="003449F6" w:rsidRPr="00A43687">
        <w:rPr>
          <w:sz w:val="22"/>
          <w:szCs w:val="22"/>
        </w:rPr>
        <w:tab/>
        <w:t>Stoklar değer düşüklüğü karşılığı</w:t>
      </w:r>
    </w:p>
    <w:p w:rsidR="003449F6" w:rsidRPr="00A43687" w:rsidRDefault="003449F6" w:rsidP="007F51A4">
      <w:pPr>
        <w:spacing w:line="336" w:lineRule="atLeast"/>
        <w:ind w:right="-58"/>
        <w:jc w:val="both"/>
        <w:rPr>
          <w:sz w:val="22"/>
          <w:szCs w:val="22"/>
        </w:rPr>
      </w:pPr>
      <w:r w:rsidRPr="00A43687">
        <w:rPr>
          <w:sz w:val="22"/>
          <w:szCs w:val="22"/>
        </w:rPr>
        <w:t xml:space="preserve">Bilanço tarihinde, gelecek raporlama döneminde varlık ve yükümlülükler üzerinde önemli düzeltmelere </w:t>
      </w:r>
      <w:proofErr w:type="gramStart"/>
      <w:r w:rsidRPr="00A43687">
        <w:rPr>
          <w:sz w:val="22"/>
          <w:szCs w:val="22"/>
        </w:rPr>
        <w:t>neden  olabilecek</w:t>
      </w:r>
      <w:proofErr w:type="gramEnd"/>
      <w:r w:rsidRPr="00A43687">
        <w:rPr>
          <w:sz w:val="22"/>
          <w:szCs w:val="22"/>
        </w:rPr>
        <w:t xml:space="preserve">  belirli  bir  risk  taşıyan  ve  gelecek  dönem  ile  ilgili  olan  varsayımlar  ve  hesaplanma belirsizliğinin kaynakları aşağıda açıklanmıştır.  </w:t>
      </w:r>
    </w:p>
    <w:p w:rsidR="00826521" w:rsidRPr="00A43687" w:rsidRDefault="00826521" w:rsidP="00826521">
      <w:pPr>
        <w:spacing w:line="336" w:lineRule="atLeast"/>
        <w:ind w:right="-58"/>
        <w:jc w:val="both"/>
        <w:rPr>
          <w:sz w:val="22"/>
          <w:szCs w:val="22"/>
        </w:rPr>
      </w:pPr>
      <w:r w:rsidRPr="00A43687">
        <w:rPr>
          <w:sz w:val="22"/>
          <w:szCs w:val="22"/>
        </w:rPr>
        <w:t xml:space="preserve">a) Değer düşüklüğüne dair bir gösterge olması durumunda, Grup, maddi duran varlıklarda değer düşüklüğü olup olmadığını geri kazanılabilir tutarı hesaplayarak belirlemektedir. Bu durum, nakit </w:t>
      </w:r>
      <w:proofErr w:type="gramStart"/>
      <w:r w:rsidRPr="00A43687">
        <w:rPr>
          <w:sz w:val="22"/>
          <w:szCs w:val="22"/>
        </w:rPr>
        <w:t>üreten  birimin</w:t>
      </w:r>
      <w:proofErr w:type="gramEnd"/>
      <w:r w:rsidRPr="00A43687">
        <w:rPr>
          <w:sz w:val="22"/>
          <w:szCs w:val="22"/>
        </w:rPr>
        <w:t xml:space="preserve">  kullanımdaki  değerinin  hesaplanmasını  gerektirmektedir.  </w:t>
      </w:r>
      <w:proofErr w:type="gramStart"/>
      <w:r w:rsidRPr="00A43687">
        <w:rPr>
          <w:sz w:val="22"/>
          <w:szCs w:val="22"/>
        </w:rPr>
        <w:t>Kullanımdaki  değerin</w:t>
      </w:r>
      <w:proofErr w:type="gramEnd"/>
      <w:r w:rsidRPr="00A43687">
        <w:rPr>
          <w:sz w:val="22"/>
          <w:szCs w:val="22"/>
        </w:rPr>
        <w:t xml:space="preserve"> hesaplanması, Grup’un  nakit  üreten  birimin  gelecek  dönemde  elde  edilmesi  beklenen  tahmini nakit  akımlarının  hesaplamasını  ve  bu  nakit  akımların  bugünkü  değerinin  hesaplanmasında kullanılacak uygun </w:t>
      </w:r>
      <w:proofErr w:type="spellStart"/>
      <w:r w:rsidRPr="00A43687">
        <w:rPr>
          <w:sz w:val="22"/>
          <w:szCs w:val="22"/>
        </w:rPr>
        <w:t>iskonto</w:t>
      </w:r>
      <w:proofErr w:type="spellEnd"/>
      <w:r w:rsidRPr="00A43687">
        <w:rPr>
          <w:sz w:val="22"/>
          <w:szCs w:val="22"/>
        </w:rPr>
        <w:t xml:space="preserve"> oranının belirlemesini gerektirir.  </w:t>
      </w:r>
    </w:p>
    <w:p w:rsidR="00826521" w:rsidRPr="00A43687" w:rsidRDefault="00826521" w:rsidP="00826521">
      <w:pPr>
        <w:spacing w:line="336" w:lineRule="atLeast"/>
        <w:ind w:right="-58"/>
        <w:jc w:val="both"/>
        <w:rPr>
          <w:sz w:val="22"/>
          <w:szCs w:val="22"/>
        </w:rPr>
      </w:pPr>
      <w:r w:rsidRPr="00A43687">
        <w:rPr>
          <w:sz w:val="22"/>
          <w:szCs w:val="22"/>
        </w:rPr>
        <w:t xml:space="preserve">b) Ertelenmiş vergi, ileriki yıllarda vergilendirilebilir gelirin oluşmasının muhtemel olduğunun tespiti </w:t>
      </w:r>
      <w:proofErr w:type="gramStart"/>
      <w:r w:rsidRPr="00A43687">
        <w:rPr>
          <w:sz w:val="22"/>
          <w:szCs w:val="22"/>
        </w:rPr>
        <w:t>halinde  kayıtlara</w:t>
      </w:r>
      <w:proofErr w:type="gramEnd"/>
      <w:r w:rsidRPr="00A43687">
        <w:rPr>
          <w:sz w:val="22"/>
          <w:szCs w:val="22"/>
        </w:rPr>
        <w:t xml:space="preserve">  alınmaktadır.  </w:t>
      </w:r>
      <w:proofErr w:type="gramStart"/>
      <w:r w:rsidRPr="00A43687">
        <w:rPr>
          <w:sz w:val="22"/>
          <w:szCs w:val="22"/>
        </w:rPr>
        <w:t>Vergilendirilebilir  gelirin</w:t>
      </w:r>
      <w:proofErr w:type="gramEnd"/>
      <w:r w:rsidRPr="00A43687">
        <w:rPr>
          <w:sz w:val="22"/>
          <w:szCs w:val="22"/>
        </w:rPr>
        <w:t xml:space="preserve">  oluşmasının  muhtemel  olduğu durumlarda,  ertelenmiş  vergi  aktifi  taşınan  ve  kullanılmayan  birikmiş  zararlar  ile  her  türlü indirilebilir  geçici  farklar  üzerinden  hesaplanmaktadır.  </w:t>
      </w:r>
    </w:p>
    <w:p w:rsidR="00826521" w:rsidRPr="00144F3F" w:rsidRDefault="00826521" w:rsidP="00826521">
      <w:pPr>
        <w:spacing w:line="336" w:lineRule="atLeast"/>
        <w:ind w:right="-58"/>
        <w:jc w:val="both"/>
        <w:rPr>
          <w:sz w:val="22"/>
          <w:szCs w:val="22"/>
        </w:rPr>
      </w:pPr>
      <w:bookmarkStart w:id="21" w:name="_Toc347263318"/>
      <w:r w:rsidRPr="000248FD">
        <w:rPr>
          <w:sz w:val="22"/>
          <w:szCs w:val="22"/>
        </w:rPr>
        <w:t xml:space="preserve">c) </w:t>
      </w:r>
      <w:proofErr w:type="gramStart"/>
      <w:r w:rsidRPr="000248FD">
        <w:rPr>
          <w:sz w:val="22"/>
          <w:szCs w:val="22"/>
        </w:rPr>
        <w:t>Faydalı  ömürlerin</w:t>
      </w:r>
      <w:proofErr w:type="gramEnd"/>
      <w:r w:rsidRPr="000248FD">
        <w:rPr>
          <w:sz w:val="22"/>
          <w:szCs w:val="22"/>
        </w:rPr>
        <w:t xml:space="preserve">  belirlenmesi, şüpheli alacak </w:t>
      </w:r>
      <w:r w:rsidR="008B24FC" w:rsidRPr="000248FD">
        <w:rPr>
          <w:sz w:val="22"/>
          <w:szCs w:val="22"/>
        </w:rPr>
        <w:t xml:space="preserve">karşılığının belirlenmesi </w:t>
      </w:r>
      <w:r w:rsidR="00D82FA0" w:rsidRPr="000248FD">
        <w:rPr>
          <w:sz w:val="22"/>
          <w:szCs w:val="22"/>
        </w:rPr>
        <w:t>(Not 5</w:t>
      </w:r>
      <w:r w:rsidRPr="000248FD">
        <w:rPr>
          <w:sz w:val="22"/>
          <w:szCs w:val="22"/>
        </w:rPr>
        <w:t>) ve kıdem tazminatı karşılığının hesaplanması sırasında da yönetim tarafından bazı öngörüler varsayımlar ve öngörüler kullanılmıştır.</w:t>
      </w:r>
    </w:p>
    <w:p w:rsidR="00BF2994" w:rsidRDefault="00BF2994" w:rsidP="00826521">
      <w:pPr>
        <w:spacing w:line="336" w:lineRule="atLeast"/>
        <w:ind w:right="-58"/>
        <w:jc w:val="both"/>
        <w:rPr>
          <w:sz w:val="22"/>
          <w:szCs w:val="22"/>
        </w:rPr>
      </w:pPr>
    </w:p>
    <w:p w:rsidR="006B5DB8" w:rsidRPr="00144F3F" w:rsidRDefault="006B5DB8" w:rsidP="00826521">
      <w:pPr>
        <w:spacing w:line="336" w:lineRule="atLeast"/>
        <w:ind w:right="-58"/>
        <w:jc w:val="both"/>
        <w:rPr>
          <w:sz w:val="22"/>
          <w:szCs w:val="22"/>
        </w:rPr>
      </w:pPr>
    </w:p>
    <w:p w:rsidR="009F363D" w:rsidRPr="00144F3F" w:rsidRDefault="00144F3F" w:rsidP="007F51A4">
      <w:pPr>
        <w:pStyle w:val="Balk1"/>
        <w:spacing w:line="240" w:lineRule="atLeast"/>
        <w:rPr>
          <w:szCs w:val="24"/>
        </w:rPr>
      </w:pPr>
      <w:bookmarkStart w:id="22" w:name="_Toc223318127"/>
      <w:bookmarkStart w:id="23" w:name="_Toc223318364"/>
      <w:bookmarkStart w:id="24" w:name="_Toc299968564"/>
      <w:bookmarkStart w:id="25" w:name="_Toc299968697"/>
      <w:bookmarkStart w:id="26" w:name="_Toc347263321"/>
      <w:bookmarkStart w:id="27" w:name="_Toc386369745"/>
      <w:bookmarkEnd w:id="21"/>
      <w:r w:rsidRPr="00144F3F">
        <w:rPr>
          <w:szCs w:val="24"/>
        </w:rPr>
        <w:lastRenderedPageBreak/>
        <w:t>Not 3</w:t>
      </w:r>
      <w:r w:rsidR="009F363D" w:rsidRPr="00144F3F">
        <w:rPr>
          <w:szCs w:val="24"/>
        </w:rPr>
        <w:t xml:space="preserve"> - Nakit ve Nakit Benzerleri</w:t>
      </w:r>
      <w:bookmarkEnd w:id="22"/>
      <w:bookmarkEnd w:id="23"/>
      <w:bookmarkEnd w:id="24"/>
      <w:bookmarkEnd w:id="25"/>
      <w:bookmarkEnd w:id="26"/>
      <w:bookmarkEnd w:id="27"/>
    </w:p>
    <w:tbl>
      <w:tblPr>
        <w:tblW w:w="89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15"/>
        <w:gridCol w:w="1400"/>
        <w:gridCol w:w="1310"/>
      </w:tblGrid>
      <w:tr w:rsidR="00144F3F" w:rsidRPr="00485DA6" w:rsidTr="005469FD">
        <w:trPr>
          <w:trHeight w:val="112"/>
        </w:trPr>
        <w:tc>
          <w:tcPr>
            <w:tcW w:w="6215" w:type="dxa"/>
            <w:tcBorders>
              <w:top w:val="nil"/>
              <w:left w:val="nil"/>
              <w:bottom w:val="single" w:sz="4" w:space="0" w:color="auto"/>
              <w:right w:val="single" w:sz="4" w:space="0" w:color="auto"/>
            </w:tcBorders>
            <w:shd w:val="clear" w:color="auto" w:fill="auto"/>
            <w:noWrap/>
            <w:vAlign w:val="bottom"/>
          </w:tcPr>
          <w:p w:rsidR="00144F3F" w:rsidRPr="00A43687" w:rsidRDefault="00144F3F" w:rsidP="005469FD">
            <w:pPr>
              <w:rPr>
                <w:sz w:val="22"/>
                <w:szCs w:val="22"/>
              </w:rPr>
            </w:pPr>
            <w:bookmarkStart w:id="28" w:name="OLE_LINK15"/>
            <w:bookmarkStart w:id="29" w:name="OLE_LINK16"/>
            <w:r w:rsidRPr="00A43687">
              <w:rPr>
                <w:sz w:val="22"/>
                <w:szCs w:val="22"/>
              </w:rPr>
              <w:t> </w:t>
            </w:r>
          </w:p>
        </w:tc>
        <w:tc>
          <w:tcPr>
            <w:tcW w:w="1400" w:type="dxa"/>
            <w:tcBorders>
              <w:left w:val="single" w:sz="4" w:space="0" w:color="auto"/>
            </w:tcBorders>
            <w:shd w:val="clear" w:color="auto" w:fill="auto"/>
            <w:vAlign w:val="center"/>
          </w:tcPr>
          <w:p w:rsidR="00144F3F" w:rsidRPr="00A43687" w:rsidRDefault="00144F3F" w:rsidP="005469FD">
            <w:pPr>
              <w:jc w:val="right"/>
              <w:rPr>
                <w:b/>
                <w:bCs/>
                <w:sz w:val="22"/>
                <w:szCs w:val="22"/>
              </w:rPr>
            </w:pPr>
            <w:r w:rsidRPr="00A43687">
              <w:rPr>
                <w:b/>
                <w:bCs/>
                <w:sz w:val="22"/>
                <w:szCs w:val="22"/>
              </w:rPr>
              <w:t>31.03.</w:t>
            </w:r>
            <w:r w:rsidR="00BD65A3">
              <w:rPr>
                <w:b/>
                <w:bCs/>
                <w:sz w:val="22"/>
                <w:szCs w:val="22"/>
              </w:rPr>
              <w:t>2015</w:t>
            </w:r>
          </w:p>
        </w:tc>
        <w:tc>
          <w:tcPr>
            <w:tcW w:w="1310" w:type="dxa"/>
            <w:shd w:val="clear" w:color="auto" w:fill="auto"/>
            <w:noWrap/>
            <w:vAlign w:val="center"/>
          </w:tcPr>
          <w:p w:rsidR="00144F3F" w:rsidRPr="00A43687" w:rsidRDefault="00144F3F" w:rsidP="00B57BA6">
            <w:pPr>
              <w:jc w:val="right"/>
              <w:rPr>
                <w:b/>
                <w:bCs/>
                <w:sz w:val="22"/>
                <w:szCs w:val="22"/>
              </w:rPr>
            </w:pPr>
            <w:r w:rsidRPr="00A43687">
              <w:rPr>
                <w:b/>
                <w:bCs/>
                <w:sz w:val="22"/>
                <w:szCs w:val="22"/>
              </w:rPr>
              <w:t>31.12.</w:t>
            </w:r>
            <w:r w:rsidR="00BD65A3">
              <w:rPr>
                <w:b/>
                <w:bCs/>
                <w:sz w:val="22"/>
                <w:szCs w:val="22"/>
              </w:rPr>
              <w:t>2014</w:t>
            </w:r>
          </w:p>
        </w:tc>
      </w:tr>
      <w:tr w:rsidR="0095546A" w:rsidRPr="00485DA6" w:rsidTr="009A3BDF">
        <w:trPr>
          <w:trHeight w:val="136"/>
        </w:trPr>
        <w:tc>
          <w:tcPr>
            <w:tcW w:w="6215" w:type="dxa"/>
            <w:tcBorders>
              <w:top w:val="single" w:sz="4" w:space="0" w:color="auto"/>
            </w:tcBorders>
            <w:shd w:val="clear" w:color="auto" w:fill="auto"/>
            <w:noWrap/>
            <w:vAlign w:val="bottom"/>
          </w:tcPr>
          <w:p w:rsidR="0095546A" w:rsidRPr="00A43687" w:rsidRDefault="0095546A" w:rsidP="005469FD">
            <w:pPr>
              <w:rPr>
                <w:b/>
                <w:bCs/>
                <w:sz w:val="22"/>
                <w:szCs w:val="22"/>
              </w:rPr>
            </w:pPr>
            <w:r w:rsidRPr="00A43687">
              <w:rPr>
                <w:b/>
                <w:bCs/>
                <w:sz w:val="22"/>
                <w:szCs w:val="22"/>
              </w:rPr>
              <w:t>Kasa</w:t>
            </w:r>
          </w:p>
        </w:tc>
        <w:tc>
          <w:tcPr>
            <w:tcW w:w="1400" w:type="dxa"/>
            <w:shd w:val="clear" w:color="auto" w:fill="auto"/>
            <w:vAlign w:val="center"/>
          </w:tcPr>
          <w:p w:rsidR="0095546A" w:rsidRDefault="0095546A">
            <w:pPr>
              <w:jc w:val="right"/>
              <w:rPr>
                <w:b/>
                <w:bCs/>
                <w:color w:val="000000"/>
                <w:sz w:val="22"/>
                <w:szCs w:val="22"/>
              </w:rPr>
            </w:pPr>
            <w:r>
              <w:rPr>
                <w:b/>
                <w:bCs/>
                <w:color w:val="000000"/>
                <w:sz w:val="22"/>
                <w:szCs w:val="22"/>
              </w:rPr>
              <w:t>10.6</w:t>
            </w:r>
            <w:r w:rsidR="00AE5E95">
              <w:rPr>
                <w:b/>
                <w:bCs/>
                <w:color w:val="000000"/>
                <w:sz w:val="22"/>
                <w:szCs w:val="22"/>
              </w:rPr>
              <w:t>49</w:t>
            </w:r>
          </w:p>
        </w:tc>
        <w:tc>
          <w:tcPr>
            <w:tcW w:w="1310" w:type="dxa"/>
            <w:shd w:val="clear" w:color="auto" w:fill="auto"/>
            <w:noWrap/>
            <w:vAlign w:val="bottom"/>
          </w:tcPr>
          <w:p w:rsidR="0095546A" w:rsidRPr="00DC486C" w:rsidRDefault="0095546A" w:rsidP="006A7503">
            <w:pPr>
              <w:jc w:val="right"/>
              <w:rPr>
                <w:b/>
                <w:bCs/>
                <w:sz w:val="22"/>
                <w:szCs w:val="22"/>
              </w:rPr>
            </w:pPr>
            <w:r w:rsidRPr="00DC486C">
              <w:rPr>
                <w:b/>
                <w:bCs/>
                <w:sz w:val="22"/>
                <w:szCs w:val="22"/>
              </w:rPr>
              <w:t>21.180</w:t>
            </w:r>
          </w:p>
        </w:tc>
      </w:tr>
      <w:tr w:rsidR="0095546A" w:rsidRPr="00485DA6" w:rsidTr="009A3BDF">
        <w:trPr>
          <w:trHeight w:val="189"/>
        </w:trPr>
        <w:tc>
          <w:tcPr>
            <w:tcW w:w="6215" w:type="dxa"/>
            <w:shd w:val="clear" w:color="auto" w:fill="auto"/>
            <w:noWrap/>
            <w:vAlign w:val="bottom"/>
          </w:tcPr>
          <w:p w:rsidR="0095546A" w:rsidRPr="00A43687" w:rsidRDefault="0095546A" w:rsidP="005469FD">
            <w:pPr>
              <w:rPr>
                <w:sz w:val="22"/>
                <w:szCs w:val="22"/>
              </w:rPr>
            </w:pPr>
            <w:r w:rsidRPr="00A43687">
              <w:rPr>
                <w:sz w:val="22"/>
                <w:szCs w:val="22"/>
              </w:rPr>
              <w:t xml:space="preserve">  - Türk Lirası</w:t>
            </w:r>
          </w:p>
        </w:tc>
        <w:tc>
          <w:tcPr>
            <w:tcW w:w="1400" w:type="dxa"/>
            <w:shd w:val="clear" w:color="auto" w:fill="auto"/>
            <w:vAlign w:val="center"/>
          </w:tcPr>
          <w:p w:rsidR="0095546A" w:rsidRDefault="0095546A">
            <w:pPr>
              <w:jc w:val="right"/>
              <w:rPr>
                <w:sz w:val="22"/>
                <w:szCs w:val="22"/>
              </w:rPr>
            </w:pPr>
            <w:r>
              <w:rPr>
                <w:sz w:val="22"/>
                <w:szCs w:val="22"/>
              </w:rPr>
              <w:t>10.6</w:t>
            </w:r>
            <w:r w:rsidR="00AE5E95">
              <w:rPr>
                <w:sz w:val="22"/>
                <w:szCs w:val="22"/>
              </w:rPr>
              <w:t>49</w:t>
            </w:r>
          </w:p>
        </w:tc>
        <w:tc>
          <w:tcPr>
            <w:tcW w:w="1310" w:type="dxa"/>
            <w:shd w:val="clear" w:color="auto" w:fill="auto"/>
            <w:noWrap/>
            <w:vAlign w:val="bottom"/>
          </w:tcPr>
          <w:p w:rsidR="0095546A" w:rsidRPr="00DC486C" w:rsidRDefault="0095546A" w:rsidP="006A7503">
            <w:pPr>
              <w:jc w:val="right"/>
              <w:rPr>
                <w:bCs/>
                <w:sz w:val="22"/>
                <w:szCs w:val="22"/>
              </w:rPr>
            </w:pPr>
            <w:r w:rsidRPr="00DC486C">
              <w:rPr>
                <w:bCs/>
                <w:sz w:val="22"/>
                <w:szCs w:val="22"/>
              </w:rPr>
              <w:t>21.180</w:t>
            </w:r>
          </w:p>
        </w:tc>
      </w:tr>
      <w:tr w:rsidR="0095546A" w:rsidRPr="00485DA6" w:rsidTr="009A3BDF">
        <w:trPr>
          <w:trHeight w:val="102"/>
        </w:trPr>
        <w:tc>
          <w:tcPr>
            <w:tcW w:w="6215" w:type="dxa"/>
            <w:shd w:val="clear" w:color="auto" w:fill="auto"/>
            <w:noWrap/>
            <w:vAlign w:val="bottom"/>
          </w:tcPr>
          <w:p w:rsidR="0095546A" w:rsidRPr="00A43687" w:rsidRDefault="0095546A" w:rsidP="005469FD">
            <w:pPr>
              <w:rPr>
                <w:b/>
                <w:bCs/>
                <w:sz w:val="22"/>
                <w:szCs w:val="22"/>
              </w:rPr>
            </w:pPr>
            <w:r w:rsidRPr="00A43687">
              <w:rPr>
                <w:b/>
                <w:bCs/>
                <w:sz w:val="22"/>
                <w:szCs w:val="22"/>
              </w:rPr>
              <w:t>Banka</w:t>
            </w:r>
          </w:p>
        </w:tc>
        <w:tc>
          <w:tcPr>
            <w:tcW w:w="1400" w:type="dxa"/>
            <w:shd w:val="clear" w:color="auto" w:fill="auto"/>
            <w:vAlign w:val="center"/>
          </w:tcPr>
          <w:p w:rsidR="0095546A" w:rsidRDefault="0095546A">
            <w:pPr>
              <w:jc w:val="right"/>
              <w:rPr>
                <w:b/>
                <w:bCs/>
                <w:sz w:val="22"/>
                <w:szCs w:val="22"/>
              </w:rPr>
            </w:pPr>
            <w:r>
              <w:rPr>
                <w:b/>
                <w:bCs/>
                <w:sz w:val="22"/>
                <w:szCs w:val="22"/>
              </w:rPr>
              <w:t>370.940</w:t>
            </w:r>
          </w:p>
        </w:tc>
        <w:tc>
          <w:tcPr>
            <w:tcW w:w="1310" w:type="dxa"/>
            <w:shd w:val="clear" w:color="auto" w:fill="auto"/>
            <w:noWrap/>
            <w:vAlign w:val="bottom"/>
          </w:tcPr>
          <w:p w:rsidR="0095546A" w:rsidRPr="00DC486C" w:rsidRDefault="0095546A" w:rsidP="006A7503">
            <w:pPr>
              <w:jc w:val="right"/>
              <w:rPr>
                <w:b/>
                <w:bCs/>
                <w:sz w:val="22"/>
                <w:szCs w:val="22"/>
              </w:rPr>
            </w:pPr>
            <w:r w:rsidRPr="00DC486C">
              <w:rPr>
                <w:b/>
                <w:bCs/>
                <w:sz w:val="22"/>
                <w:szCs w:val="22"/>
              </w:rPr>
              <w:t>1.668.461</w:t>
            </w:r>
          </w:p>
        </w:tc>
      </w:tr>
      <w:tr w:rsidR="0095546A" w:rsidRPr="00485DA6" w:rsidTr="009A3BDF">
        <w:trPr>
          <w:trHeight w:val="210"/>
        </w:trPr>
        <w:tc>
          <w:tcPr>
            <w:tcW w:w="6215" w:type="dxa"/>
            <w:shd w:val="clear" w:color="auto" w:fill="auto"/>
            <w:noWrap/>
            <w:vAlign w:val="bottom"/>
          </w:tcPr>
          <w:p w:rsidR="0095546A" w:rsidRPr="00A43687" w:rsidRDefault="0095546A" w:rsidP="005469FD">
            <w:pPr>
              <w:rPr>
                <w:sz w:val="22"/>
                <w:szCs w:val="22"/>
              </w:rPr>
            </w:pPr>
            <w:r w:rsidRPr="00A43687">
              <w:rPr>
                <w:sz w:val="22"/>
                <w:szCs w:val="22"/>
              </w:rPr>
              <w:t xml:space="preserve">  </w:t>
            </w:r>
            <w:r w:rsidRPr="00A43687">
              <w:rPr>
                <w:b/>
                <w:bCs/>
                <w:sz w:val="22"/>
                <w:szCs w:val="22"/>
              </w:rPr>
              <w:t>-</w:t>
            </w:r>
            <w:r w:rsidRPr="00A43687">
              <w:rPr>
                <w:sz w:val="22"/>
                <w:szCs w:val="22"/>
              </w:rPr>
              <w:t xml:space="preserve"> </w:t>
            </w:r>
            <w:r w:rsidRPr="00A43687">
              <w:rPr>
                <w:b/>
                <w:bCs/>
                <w:sz w:val="22"/>
                <w:szCs w:val="22"/>
              </w:rPr>
              <w:t>Vadesiz mevduatlar</w:t>
            </w:r>
          </w:p>
        </w:tc>
        <w:tc>
          <w:tcPr>
            <w:tcW w:w="1400" w:type="dxa"/>
            <w:shd w:val="clear" w:color="auto" w:fill="auto"/>
            <w:vAlign w:val="center"/>
          </w:tcPr>
          <w:p w:rsidR="0095546A" w:rsidRDefault="0095546A">
            <w:pPr>
              <w:jc w:val="right"/>
              <w:rPr>
                <w:b/>
                <w:bCs/>
                <w:color w:val="000000"/>
                <w:sz w:val="22"/>
                <w:szCs w:val="22"/>
              </w:rPr>
            </w:pPr>
            <w:r>
              <w:rPr>
                <w:b/>
                <w:bCs/>
                <w:color w:val="000000"/>
                <w:sz w:val="22"/>
                <w:szCs w:val="22"/>
              </w:rPr>
              <w:t>370.940</w:t>
            </w:r>
          </w:p>
        </w:tc>
        <w:tc>
          <w:tcPr>
            <w:tcW w:w="1310" w:type="dxa"/>
            <w:shd w:val="clear" w:color="auto" w:fill="auto"/>
            <w:noWrap/>
            <w:vAlign w:val="bottom"/>
          </w:tcPr>
          <w:p w:rsidR="0095546A" w:rsidRPr="00DC486C" w:rsidRDefault="0095546A" w:rsidP="006A7503">
            <w:pPr>
              <w:jc w:val="right"/>
              <w:rPr>
                <w:b/>
                <w:bCs/>
                <w:sz w:val="22"/>
                <w:szCs w:val="22"/>
              </w:rPr>
            </w:pPr>
            <w:r w:rsidRPr="00DC486C">
              <w:rPr>
                <w:b/>
                <w:bCs/>
                <w:sz w:val="22"/>
                <w:szCs w:val="22"/>
              </w:rPr>
              <w:t>1.525.024</w:t>
            </w:r>
          </w:p>
        </w:tc>
      </w:tr>
      <w:tr w:rsidR="0095546A" w:rsidRPr="00485DA6" w:rsidTr="009A3BDF">
        <w:trPr>
          <w:trHeight w:val="166"/>
        </w:trPr>
        <w:tc>
          <w:tcPr>
            <w:tcW w:w="6215" w:type="dxa"/>
            <w:shd w:val="clear" w:color="auto" w:fill="auto"/>
            <w:noWrap/>
            <w:vAlign w:val="bottom"/>
          </w:tcPr>
          <w:p w:rsidR="0095546A" w:rsidRPr="00A43687" w:rsidRDefault="0095546A" w:rsidP="005469FD">
            <w:pPr>
              <w:ind w:firstLineChars="200" w:firstLine="440"/>
              <w:rPr>
                <w:sz w:val="22"/>
                <w:szCs w:val="22"/>
              </w:rPr>
            </w:pPr>
            <w:r w:rsidRPr="00A43687">
              <w:rPr>
                <w:sz w:val="22"/>
                <w:szCs w:val="22"/>
              </w:rPr>
              <w:t xml:space="preserve"> - Türk Lirası</w:t>
            </w:r>
          </w:p>
        </w:tc>
        <w:tc>
          <w:tcPr>
            <w:tcW w:w="1400" w:type="dxa"/>
            <w:shd w:val="clear" w:color="auto" w:fill="auto"/>
            <w:vAlign w:val="center"/>
          </w:tcPr>
          <w:p w:rsidR="0095546A" w:rsidRDefault="0095546A">
            <w:pPr>
              <w:jc w:val="right"/>
              <w:rPr>
                <w:color w:val="000000"/>
                <w:sz w:val="22"/>
                <w:szCs w:val="22"/>
              </w:rPr>
            </w:pPr>
            <w:r>
              <w:rPr>
                <w:color w:val="000000"/>
                <w:sz w:val="22"/>
                <w:szCs w:val="22"/>
              </w:rPr>
              <w:t>195.889</w:t>
            </w:r>
          </w:p>
        </w:tc>
        <w:tc>
          <w:tcPr>
            <w:tcW w:w="1310" w:type="dxa"/>
            <w:shd w:val="clear" w:color="auto" w:fill="auto"/>
            <w:noWrap/>
            <w:vAlign w:val="bottom"/>
          </w:tcPr>
          <w:p w:rsidR="0095546A" w:rsidRPr="00DC486C" w:rsidRDefault="0095546A" w:rsidP="006A7503">
            <w:pPr>
              <w:jc w:val="right"/>
              <w:rPr>
                <w:bCs/>
                <w:sz w:val="22"/>
                <w:szCs w:val="22"/>
              </w:rPr>
            </w:pPr>
            <w:r w:rsidRPr="00DC486C">
              <w:rPr>
                <w:bCs/>
                <w:sz w:val="22"/>
                <w:szCs w:val="22"/>
              </w:rPr>
              <w:t>806.653</w:t>
            </w:r>
          </w:p>
        </w:tc>
      </w:tr>
      <w:tr w:rsidR="0095546A" w:rsidRPr="00485DA6" w:rsidTr="009A3BDF">
        <w:trPr>
          <w:trHeight w:val="70"/>
        </w:trPr>
        <w:tc>
          <w:tcPr>
            <w:tcW w:w="6215" w:type="dxa"/>
            <w:shd w:val="clear" w:color="auto" w:fill="auto"/>
            <w:noWrap/>
            <w:vAlign w:val="bottom"/>
          </w:tcPr>
          <w:p w:rsidR="0095546A" w:rsidRPr="00A43687" w:rsidRDefault="0095546A" w:rsidP="005469FD">
            <w:pPr>
              <w:ind w:firstLineChars="200" w:firstLine="440"/>
              <w:rPr>
                <w:sz w:val="22"/>
                <w:szCs w:val="22"/>
              </w:rPr>
            </w:pPr>
            <w:r w:rsidRPr="00A43687">
              <w:rPr>
                <w:sz w:val="22"/>
                <w:szCs w:val="22"/>
              </w:rPr>
              <w:t xml:space="preserve"> - Yabancı Para</w:t>
            </w:r>
          </w:p>
        </w:tc>
        <w:tc>
          <w:tcPr>
            <w:tcW w:w="1400" w:type="dxa"/>
            <w:shd w:val="clear" w:color="auto" w:fill="auto"/>
            <w:vAlign w:val="center"/>
          </w:tcPr>
          <w:p w:rsidR="0095546A" w:rsidRDefault="0095546A">
            <w:pPr>
              <w:jc w:val="right"/>
              <w:rPr>
                <w:color w:val="000000"/>
                <w:sz w:val="22"/>
                <w:szCs w:val="22"/>
              </w:rPr>
            </w:pPr>
            <w:r>
              <w:rPr>
                <w:color w:val="000000"/>
                <w:sz w:val="22"/>
                <w:szCs w:val="22"/>
              </w:rPr>
              <w:t>175.051</w:t>
            </w:r>
          </w:p>
        </w:tc>
        <w:tc>
          <w:tcPr>
            <w:tcW w:w="1310" w:type="dxa"/>
            <w:shd w:val="clear" w:color="auto" w:fill="auto"/>
            <w:noWrap/>
            <w:vAlign w:val="bottom"/>
          </w:tcPr>
          <w:p w:rsidR="0095546A" w:rsidRPr="00DC486C" w:rsidRDefault="0095546A" w:rsidP="006A7503">
            <w:pPr>
              <w:jc w:val="right"/>
              <w:rPr>
                <w:bCs/>
                <w:sz w:val="22"/>
                <w:szCs w:val="22"/>
              </w:rPr>
            </w:pPr>
            <w:r w:rsidRPr="00DC486C">
              <w:rPr>
                <w:bCs/>
                <w:sz w:val="22"/>
                <w:szCs w:val="22"/>
              </w:rPr>
              <w:t>718.371</w:t>
            </w:r>
          </w:p>
        </w:tc>
      </w:tr>
      <w:tr w:rsidR="0095546A" w:rsidRPr="00485DA6" w:rsidTr="009A3BDF">
        <w:trPr>
          <w:trHeight w:val="70"/>
        </w:trPr>
        <w:tc>
          <w:tcPr>
            <w:tcW w:w="6215" w:type="dxa"/>
            <w:shd w:val="clear" w:color="auto" w:fill="auto"/>
            <w:noWrap/>
            <w:vAlign w:val="bottom"/>
          </w:tcPr>
          <w:p w:rsidR="0095546A" w:rsidRPr="00A43687" w:rsidRDefault="0095546A" w:rsidP="00DA1C68">
            <w:pPr>
              <w:rPr>
                <w:sz w:val="22"/>
                <w:szCs w:val="22"/>
              </w:rPr>
            </w:pPr>
            <w:r w:rsidRPr="00A43687">
              <w:rPr>
                <w:sz w:val="22"/>
                <w:szCs w:val="22"/>
              </w:rPr>
              <w:t xml:space="preserve">  </w:t>
            </w:r>
            <w:r w:rsidRPr="00A43687">
              <w:rPr>
                <w:b/>
                <w:bCs/>
                <w:sz w:val="22"/>
                <w:szCs w:val="22"/>
              </w:rPr>
              <w:t>-</w:t>
            </w:r>
            <w:r w:rsidRPr="00A43687">
              <w:rPr>
                <w:sz w:val="22"/>
                <w:szCs w:val="22"/>
              </w:rPr>
              <w:t xml:space="preserve"> </w:t>
            </w:r>
            <w:r>
              <w:rPr>
                <w:b/>
                <w:bCs/>
                <w:sz w:val="22"/>
                <w:szCs w:val="22"/>
              </w:rPr>
              <w:t>Vadeli</w:t>
            </w:r>
            <w:r w:rsidRPr="00A43687">
              <w:rPr>
                <w:b/>
                <w:bCs/>
                <w:sz w:val="22"/>
                <w:szCs w:val="22"/>
              </w:rPr>
              <w:t xml:space="preserve"> mevduatlar</w:t>
            </w:r>
          </w:p>
        </w:tc>
        <w:tc>
          <w:tcPr>
            <w:tcW w:w="1400" w:type="dxa"/>
            <w:shd w:val="clear" w:color="auto" w:fill="auto"/>
            <w:vAlign w:val="center"/>
          </w:tcPr>
          <w:p w:rsidR="0095546A" w:rsidRDefault="0095546A">
            <w:pPr>
              <w:jc w:val="right"/>
              <w:rPr>
                <w:b/>
                <w:bCs/>
                <w:sz w:val="22"/>
                <w:szCs w:val="22"/>
              </w:rPr>
            </w:pPr>
            <w:r>
              <w:rPr>
                <w:b/>
                <w:bCs/>
                <w:sz w:val="22"/>
                <w:szCs w:val="22"/>
              </w:rPr>
              <w:t>-</w:t>
            </w:r>
          </w:p>
        </w:tc>
        <w:tc>
          <w:tcPr>
            <w:tcW w:w="1310" w:type="dxa"/>
            <w:shd w:val="clear" w:color="auto" w:fill="auto"/>
            <w:noWrap/>
            <w:vAlign w:val="bottom"/>
          </w:tcPr>
          <w:p w:rsidR="0095546A" w:rsidRPr="00DC486C" w:rsidRDefault="0095546A" w:rsidP="006A7503">
            <w:pPr>
              <w:jc w:val="right"/>
              <w:rPr>
                <w:b/>
                <w:bCs/>
                <w:sz w:val="22"/>
                <w:szCs w:val="22"/>
              </w:rPr>
            </w:pPr>
            <w:r w:rsidRPr="00DC486C">
              <w:rPr>
                <w:b/>
                <w:bCs/>
                <w:sz w:val="22"/>
                <w:szCs w:val="22"/>
              </w:rPr>
              <w:t>143.437</w:t>
            </w:r>
          </w:p>
        </w:tc>
      </w:tr>
      <w:tr w:rsidR="0095546A" w:rsidRPr="00485DA6" w:rsidTr="009A3BDF">
        <w:trPr>
          <w:trHeight w:val="70"/>
        </w:trPr>
        <w:tc>
          <w:tcPr>
            <w:tcW w:w="6215" w:type="dxa"/>
            <w:shd w:val="clear" w:color="auto" w:fill="auto"/>
            <w:noWrap/>
            <w:vAlign w:val="bottom"/>
          </w:tcPr>
          <w:p w:rsidR="0095546A" w:rsidRPr="00A43687" w:rsidRDefault="0095546A" w:rsidP="00140C42">
            <w:pPr>
              <w:ind w:firstLineChars="200" w:firstLine="440"/>
              <w:rPr>
                <w:sz w:val="22"/>
                <w:szCs w:val="22"/>
              </w:rPr>
            </w:pPr>
            <w:r w:rsidRPr="00A43687">
              <w:rPr>
                <w:sz w:val="22"/>
                <w:szCs w:val="22"/>
              </w:rPr>
              <w:t xml:space="preserve"> - Kamu kesimi tahvil, senet ve bonoları</w:t>
            </w:r>
          </w:p>
        </w:tc>
        <w:tc>
          <w:tcPr>
            <w:tcW w:w="1400" w:type="dxa"/>
            <w:shd w:val="clear" w:color="auto" w:fill="auto"/>
            <w:vAlign w:val="center"/>
          </w:tcPr>
          <w:p w:rsidR="0095546A" w:rsidRDefault="0095546A">
            <w:pPr>
              <w:jc w:val="right"/>
              <w:rPr>
                <w:sz w:val="22"/>
                <w:szCs w:val="22"/>
              </w:rPr>
            </w:pPr>
            <w:r>
              <w:rPr>
                <w:sz w:val="22"/>
                <w:szCs w:val="22"/>
              </w:rPr>
              <w:t>-</w:t>
            </w:r>
          </w:p>
        </w:tc>
        <w:tc>
          <w:tcPr>
            <w:tcW w:w="1310" w:type="dxa"/>
            <w:shd w:val="clear" w:color="auto" w:fill="auto"/>
            <w:noWrap/>
            <w:vAlign w:val="bottom"/>
          </w:tcPr>
          <w:p w:rsidR="0095546A" w:rsidRPr="00DC486C" w:rsidRDefault="0095546A" w:rsidP="006A7503">
            <w:pPr>
              <w:jc w:val="right"/>
              <w:rPr>
                <w:bCs/>
                <w:sz w:val="22"/>
                <w:szCs w:val="22"/>
              </w:rPr>
            </w:pPr>
            <w:r w:rsidRPr="00DC486C">
              <w:rPr>
                <w:bCs/>
                <w:sz w:val="22"/>
                <w:szCs w:val="22"/>
              </w:rPr>
              <w:t>143.437</w:t>
            </w:r>
          </w:p>
        </w:tc>
      </w:tr>
      <w:tr w:rsidR="0095546A" w:rsidRPr="00485DA6" w:rsidTr="009A3BDF">
        <w:trPr>
          <w:trHeight w:val="112"/>
        </w:trPr>
        <w:tc>
          <w:tcPr>
            <w:tcW w:w="6215" w:type="dxa"/>
            <w:shd w:val="clear" w:color="auto" w:fill="auto"/>
            <w:noWrap/>
            <w:vAlign w:val="bottom"/>
          </w:tcPr>
          <w:p w:rsidR="0095546A" w:rsidRPr="00A43687" w:rsidRDefault="0095546A" w:rsidP="005469FD">
            <w:pPr>
              <w:rPr>
                <w:b/>
                <w:bCs/>
                <w:sz w:val="22"/>
                <w:szCs w:val="22"/>
              </w:rPr>
            </w:pPr>
            <w:r w:rsidRPr="00A43687">
              <w:rPr>
                <w:b/>
                <w:bCs/>
                <w:sz w:val="22"/>
                <w:szCs w:val="22"/>
              </w:rPr>
              <w:t>Vadesi dönem sonunda dolan çekler</w:t>
            </w:r>
          </w:p>
        </w:tc>
        <w:tc>
          <w:tcPr>
            <w:tcW w:w="1400" w:type="dxa"/>
            <w:shd w:val="clear" w:color="auto" w:fill="auto"/>
            <w:vAlign w:val="center"/>
          </w:tcPr>
          <w:p w:rsidR="0095546A" w:rsidRDefault="0095546A">
            <w:pPr>
              <w:jc w:val="right"/>
              <w:rPr>
                <w:b/>
                <w:bCs/>
                <w:sz w:val="22"/>
                <w:szCs w:val="22"/>
              </w:rPr>
            </w:pPr>
            <w:r>
              <w:rPr>
                <w:b/>
                <w:bCs/>
                <w:sz w:val="22"/>
                <w:szCs w:val="22"/>
              </w:rPr>
              <w:t>-</w:t>
            </w:r>
          </w:p>
        </w:tc>
        <w:tc>
          <w:tcPr>
            <w:tcW w:w="1310" w:type="dxa"/>
            <w:shd w:val="clear" w:color="auto" w:fill="auto"/>
            <w:noWrap/>
            <w:vAlign w:val="bottom"/>
          </w:tcPr>
          <w:p w:rsidR="0095546A" w:rsidRPr="00DC486C" w:rsidRDefault="0095546A" w:rsidP="006A7503">
            <w:pPr>
              <w:jc w:val="right"/>
              <w:rPr>
                <w:b/>
                <w:bCs/>
                <w:sz w:val="22"/>
                <w:szCs w:val="22"/>
              </w:rPr>
            </w:pPr>
            <w:r w:rsidRPr="00DC486C">
              <w:rPr>
                <w:b/>
                <w:bCs/>
                <w:sz w:val="22"/>
                <w:szCs w:val="22"/>
              </w:rPr>
              <w:t>-</w:t>
            </w:r>
          </w:p>
        </w:tc>
      </w:tr>
      <w:tr w:rsidR="0095546A" w:rsidRPr="00485DA6" w:rsidTr="009A3BDF">
        <w:trPr>
          <w:trHeight w:val="112"/>
        </w:trPr>
        <w:tc>
          <w:tcPr>
            <w:tcW w:w="6215" w:type="dxa"/>
            <w:shd w:val="clear" w:color="auto" w:fill="auto"/>
            <w:noWrap/>
            <w:vAlign w:val="bottom"/>
          </w:tcPr>
          <w:p w:rsidR="0095546A" w:rsidRPr="00A43687" w:rsidRDefault="0095546A" w:rsidP="005469FD">
            <w:pPr>
              <w:rPr>
                <w:b/>
                <w:bCs/>
                <w:sz w:val="22"/>
                <w:szCs w:val="22"/>
              </w:rPr>
            </w:pPr>
            <w:r w:rsidRPr="00A43687">
              <w:rPr>
                <w:b/>
                <w:bCs/>
                <w:sz w:val="22"/>
                <w:szCs w:val="22"/>
              </w:rPr>
              <w:t>Toplam</w:t>
            </w:r>
          </w:p>
        </w:tc>
        <w:tc>
          <w:tcPr>
            <w:tcW w:w="1400" w:type="dxa"/>
            <w:shd w:val="clear" w:color="auto" w:fill="auto"/>
            <w:vAlign w:val="center"/>
          </w:tcPr>
          <w:p w:rsidR="0095546A" w:rsidRDefault="0095546A">
            <w:pPr>
              <w:jc w:val="right"/>
              <w:rPr>
                <w:b/>
                <w:bCs/>
                <w:sz w:val="22"/>
                <w:szCs w:val="22"/>
              </w:rPr>
            </w:pPr>
            <w:r>
              <w:rPr>
                <w:b/>
                <w:bCs/>
                <w:sz w:val="22"/>
                <w:szCs w:val="22"/>
              </w:rPr>
              <w:t>381.589</w:t>
            </w:r>
          </w:p>
        </w:tc>
        <w:tc>
          <w:tcPr>
            <w:tcW w:w="1310" w:type="dxa"/>
            <w:shd w:val="clear" w:color="auto" w:fill="auto"/>
            <w:noWrap/>
            <w:vAlign w:val="bottom"/>
          </w:tcPr>
          <w:p w:rsidR="0095546A" w:rsidRPr="00DC486C" w:rsidRDefault="0095546A" w:rsidP="006A7503">
            <w:pPr>
              <w:jc w:val="right"/>
              <w:rPr>
                <w:b/>
                <w:bCs/>
                <w:sz w:val="22"/>
                <w:szCs w:val="22"/>
              </w:rPr>
            </w:pPr>
            <w:r w:rsidRPr="00DC486C">
              <w:rPr>
                <w:b/>
                <w:bCs/>
                <w:sz w:val="22"/>
                <w:szCs w:val="22"/>
              </w:rPr>
              <w:t>1.689.641</w:t>
            </w:r>
          </w:p>
        </w:tc>
      </w:tr>
    </w:tbl>
    <w:p w:rsidR="00D167DF" w:rsidRDefault="00D167DF" w:rsidP="007F51A4">
      <w:pPr>
        <w:tabs>
          <w:tab w:val="left" w:pos="288"/>
          <w:tab w:val="left" w:pos="576"/>
          <w:tab w:val="decimal" w:pos="5184"/>
          <w:tab w:val="decimal" w:pos="6336"/>
          <w:tab w:val="decimal" w:pos="7488"/>
          <w:tab w:val="decimal" w:pos="8568"/>
        </w:tabs>
        <w:spacing w:line="240" w:lineRule="atLeast"/>
        <w:jc w:val="both"/>
        <w:rPr>
          <w:szCs w:val="24"/>
          <w:highlight w:val="yellow"/>
        </w:rPr>
      </w:pPr>
      <w:bookmarkStart w:id="30" w:name="_Toc347263322"/>
      <w:bookmarkStart w:id="31" w:name="_Toc223318131"/>
      <w:bookmarkStart w:id="32" w:name="_Toc223318368"/>
      <w:bookmarkStart w:id="33" w:name="_Toc299968567"/>
      <w:bookmarkStart w:id="34" w:name="_Toc299968700"/>
      <w:bookmarkEnd w:id="28"/>
      <w:bookmarkEnd w:id="29"/>
    </w:p>
    <w:p w:rsidR="00DE6E8A" w:rsidRPr="00485DA6" w:rsidRDefault="00DE6E8A" w:rsidP="007F51A4">
      <w:pPr>
        <w:tabs>
          <w:tab w:val="left" w:pos="288"/>
          <w:tab w:val="left" w:pos="576"/>
          <w:tab w:val="decimal" w:pos="5184"/>
          <w:tab w:val="decimal" w:pos="6336"/>
          <w:tab w:val="decimal" w:pos="7488"/>
          <w:tab w:val="decimal" w:pos="8568"/>
        </w:tabs>
        <w:spacing w:line="240" w:lineRule="atLeast"/>
        <w:jc w:val="both"/>
        <w:rPr>
          <w:szCs w:val="24"/>
          <w:highlight w:val="yellow"/>
        </w:rPr>
      </w:pPr>
    </w:p>
    <w:p w:rsidR="009F363D" w:rsidRPr="00144F3F" w:rsidRDefault="00144F3F" w:rsidP="007F51A4">
      <w:pPr>
        <w:pStyle w:val="Balk1"/>
        <w:spacing w:line="240" w:lineRule="atLeast"/>
        <w:rPr>
          <w:szCs w:val="24"/>
        </w:rPr>
      </w:pPr>
      <w:bookmarkStart w:id="35" w:name="_Toc347263323"/>
      <w:bookmarkStart w:id="36" w:name="_Toc386369746"/>
      <w:bookmarkEnd w:id="30"/>
      <w:r w:rsidRPr="00144F3F">
        <w:rPr>
          <w:szCs w:val="24"/>
        </w:rPr>
        <w:t>Not 4</w:t>
      </w:r>
      <w:r w:rsidR="009F363D" w:rsidRPr="00144F3F">
        <w:rPr>
          <w:szCs w:val="24"/>
        </w:rPr>
        <w:t xml:space="preserve"> - </w:t>
      </w:r>
      <w:bookmarkEnd w:id="35"/>
      <w:bookmarkEnd w:id="36"/>
      <w:r w:rsidR="00AC3981">
        <w:rPr>
          <w:szCs w:val="24"/>
        </w:rPr>
        <w:t>Borçlanmalar</w:t>
      </w:r>
    </w:p>
    <w:tbl>
      <w:tblPr>
        <w:tblW w:w="7868" w:type="dxa"/>
        <w:tblInd w:w="70" w:type="dxa"/>
        <w:tblCellMar>
          <w:left w:w="70" w:type="dxa"/>
          <w:right w:w="70" w:type="dxa"/>
        </w:tblCellMar>
        <w:tblLook w:val="0000" w:firstRow="0" w:lastRow="0" w:firstColumn="0" w:lastColumn="0" w:noHBand="0" w:noVBand="0"/>
      </w:tblPr>
      <w:tblGrid>
        <w:gridCol w:w="5500"/>
        <w:gridCol w:w="1202"/>
        <w:gridCol w:w="1166"/>
      </w:tblGrid>
      <w:tr w:rsidR="00140C42" w:rsidRPr="00485DA6" w:rsidTr="005469FD">
        <w:trPr>
          <w:trHeight w:val="300"/>
        </w:trPr>
        <w:tc>
          <w:tcPr>
            <w:tcW w:w="5500" w:type="dxa"/>
            <w:tcBorders>
              <w:top w:val="nil"/>
              <w:left w:val="nil"/>
              <w:bottom w:val="nil"/>
              <w:right w:val="nil"/>
            </w:tcBorders>
            <w:shd w:val="clear" w:color="auto" w:fill="FFFFFF"/>
            <w:noWrap/>
            <w:vAlign w:val="bottom"/>
          </w:tcPr>
          <w:p w:rsidR="00140C42" w:rsidRPr="00A43687" w:rsidRDefault="00140C42" w:rsidP="005469FD">
            <w:pPr>
              <w:rPr>
                <w:sz w:val="22"/>
                <w:szCs w:val="22"/>
              </w:rPr>
            </w:pPr>
            <w:r w:rsidRPr="00A43687">
              <w:rPr>
                <w:sz w:val="22"/>
                <w:szCs w:val="22"/>
              </w:rPr>
              <w:t> </w:t>
            </w:r>
          </w:p>
        </w:tc>
        <w:tc>
          <w:tcPr>
            <w:tcW w:w="1202" w:type="dxa"/>
            <w:tcBorders>
              <w:top w:val="single" w:sz="4" w:space="0" w:color="auto"/>
              <w:left w:val="nil"/>
              <w:bottom w:val="single" w:sz="4" w:space="0" w:color="auto"/>
              <w:right w:val="nil"/>
            </w:tcBorders>
            <w:shd w:val="clear" w:color="auto" w:fill="FFFFFF"/>
            <w:vAlign w:val="bottom"/>
          </w:tcPr>
          <w:p w:rsidR="00140C42" w:rsidRPr="00A43687" w:rsidRDefault="00144F3F" w:rsidP="005469FD">
            <w:pPr>
              <w:jc w:val="right"/>
              <w:rPr>
                <w:b/>
                <w:bCs/>
                <w:sz w:val="22"/>
                <w:szCs w:val="22"/>
              </w:rPr>
            </w:pPr>
            <w:r w:rsidRPr="00A43687">
              <w:rPr>
                <w:b/>
                <w:bCs/>
                <w:sz w:val="22"/>
                <w:szCs w:val="22"/>
              </w:rPr>
              <w:t>31.03.</w:t>
            </w:r>
            <w:r w:rsidR="00BD65A3">
              <w:rPr>
                <w:b/>
                <w:bCs/>
                <w:sz w:val="22"/>
                <w:szCs w:val="22"/>
              </w:rPr>
              <w:t>2015</w:t>
            </w:r>
          </w:p>
        </w:tc>
        <w:tc>
          <w:tcPr>
            <w:tcW w:w="1166" w:type="dxa"/>
            <w:tcBorders>
              <w:top w:val="single" w:sz="4" w:space="0" w:color="auto"/>
              <w:left w:val="nil"/>
              <w:bottom w:val="single" w:sz="4" w:space="0" w:color="auto"/>
              <w:right w:val="nil"/>
            </w:tcBorders>
            <w:shd w:val="clear" w:color="auto" w:fill="FFFFFF"/>
            <w:vAlign w:val="bottom"/>
          </w:tcPr>
          <w:p w:rsidR="00140C42" w:rsidRPr="00A43687" w:rsidRDefault="00144F3F" w:rsidP="00DA1C68">
            <w:pPr>
              <w:jc w:val="right"/>
              <w:rPr>
                <w:b/>
                <w:bCs/>
                <w:sz w:val="22"/>
                <w:szCs w:val="22"/>
              </w:rPr>
            </w:pPr>
            <w:r w:rsidRPr="00A43687">
              <w:rPr>
                <w:b/>
                <w:bCs/>
                <w:sz w:val="22"/>
                <w:szCs w:val="22"/>
              </w:rPr>
              <w:t>31.12.</w:t>
            </w:r>
            <w:r w:rsidR="00BD65A3">
              <w:rPr>
                <w:b/>
                <w:bCs/>
                <w:sz w:val="22"/>
                <w:szCs w:val="22"/>
              </w:rPr>
              <w:t>2014</w:t>
            </w:r>
          </w:p>
        </w:tc>
      </w:tr>
      <w:tr w:rsidR="00E60C5A" w:rsidRPr="00485DA6" w:rsidTr="005469FD">
        <w:trPr>
          <w:trHeight w:val="300"/>
        </w:trPr>
        <w:tc>
          <w:tcPr>
            <w:tcW w:w="5500" w:type="dxa"/>
            <w:tcBorders>
              <w:top w:val="nil"/>
              <w:left w:val="nil"/>
              <w:bottom w:val="nil"/>
              <w:right w:val="nil"/>
            </w:tcBorders>
            <w:shd w:val="clear" w:color="auto" w:fill="FFFFFF"/>
            <w:noWrap/>
            <w:vAlign w:val="bottom"/>
          </w:tcPr>
          <w:p w:rsidR="00E60C5A" w:rsidRPr="00A43687" w:rsidRDefault="00E60C5A" w:rsidP="005469FD">
            <w:pPr>
              <w:rPr>
                <w:b/>
                <w:bCs/>
                <w:sz w:val="22"/>
                <w:szCs w:val="22"/>
              </w:rPr>
            </w:pPr>
            <w:r w:rsidRPr="00A43687">
              <w:rPr>
                <w:b/>
                <w:bCs/>
                <w:sz w:val="22"/>
                <w:szCs w:val="22"/>
              </w:rPr>
              <w:t>Kısa Vadeli Finansal Borçlar</w:t>
            </w:r>
          </w:p>
        </w:tc>
        <w:tc>
          <w:tcPr>
            <w:tcW w:w="1202" w:type="dxa"/>
            <w:tcBorders>
              <w:top w:val="nil"/>
              <w:left w:val="nil"/>
              <w:bottom w:val="nil"/>
              <w:right w:val="nil"/>
            </w:tcBorders>
            <w:shd w:val="clear" w:color="auto" w:fill="FFFFFF"/>
            <w:vAlign w:val="bottom"/>
          </w:tcPr>
          <w:p w:rsidR="00E60C5A" w:rsidRPr="00A43687" w:rsidRDefault="000262E7" w:rsidP="005469FD">
            <w:pPr>
              <w:jc w:val="right"/>
              <w:rPr>
                <w:b/>
                <w:bCs/>
                <w:sz w:val="22"/>
                <w:szCs w:val="22"/>
              </w:rPr>
            </w:pPr>
            <w:r>
              <w:rPr>
                <w:b/>
                <w:bCs/>
                <w:sz w:val="22"/>
                <w:szCs w:val="22"/>
              </w:rPr>
              <w:t>-</w:t>
            </w:r>
          </w:p>
        </w:tc>
        <w:tc>
          <w:tcPr>
            <w:tcW w:w="1166" w:type="dxa"/>
            <w:tcBorders>
              <w:top w:val="nil"/>
              <w:left w:val="nil"/>
              <w:bottom w:val="nil"/>
              <w:right w:val="nil"/>
            </w:tcBorders>
            <w:shd w:val="clear" w:color="auto" w:fill="FFFFFF"/>
            <w:vAlign w:val="bottom"/>
          </w:tcPr>
          <w:p w:rsidR="00E60C5A" w:rsidRPr="00DC486C" w:rsidRDefault="00E60C5A" w:rsidP="006A7503">
            <w:pPr>
              <w:jc w:val="right"/>
              <w:rPr>
                <w:b/>
                <w:bCs/>
                <w:sz w:val="22"/>
                <w:szCs w:val="22"/>
              </w:rPr>
            </w:pPr>
            <w:r w:rsidRPr="00DC486C">
              <w:rPr>
                <w:b/>
                <w:bCs/>
                <w:sz w:val="22"/>
                <w:szCs w:val="22"/>
              </w:rPr>
              <w:t>586.093</w:t>
            </w:r>
          </w:p>
        </w:tc>
      </w:tr>
      <w:tr w:rsidR="00E60C5A" w:rsidRPr="00485DA6" w:rsidTr="005469FD">
        <w:trPr>
          <w:trHeight w:val="300"/>
        </w:trPr>
        <w:tc>
          <w:tcPr>
            <w:tcW w:w="5500" w:type="dxa"/>
            <w:tcBorders>
              <w:top w:val="nil"/>
              <w:left w:val="nil"/>
              <w:bottom w:val="nil"/>
              <w:right w:val="nil"/>
            </w:tcBorders>
            <w:shd w:val="clear" w:color="auto" w:fill="FFFFFF"/>
            <w:noWrap/>
            <w:vAlign w:val="bottom"/>
          </w:tcPr>
          <w:p w:rsidR="00E60C5A" w:rsidRPr="00A43687" w:rsidRDefault="00E60C5A" w:rsidP="005469FD">
            <w:pPr>
              <w:rPr>
                <w:sz w:val="22"/>
                <w:szCs w:val="22"/>
              </w:rPr>
            </w:pPr>
            <w:r w:rsidRPr="00A43687">
              <w:rPr>
                <w:sz w:val="22"/>
                <w:szCs w:val="22"/>
              </w:rPr>
              <w:t>Banka kredileri</w:t>
            </w:r>
          </w:p>
        </w:tc>
        <w:tc>
          <w:tcPr>
            <w:tcW w:w="1202" w:type="dxa"/>
            <w:tcBorders>
              <w:top w:val="nil"/>
              <w:left w:val="nil"/>
              <w:bottom w:val="nil"/>
              <w:right w:val="nil"/>
            </w:tcBorders>
            <w:shd w:val="clear" w:color="auto" w:fill="FFFFFF"/>
            <w:vAlign w:val="bottom"/>
          </w:tcPr>
          <w:p w:rsidR="00E60C5A" w:rsidRPr="00A43687" w:rsidRDefault="000262E7" w:rsidP="005469FD">
            <w:pPr>
              <w:jc w:val="right"/>
              <w:rPr>
                <w:sz w:val="22"/>
                <w:szCs w:val="22"/>
              </w:rPr>
            </w:pPr>
            <w:r>
              <w:rPr>
                <w:sz w:val="22"/>
                <w:szCs w:val="22"/>
              </w:rPr>
              <w:t>-</w:t>
            </w:r>
          </w:p>
        </w:tc>
        <w:tc>
          <w:tcPr>
            <w:tcW w:w="1166" w:type="dxa"/>
            <w:tcBorders>
              <w:top w:val="nil"/>
              <w:left w:val="nil"/>
              <w:bottom w:val="nil"/>
              <w:right w:val="nil"/>
            </w:tcBorders>
            <w:shd w:val="clear" w:color="auto" w:fill="FFFFFF"/>
            <w:vAlign w:val="bottom"/>
          </w:tcPr>
          <w:p w:rsidR="00E60C5A" w:rsidRPr="00DC486C" w:rsidRDefault="00E60C5A" w:rsidP="006A7503">
            <w:pPr>
              <w:jc w:val="right"/>
              <w:rPr>
                <w:sz w:val="22"/>
                <w:szCs w:val="22"/>
              </w:rPr>
            </w:pPr>
            <w:r w:rsidRPr="00DC486C">
              <w:rPr>
                <w:sz w:val="22"/>
                <w:szCs w:val="22"/>
              </w:rPr>
              <w:t>586.093</w:t>
            </w:r>
          </w:p>
        </w:tc>
      </w:tr>
    </w:tbl>
    <w:p w:rsidR="00140C42" w:rsidRDefault="00140C42" w:rsidP="00140C42">
      <w:pPr>
        <w:rPr>
          <w:sz w:val="22"/>
          <w:szCs w:val="22"/>
          <w:highlight w:val="yellow"/>
        </w:rPr>
      </w:pPr>
    </w:p>
    <w:p w:rsidR="000262E7" w:rsidRPr="002237D5" w:rsidRDefault="000262E7" w:rsidP="000262E7">
      <w:pPr>
        <w:rPr>
          <w:highlight w:val="yellow"/>
        </w:rPr>
      </w:pPr>
    </w:p>
    <w:tbl>
      <w:tblPr>
        <w:tblW w:w="10152" w:type="dxa"/>
        <w:tblInd w:w="70" w:type="dxa"/>
        <w:tblCellMar>
          <w:left w:w="70" w:type="dxa"/>
          <w:right w:w="70" w:type="dxa"/>
        </w:tblCellMar>
        <w:tblLook w:val="0000" w:firstRow="0" w:lastRow="0" w:firstColumn="0" w:lastColumn="0" w:noHBand="0" w:noVBand="0"/>
      </w:tblPr>
      <w:tblGrid>
        <w:gridCol w:w="3061"/>
        <w:gridCol w:w="1215"/>
        <w:gridCol w:w="1304"/>
        <w:gridCol w:w="1344"/>
        <w:gridCol w:w="1768"/>
        <w:gridCol w:w="1460"/>
      </w:tblGrid>
      <w:tr w:rsidR="000262E7" w:rsidRPr="00DC486C" w:rsidTr="009A3BDF">
        <w:trPr>
          <w:trHeight w:val="300"/>
        </w:trPr>
        <w:tc>
          <w:tcPr>
            <w:tcW w:w="3061" w:type="dxa"/>
            <w:vMerge w:val="restart"/>
            <w:tcBorders>
              <w:top w:val="single" w:sz="4" w:space="0" w:color="auto"/>
              <w:left w:val="nil"/>
              <w:bottom w:val="single" w:sz="4" w:space="0" w:color="000000"/>
              <w:right w:val="nil"/>
            </w:tcBorders>
            <w:shd w:val="clear" w:color="auto" w:fill="FFFFFF"/>
            <w:vAlign w:val="center"/>
          </w:tcPr>
          <w:p w:rsidR="000262E7" w:rsidRPr="00DC486C" w:rsidRDefault="000262E7" w:rsidP="009A3BDF">
            <w:pPr>
              <w:jc w:val="center"/>
              <w:rPr>
                <w:b/>
                <w:bCs/>
                <w:sz w:val="22"/>
                <w:szCs w:val="22"/>
              </w:rPr>
            </w:pPr>
            <w:r>
              <w:rPr>
                <w:b/>
                <w:bCs/>
                <w:sz w:val="22"/>
                <w:szCs w:val="22"/>
              </w:rPr>
              <w:t>31.03.2015</w:t>
            </w:r>
          </w:p>
        </w:tc>
        <w:tc>
          <w:tcPr>
            <w:tcW w:w="1215" w:type="dxa"/>
            <w:vMerge w:val="restart"/>
            <w:tcBorders>
              <w:top w:val="single" w:sz="4" w:space="0" w:color="auto"/>
              <w:left w:val="nil"/>
              <w:bottom w:val="single" w:sz="4" w:space="0" w:color="000000"/>
              <w:right w:val="nil"/>
            </w:tcBorders>
            <w:shd w:val="clear" w:color="auto" w:fill="FFFFFF"/>
            <w:vAlign w:val="bottom"/>
          </w:tcPr>
          <w:p w:rsidR="000262E7" w:rsidRPr="00DC486C" w:rsidRDefault="000262E7" w:rsidP="009A3BDF">
            <w:pPr>
              <w:jc w:val="center"/>
              <w:rPr>
                <w:b/>
                <w:bCs/>
                <w:sz w:val="22"/>
                <w:szCs w:val="22"/>
              </w:rPr>
            </w:pPr>
            <w:r w:rsidRPr="00DC486C">
              <w:rPr>
                <w:b/>
                <w:bCs/>
                <w:sz w:val="22"/>
                <w:szCs w:val="22"/>
              </w:rPr>
              <w:t>Para Birimi</w:t>
            </w:r>
          </w:p>
        </w:tc>
        <w:tc>
          <w:tcPr>
            <w:tcW w:w="2648" w:type="dxa"/>
            <w:gridSpan w:val="2"/>
            <w:tcBorders>
              <w:top w:val="single" w:sz="4" w:space="0" w:color="auto"/>
              <w:left w:val="nil"/>
              <w:bottom w:val="nil"/>
              <w:right w:val="nil"/>
            </w:tcBorders>
            <w:shd w:val="clear" w:color="auto" w:fill="FFFFFF"/>
            <w:vAlign w:val="bottom"/>
          </w:tcPr>
          <w:p w:rsidR="000262E7" w:rsidRPr="00DC486C" w:rsidRDefault="000262E7" w:rsidP="009A3BDF">
            <w:pPr>
              <w:jc w:val="center"/>
              <w:rPr>
                <w:b/>
                <w:bCs/>
                <w:sz w:val="22"/>
                <w:szCs w:val="22"/>
              </w:rPr>
            </w:pPr>
            <w:proofErr w:type="gramStart"/>
            <w:r w:rsidRPr="00DC486C">
              <w:rPr>
                <w:b/>
                <w:bCs/>
                <w:sz w:val="22"/>
                <w:szCs w:val="22"/>
              </w:rPr>
              <w:t>Uygulanan   Faiz</w:t>
            </w:r>
            <w:proofErr w:type="gramEnd"/>
            <w:r w:rsidRPr="00DC486C">
              <w:rPr>
                <w:b/>
                <w:bCs/>
                <w:sz w:val="22"/>
                <w:szCs w:val="22"/>
              </w:rPr>
              <w:t xml:space="preserve"> Oranı</w:t>
            </w:r>
          </w:p>
        </w:tc>
        <w:tc>
          <w:tcPr>
            <w:tcW w:w="1768" w:type="dxa"/>
            <w:vMerge w:val="restart"/>
            <w:tcBorders>
              <w:top w:val="single" w:sz="4" w:space="0" w:color="auto"/>
              <w:left w:val="nil"/>
              <w:bottom w:val="single" w:sz="4" w:space="0" w:color="000000"/>
              <w:right w:val="nil"/>
            </w:tcBorders>
            <w:shd w:val="clear" w:color="auto" w:fill="FFFFFF"/>
            <w:vAlign w:val="bottom"/>
          </w:tcPr>
          <w:p w:rsidR="000262E7" w:rsidRPr="00DC486C" w:rsidRDefault="000262E7" w:rsidP="009A3BDF">
            <w:pPr>
              <w:jc w:val="center"/>
              <w:rPr>
                <w:b/>
                <w:bCs/>
                <w:sz w:val="22"/>
                <w:szCs w:val="22"/>
              </w:rPr>
            </w:pPr>
            <w:r w:rsidRPr="00DC486C">
              <w:rPr>
                <w:b/>
                <w:bCs/>
                <w:sz w:val="22"/>
                <w:szCs w:val="22"/>
              </w:rPr>
              <w:t>Vade</w:t>
            </w:r>
          </w:p>
        </w:tc>
        <w:tc>
          <w:tcPr>
            <w:tcW w:w="1460" w:type="dxa"/>
            <w:tcBorders>
              <w:top w:val="single" w:sz="4" w:space="0" w:color="auto"/>
              <w:left w:val="nil"/>
              <w:bottom w:val="nil"/>
              <w:right w:val="nil"/>
            </w:tcBorders>
            <w:shd w:val="clear" w:color="auto" w:fill="FFFFFF"/>
            <w:vAlign w:val="bottom"/>
          </w:tcPr>
          <w:p w:rsidR="000262E7" w:rsidRPr="00DC486C" w:rsidRDefault="000262E7" w:rsidP="009A3BDF">
            <w:pPr>
              <w:jc w:val="center"/>
              <w:rPr>
                <w:b/>
                <w:bCs/>
                <w:sz w:val="22"/>
                <w:szCs w:val="22"/>
              </w:rPr>
            </w:pPr>
            <w:r w:rsidRPr="00DC486C">
              <w:rPr>
                <w:b/>
                <w:bCs/>
                <w:sz w:val="22"/>
                <w:szCs w:val="22"/>
              </w:rPr>
              <w:t xml:space="preserve">TL Cinsinden </w:t>
            </w:r>
          </w:p>
        </w:tc>
      </w:tr>
      <w:tr w:rsidR="000262E7" w:rsidRPr="00DC486C" w:rsidTr="009A3BDF">
        <w:trPr>
          <w:trHeight w:val="300"/>
        </w:trPr>
        <w:tc>
          <w:tcPr>
            <w:tcW w:w="3061" w:type="dxa"/>
            <w:vMerge/>
            <w:tcBorders>
              <w:top w:val="single" w:sz="4" w:space="0" w:color="auto"/>
              <w:left w:val="nil"/>
              <w:bottom w:val="single" w:sz="4" w:space="0" w:color="000000"/>
              <w:right w:val="nil"/>
            </w:tcBorders>
            <w:vAlign w:val="center"/>
          </w:tcPr>
          <w:p w:rsidR="000262E7" w:rsidRPr="00DC486C" w:rsidRDefault="000262E7" w:rsidP="009A3BDF">
            <w:pPr>
              <w:rPr>
                <w:b/>
                <w:bCs/>
                <w:sz w:val="22"/>
                <w:szCs w:val="22"/>
              </w:rPr>
            </w:pPr>
          </w:p>
        </w:tc>
        <w:tc>
          <w:tcPr>
            <w:tcW w:w="1215" w:type="dxa"/>
            <w:vMerge/>
            <w:tcBorders>
              <w:top w:val="single" w:sz="4" w:space="0" w:color="auto"/>
              <w:left w:val="nil"/>
              <w:bottom w:val="single" w:sz="4" w:space="0" w:color="000000"/>
              <w:right w:val="nil"/>
            </w:tcBorders>
            <w:vAlign w:val="center"/>
          </w:tcPr>
          <w:p w:rsidR="000262E7" w:rsidRPr="00DC486C" w:rsidRDefault="000262E7" w:rsidP="009A3BDF">
            <w:pPr>
              <w:rPr>
                <w:b/>
                <w:bCs/>
                <w:sz w:val="22"/>
                <w:szCs w:val="22"/>
              </w:rPr>
            </w:pPr>
          </w:p>
        </w:tc>
        <w:tc>
          <w:tcPr>
            <w:tcW w:w="1304" w:type="dxa"/>
            <w:tcBorders>
              <w:top w:val="nil"/>
              <w:left w:val="nil"/>
              <w:bottom w:val="single" w:sz="4" w:space="0" w:color="auto"/>
              <w:right w:val="nil"/>
            </w:tcBorders>
            <w:shd w:val="clear" w:color="auto" w:fill="FFFFFF"/>
          </w:tcPr>
          <w:p w:rsidR="000262E7" w:rsidRPr="00DC486C" w:rsidRDefault="000262E7" w:rsidP="009A3BDF">
            <w:pPr>
              <w:jc w:val="center"/>
              <w:rPr>
                <w:b/>
                <w:bCs/>
                <w:sz w:val="22"/>
                <w:szCs w:val="22"/>
              </w:rPr>
            </w:pPr>
            <w:r w:rsidRPr="00DC486C">
              <w:rPr>
                <w:b/>
                <w:bCs/>
                <w:sz w:val="22"/>
                <w:szCs w:val="22"/>
              </w:rPr>
              <w:t>Minimum</w:t>
            </w:r>
          </w:p>
        </w:tc>
        <w:tc>
          <w:tcPr>
            <w:tcW w:w="1344" w:type="dxa"/>
            <w:tcBorders>
              <w:top w:val="nil"/>
              <w:left w:val="nil"/>
              <w:bottom w:val="single" w:sz="4" w:space="0" w:color="auto"/>
              <w:right w:val="nil"/>
            </w:tcBorders>
            <w:shd w:val="clear" w:color="auto" w:fill="FFFFFF"/>
          </w:tcPr>
          <w:p w:rsidR="000262E7" w:rsidRPr="00DC486C" w:rsidRDefault="000262E7" w:rsidP="009A3BDF">
            <w:pPr>
              <w:jc w:val="center"/>
              <w:rPr>
                <w:b/>
                <w:bCs/>
                <w:sz w:val="22"/>
                <w:szCs w:val="22"/>
              </w:rPr>
            </w:pPr>
            <w:r w:rsidRPr="00DC486C">
              <w:rPr>
                <w:b/>
                <w:bCs/>
                <w:sz w:val="22"/>
                <w:szCs w:val="22"/>
              </w:rPr>
              <w:t>Maksimum</w:t>
            </w:r>
          </w:p>
        </w:tc>
        <w:tc>
          <w:tcPr>
            <w:tcW w:w="1768" w:type="dxa"/>
            <w:vMerge/>
            <w:tcBorders>
              <w:top w:val="single" w:sz="4" w:space="0" w:color="auto"/>
              <w:left w:val="nil"/>
              <w:bottom w:val="single" w:sz="4" w:space="0" w:color="000000"/>
              <w:right w:val="nil"/>
            </w:tcBorders>
            <w:vAlign w:val="center"/>
          </w:tcPr>
          <w:p w:rsidR="000262E7" w:rsidRPr="00DC486C" w:rsidRDefault="000262E7" w:rsidP="009A3BDF">
            <w:pPr>
              <w:rPr>
                <w:b/>
                <w:bCs/>
                <w:sz w:val="22"/>
                <w:szCs w:val="22"/>
              </w:rPr>
            </w:pPr>
          </w:p>
        </w:tc>
        <w:tc>
          <w:tcPr>
            <w:tcW w:w="1460" w:type="dxa"/>
            <w:tcBorders>
              <w:top w:val="nil"/>
              <w:left w:val="nil"/>
              <w:bottom w:val="single" w:sz="4" w:space="0" w:color="auto"/>
              <w:right w:val="nil"/>
            </w:tcBorders>
            <w:shd w:val="clear" w:color="auto" w:fill="FFFFFF"/>
            <w:vAlign w:val="bottom"/>
          </w:tcPr>
          <w:p w:rsidR="000262E7" w:rsidRPr="00DC486C" w:rsidRDefault="000262E7" w:rsidP="009A3BDF">
            <w:pPr>
              <w:jc w:val="center"/>
              <w:rPr>
                <w:b/>
                <w:bCs/>
                <w:sz w:val="22"/>
                <w:szCs w:val="22"/>
              </w:rPr>
            </w:pPr>
            <w:r w:rsidRPr="00DC486C">
              <w:rPr>
                <w:b/>
                <w:bCs/>
                <w:sz w:val="22"/>
                <w:szCs w:val="22"/>
              </w:rPr>
              <w:t>Tutarı</w:t>
            </w:r>
          </w:p>
        </w:tc>
      </w:tr>
      <w:tr w:rsidR="000262E7" w:rsidRPr="00DC486C" w:rsidTr="009A3BDF">
        <w:trPr>
          <w:trHeight w:val="300"/>
        </w:trPr>
        <w:tc>
          <w:tcPr>
            <w:tcW w:w="3061" w:type="dxa"/>
            <w:tcBorders>
              <w:left w:val="nil"/>
              <w:bottom w:val="single" w:sz="4" w:space="0" w:color="auto"/>
              <w:right w:val="nil"/>
            </w:tcBorders>
            <w:shd w:val="clear" w:color="auto" w:fill="FFFFFF"/>
            <w:vAlign w:val="center"/>
          </w:tcPr>
          <w:p w:rsidR="000262E7" w:rsidRPr="00DC486C" w:rsidRDefault="000262E7" w:rsidP="009A3BDF">
            <w:pPr>
              <w:rPr>
                <w:sz w:val="22"/>
                <w:szCs w:val="22"/>
              </w:rPr>
            </w:pPr>
            <w:r w:rsidRPr="00DC486C">
              <w:rPr>
                <w:sz w:val="22"/>
                <w:szCs w:val="22"/>
              </w:rPr>
              <w:t>Kısa vadeli krediler</w:t>
            </w:r>
          </w:p>
        </w:tc>
        <w:tc>
          <w:tcPr>
            <w:tcW w:w="1215" w:type="dxa"/>
            <w:tcBorders>
              <w:top w:val="nil"/>
              <w:left w:val="nil"/>
              <w:bottom w:val="single" w:sz="4" w:space="0" w:color="auto"/>
              <w:right w:val="nil"/>
            </w:tcBorders>
            <w:shd w:val="clear" w:color="auto" w:fill="FFFFFF"/>
            <w:vAlign w:val="bottom"/>
          </w:tcPr>
          <w:p w:rsidR="000262E7" w:rsidRPr="00DC486C" w:rsidRDefault="000262E7" w:rsidP="009A3BDF">
            <w:pPr>
              <w:jc w:val="center"/>
              <w:rPr>
                <w:sz w:val="22"/>
                <w:szCs w:val="22"/>
              </w:rPr>
            </w:pPr>
            <w:r>
              <w:rPr>
                <w:sz w:val="22"/>
                <w:szCs w:val="22"/>
              </w:rPr>
              <w:t>-</w:t>
            </w:r>
          </w:p>
        </w:tc>
        <w:tc>
          <w:tcPr>
            <w:tcW w:w="1304" w:type="dxa"/>
            <w:tcBorders>
              <w:top w:val="nil"/>
              <w:left w:val="nil"/>
              <w:bottom w:val="single" w:sz="4" w:space="0" w:color="auto"/>
              <w:right w:val="nil"/>
            </w:tcBorders>
            <w:shd w:val="clear" w:color="auto" w:fill="FFFFFF"/>
            <w:noWrap/>
            <w:vAlign w:val="bottom"/>
          </w:tcPr>
          <w:p w:rsidR="000262E7" w:rsidRPr="00DC486C" w:rsidRDefault="000262E7" w:rsidP="009A3BDF">
            <w:pPr>
              <w:jc w:val="center"/>
              <w:rPr>
                <w:sz w:val="22"/>
                <w:szCs w:val="22"/>
              </w:rPr>
            </w:pPr>
            <w:r>
              <w:rPr>
                <w:sz w:val="22"/>
                <w:szCs w:val="22"/>
              </w:rPr>
              <w:t>-</w:t>
            </w:r>
          </w:p>
        </w:tc>
        <w:tc>
          <w:tcPr>
            <w:tcW w:w="1344" w:type="dxa"/>
            <w:tcBorders>
              <w:top w:val="nil"/>
              <w:left w:val="nil"/>
              <w:bottom w:val="single" w:sz="4" w:space="0" w:color="auto"/>
              <w:right w:val="nil"/>
            </w:tcBorders>
            <w:shd w:val="clear" w:color="auto" w:fill="FFFFFF"/>
            <w:noWrap/>
            <w:vAlign w:val="bottom"/>
          </w:tcPr>
          <w:p w:rsidR="000262E7" w:rsidRPr="00DC486C" w:rsidRDefault="000262E7" w:rsidP="009A3BDF">
            <w:pPr>
              <w:jc w:val="center"/>
              <w:rPr>
                <w:sz w:val="22"/>
                <w:szCs w:val="22"/>
              </w:rPr>
            </w:pPr>
            <w:r>
              <w:rPr>
                <w:sz w:val="22"/>
                <w:szCs w:val="22"/>
              </w:rPr>
              <w:t>-</w:t>
            </w:r>
          </w:p>
        </w:tc>
        <w:tc>
          <w:tcPr>
            <w:tcW w:w="1768" w:type="dxa"/>
            <w:tcBorders>
              <w:top w:val="nil"/>
              <w:left w:val="nil"/>
              <w:bottom w:val="single" w:sz="4" w:space="0" w:color="auto"/>
              <w:right w:val="nil"/>
            </w:tcBorders>
            <w:shd w:val="clear" w:color="auto" w:fill="FFFFFF"/>
            <w:vAlign w:val="bottom"/>
          </w:tcPr>
          <w:p w:rsidR="000262E7" w:rsidRPr="00DC486C" w:rsidRDefault="000262E7" w:rsidP="009A3BDF">
            <w:pPr>
              <w:jc w:val="center"/>
              <w:rPr>
                <w:sz w:val="22"/>
                <w:szCs w:val="22"/>
              </w:rPr>
            </w:pPr>
            <w:r>
              <w:rPr>
                <w:sz w:val="22"/>
                <w:szCs w:val="22"/>
              </w:rPr>
              <w:t>-</w:t>
            </w:r>
          </w:p>
        </w:tc>
        <w:tc>
          <w:tcPr>
            <w:tcW w:w="1460" w:type="dxa"/>
            <w:tcBorders>
              <w:top w:val="nil"/>
              <w:left w:val="nil"/>
              <w:bottom w:val="single" w:sz="4" w:space="0" w:color="auto"/>
              <w:right w:val="nil"/>
            </w:tcBorders>
            <w:shd w:val="clear" w:color="auto" w:fill="FFFFFF"/>
            <w:noWrap/>
            <w:vAlign w:val="bottom"/>
          </w:tcPr>
          <w:p w:rsidR="000262E7" w:rsidRPr="00DC486C" w:rsidRDefault="000262E7" w:rsidP="009A3BDF">
            <w:pPr>
              <w:jc w:val="right"/>
              <w:rPr>
                <w:sz w:val="22"/>
                <w:szCs w:val="22"/>
              </w:rPr>
            </w:pPr>
            <w:r>
              <w:rPr>
                <w:sz w:val="22"/>
                <w:szCs w:val="22"/>
              </w:rPr>
              <w:t>-</w:t>
            </w:r>
          </w:p>
        </w:tc>
      </w:tr>
      <w:tr w:rsidR="000262E7" w:rsidRPr="00DC486C" w:rsidTr="009A3BDF">
        <w:trPr>
          <w:trHeight w:val="315"/>
        </w:trPr>
        <w:tc>
          <w:tcPr>
            <w:tcW w:w="3061" w:type="dxa"/>
            <w:tcBorders>
              <w:top w:val="single" w:sz="4" w:space="0" w:color="auto"/>
              <w:left w:val="nil"/>
              <w:bottom w:val="single" w:sz="18" w:space="0" w:color="auto"/>
              <w:right w:val="nil"/>
            </w:tcBorders>
            <w:shd w:val="clear" w:color="auto" w:fill="FFFFFF"/>
            <w:vAlign w:val="bottom"/>
          </w:tcPr>
          <w:p w:rsidR="000262E7" w:rsidRPr="00DC486C" w:rsidRDefault="000262E7" w:rsidP="009A3BDF">
            <w:pPr>
              <w:rPr>
                <w:b/>
                <w:bCs/>
                <w:sz w:val="22"/>
                <w:szCs w:val="22"/>
              </w:rPr>
            </w:pPr>
            <w:r w:rsidRPr="00DC486C">
              <w:rPr>
                <w:b/>
                <w:bCs/>
                <w:sz w:val="22"/>
                <w:szCs w:val="22"/>
              </w:rPr>
              <w:t>Toplam Kısa Vadeli Krediler</w:t>
            </w:r>
          </w:p>
        </w:tc>
        <w:tc>
          <w:tcPr>
            <w:tcW w:w="1215" w:type="dxa"/>
            <w:tcBorders>
              <w:top w:val="single" w:sz="4" w:space="0" w:color="auto"/>
              <w:left w:val="nil"/>
              <w:bottom w:val="single" w:sz="18" w:space="0" w:color="auto"/>
              <w:right w:val="nil"/>
            </w:tcBorders>
            <w:shd w:val="clear" w:color="auto" w:fill="FFFFFF"/>
            <w:vAlign w:val="bottom"/>
          </w:tcPr>
          <w:p w:rsidR="000262E7" w:rsidRPr="00DC486C" w:rsidRDefault="000262E7" w:rsidP="009A3BDF">
            <w:pPr>
              <w:rPr>
                <w:b/>
                <w:bCs/>
                <w:sz w:val="22"/>
                <w:szCs w:val="22"/>
              </w:rPr>
            </w:pPr>
            <w:r w:rsidRPr="00DC486C">
              <w:rPr>
                <w:b/>
                <w:bCs/>
                <w:sz w:val="22"/>
                <w:szCs w:val="22"/>
              </w:rPr>
              <w:t> </w:t>
            </w:r>
          </w:p>
        </w:tc>
        <w:tc>
          <w:tcPr>
            <w:tcW w:w="1304" w:type="dxa"/>
            <w:tcBorders>
              <w:top w:val="single" w:sz="4" w:space="0" w:color="auto"/>
              <w:left w:val="nil"/>
              <w:bottom w:val="single" w:sz="18" w:space="0" w:color="auto"/>
              <w:right w:val="nil"/>
            </w:tcBorders>
            <w:shd w:val="clear" w:color="auto" w:fill="FFFFFF"/>
            <w:vAlign w:val="bottom"/>
          </w:tcPr>
          <w:p w:rsidR="000262E7" w:rsidRPr="00DC486C" w:rsidRDefault="000262E7" w:rsidP="009A3BDF">
            <w:pPr>
              <w:rPr>
                <w:b/>
                <w:bCs/>
                <w:sz w:val="22"/>
                <w:szCs w:val="22"/>
              </w:rPr>
            </w:pPr>
            <w:r w:rsidRPr="00DC486C">
              <w:rPr>
                <w:b/>
                <w:bCs/>
                <w:sz w:val="22"/>
                <w:szCs w:val="22"/>
              </w:rPr>
              <w:t> </w:t>
            </w:r>
          </w:p>
        </w:tc>
        <w:tc>
          <w:tcPr>
            <w:tcW w:w="1344" w:type="dxa"/>
            <w:tcBorders>
              <w:top w:val="single" w:sz="4" w:space="0" w:color="auto"/>
              <w:left w:val="nil"/>
              <w:bottom w:val="single" w:sz="18" w:space="0" w:color="auto"/>
              <w:right w:val="nil"/>
            </w:tcBorders>
            <w:shd w:val="clear" w:color="auto" w:fill="FFFFFF"/>
            <w:vAlign w:val="bottom"/>
          </w:tcPr>
          <w:p w:rsidR="000262E7" w:rsidRPr="00DC486C" w:rsidRDefault="000262E7" w:rsidP="009A3BDF">
            <w:pPr>
              <w:rPr>
                <w:b/>
                <w:bCs/>
                <w:sz w:val="22"/>
                <w:szCs w:val="22"/>
              </w:rPr>
            </w:pPr>
            <w:r w:rsidRPr="00DC486C">
              <w:rPr>
                <w:b/>
                <w:bCs/>
                <w:sz w:val="22"/>
                <w:szCs w:val="22"/>
              </w:rPr>
              <w:t> </w:t>
            </w:r>
          </w:p>
        </w:tc>
        <w:tc>
          <w:tcPr>
            <w:tcW w:w="1768" w:type="dxa"/>
            <w:tcBorders>
              <w:top w:val="single" w:sz="4" w:space="0" w:color="auto"/>
              <w:left w:val="nil"/>
              <w:bottom w:val="single" w:sz="18" w:space="0" w:color="auto"/>
              <w:right w:val="nil"/>
            </w:tcBorders>
            <w:shd w:val="clear" w:color="auto" w:fill="FFFFFF"/>
            <w:vAlign w:val="bottom"/>
          </w:tcPr>
          <w:p w:rsidR="000262E7" w:rsidRPr="00DC486C" w:rsidRDefault="000262E7" w:rsidP="009A3BDF">
            <w:pPr>
              <w:rPr>
                <w:b/>
                <w:bCs/>
                <w:sz w:val="22"/>
                <w:szCs w:val="22"/>
              </w:rPr>
            </w:pPr>
            <w:r w:rsidRPr="00DC486C">
              <w:rPr>
                <w:b/>
                <w:bCs/>
                <w:sz w:val="22"/>
                <w:szCs w:val="22"/>
              </w:rPr>
              <w:t> </w:t>
            </w:r>
          </w:p>
        </w:tc>
        <w:tc>
          <w:tcPr>
            <w:tcW w:w="1460" w:type="dxa"/>
            <w:tcBorders>
              <w:top w:val="single" w:sz="4" w:space="0" w:color="auto"/>
              <w:left w:val="nil"/>
              <w:bottom w:val="single" w:sz="18" w:space="0" w:color="auto"/>
              <w:right w:val="nil"/>
            </w:tcBorders>
            <w:shd w:val="clear" w:color="auto" w:fill="FFFFFF"/>
            <w:vAlign w:val="bottom"/>
          </w:tcPr>
          <w:p w:rsidR="000262E7" w:rsidRPr="00DC486C" w:rsidRDefault="000262E7" w:rsidP="009A3BDF">
            <w:pPr>
              <w:jc w:val="right"/>
              <w:rPr>
                <w:b/>
                <w:bCs/>
                <w:sz w:val="22"/>
                <w:szCs w:val="22"/>
              </w:rPr>
            </w:pPr>
            <w:r>
              <w:rPr>
                <w:b/>
                <w:bCs/>
                <w:sz w:val="22"/>
                <w:szCs w:val="22"/>
              </w:rPr>
              <w:t>-</w:t>
            </w:r>
          </w:p>
        </w:tc>
      </w:tr>
    </w:tbl>
    <w:p w:rsidR="00E60C5A" w:rsidRDefault="00E60C5A" w:rsidP="00E60C5A">
      <w:pPr>
        <w:rPr>
          <w:highlight w:val="yellow"/>
        </w:rPr>
      </w:pPr>
    </w:p>
    <w:p w:rsidR="000262E7" w:rsidRPr="002237D5" w:rsidRDefault="000262E7" w:rsidP="00E60C5A">
      <w:pPr>
        <w:rPr>
          <w:highlight w:val="yellow"/>
        </w:rPr>
      </w:pPr>
    </w:p>
    <w:tbl>
      <w:tblPr>
        <w:tblW w:w="10152" w:type="dxa"/>
        <w:tblInd w:w="70" w:type="dxa"/>
        <w:tblCellMar>
          <w:left w:w="70" w:type="dxa"/>
          <w:right w:w="70" w:type="dxa"/>
        </w:tblCellMar>
        <w:tblLook w:val="0000" w:firstRow="0" w:lastRow="0" w:firstColumn="0" w:lastColumn="0" w:noHBand="0" w:noVBand="0"/>
      </w:tblPr>
      <w:tblGrid>
        <w:gridCol w:w="3061"/>
        <w:gridCol w:w="1215"/>
        <w:gridCol w:w="1304"/>
        <w:gridCol w:w="1344"/>
        <w:gridCol w:w="1768"/>
        <w:gridCol w:w="1460"/>
      </w:tblGrid>
      <w:tr w:rsidR="00E60C5A" w:rsidRPr="00DC486C" w:rsidTr="006A7503">
        <w:trPr>
          <w:trHeight w:val="300"/>
        </w:trPr>
        <w:tc>
          <w:tcPr>
            <w:tcW w:w="3061" w:type="dxa"/>
            <w:vMerge w:val="restart"/>
            <w:tcBorders>
              <w:top w:val="single" w:sz="4" w:space="0" w:color="auto"/>
              <w:left w:val="nil"/>
              <w:bottom w:val="single" w:sz="4" w:space="0" w:color="000000"/>
              <w:right w:val="nil"/>
            </w:tcBorders>
            <w:shd w:val="clear" w:color="auto" w:fill="FFFFFF"/>
            <w:vAlign w:val="center"/>
          </w:tcPr>
          <w:p w:rsidR="00E60C5A" w:rsidRPr="00DC486C" w:rsidRDefault="00E60C5A" w:rsidP="006A7503">
            <w:pPr>
              <w:jc w:val="center"/>
              <w:rPr>
                <w:b/>
                <w:bCs/>
                <w:sz w:val="22"/>
                <w:szCs w:val="22"/>
              </w:rPr>
            </w:pPr>
            <w:r w:rsidRPr="00DC486C">
              <w:rPr>
                <w:b/>
                <w:bCs/>
                <w:sz w:val="22"/>
                <w:szCs w:val="22"/>
              </w:rPr>
              <w:t>31.12.2014</w:t>
            </w:r>
          </w:p>
        </w:tc>
        <w:tc>
          <w:tcPr>
            <w:tcW w:w="1215" w:type="dxa"/>
            <w:vMerge w:val="restart"/>
            <w:tcBorders>
              <w:top w:val="single" w:sz="4" w:space="0" w:color="auto"/>
              <w:left w:val="nil"/>
              <w:bottom w:val="single" w:sz="4" w:space="0" w:color="000000"/>
              <w:right w:val="nil"/>
            </w:tcBorders>
            <w:shd w:val="clear" w:color="auto" w:fill="FFFFFF"/>
            <w:vAlign w:val="bottom"/>
          </w:tcPr>
          <w:p w:rsidR="00E60C5A" w:rsidRPr="00DC486C" w:rsidRDefault="00E60C5A" w:rsidP="006A7503">
            <w:pPr>
              <w:jc w:val="center"/>
              <w:rPr>
                <w:b/>
                <w:bCs/>
                <w:sz w:val="22"/>
                <w:szCs w:val="22"/>
              </w:rPr>
            </w:pPr>
            <w:r w:rsidRPr="00DC486C">
              <w:rPr>
                <w:b/>
                <w:bCs/>
                <w:sz w:val="22"/>
                <w:szCs w:val="22"/>
              </w:rPr>
              <w:t>Para Birimi</w:t>
            </w:r>
          </w:p>
        </w:tc>
        <w:tc>
          <w:tcPr>
            <w:tcW w:w="2648" w:type="dxa"/>
            <w:gridSpan w:val="2"/>
            <w:tcBorders>
              <w:top w:val="single" w:sz="4" w:space="0" w:color="auto"/>
              <w:left w:val="nil"/>
              <w:bottom w:val="nil"/>
              <w:right w:val="nil"/>
            </w:tcBorders>
            <w:shd w:val="clear" w:color="auto" w:fill="FFFFFF"/>
            <w:vAlign w:val="bottom"/>
          </w:tcPr>
          <w:p w:rsidR="00E60C5A" w:rsidRPr="00DC486C" w:rsidRDefault="00E60C5A" w:rsidP="006A7503">
            <w:pPr>
              <w:jc w:val="center"/>
              <w:rPr>
                <w:b/>
                <w:bCs/>
                <w:sz w:val="22"/>
                <w:szCs w:val="22"/>
              </w:rPr>
            </w:pPr>
            <w:proofErr w:type="gramStart"/>
            <w:r w:rsidRPr="00DC486C">
              <w:rPr>
                <w:b/>
                <w:bCs/>
                <w:sz w:val="22"/>
                <w:szCs w:val="22"/>
              </w:rPr>
              <w:t>Uygulanan   Faiz</w:t>
            </w:r>
            <w:proofErr w:type="gramEnd"/>
            <w:r w:rsidRPr="00DC486C">
              <w:rPr>
                <w:b/>
                <w:bCs/>
                <w:sz w:val="22"/>
                <w:szCs w:val="22"/>
              </w:rPr>
              <w:t xml:space="preserve"> Oranı</w:t>
            </w:r>
          </w:p>
        </w:tc>
        <w:tc>
          <w:tcPr>
            <w:tcW w:w="1768" w:type="dxa"/>
            <w:vMerge w:val="restart"/>
            <w:tcBorders>
              <w:top w:val="single" w:sz="4" w:space="0" w:color="auto"/>
              <w:left w:val="nil"/>
              <w:bottom w:val="single" w:sz="4" w:space="0" w:color="000000"/>
              <w:right w:val="nil"/>
            </w:tcBorders>
            <w:shd w:val="clear" w:color="auto" w:fill="FFFFFF"/>
            <w:vAlign w:val="bottom"/>
          </w:tcPr>
          <w:p w:rsidR="00E60C5A" w:rsidRPr="00DC486C" w:rsidRDefault="00E60C5A" w:rsidP="006A7503">
            <w:pPr>
              <w:jc w:val="center"/>
              <w:rPr>
                <w:b/>
                <w:bCs/>
                <w:sz w:val="22"/>
                <w:szCs w:val="22"/>
              </w:rPr>
            </w:pPr>
            <w:r w:rsidRPr="00DC486C">
              <w:rPr>
                <w:b/>
                <w:bCs/>
                <w:sz w:val="22"/>
                <w:szCs w:val="22"/>
              </w:rPr>
              <w:t>Vade</w:t>
            </w:r>
          </w:p>
        </w:tc>
        <w:tc>
          <w:tcPr>
            <w:tcW w:w="1460" w:type="dxa"/>
            <w:tcBorders>
              <w:top w:val="single" w:sz="4" w:space="0" w:color="auto"/>
              <w:left w:val="nil"/>
              <w:bottom w:val="nil"/>
              <w:right w:val="nil"/>
            </w:tcBorders>
            <w:shd w:val="clear" w:color="auto" w:fill="FFFFFF"/>
            <w:vAlign w:val="bottom"/>
          </w:tcPr>
          <w:p w:rsidR="00E60C5A" w:rsidRPr="00DC486C" w:rsidRDefault="00E60C5A" w:rsidP="006A7503">
            <w:pPr>
              <w:jc w:val="center"/>
              <w:rPr>
                <w:b/>
                <w:bCs/>
                <w:sz w:val="22"/>
                <w:szCs w:val="22"/>
              </w:rPr>
            </w:pPr>
            <w:r w:rsidRPr="00DC486C">
              <w:rPr>
                <w:b/>
                <w:bCs/>
                <w:sz w:val="22"/>
                <w:szCs w:val="22"/>
              </w:rPr>
              <w:t xml:space="preserve">TL Cinsinden </w:t>
            </w:r>
          </w:p>
        </w:tc>
      </w:tr>
      <w:tr w:rsidR="00E60C5A" w:rsidRPr="00DC486C" w:rsidTr="006A7503">
        <w:trPr>
          <w:trHeight w:val="300"/>
        </w:trPr>
        <w:tc>
          <w:tcPr>
            <w:tcW w:w="3061" w:type="dxa"/>
            <w:vMerge/>
            <w:tcBorders>
              <w:top w:val="single" w:sz="4" w:space="0" w:color="auto"/>
              <w:left w:val="nil"/>
              <w:bottom w:val="single" w:sz="4" w:space="0" w:color="000000"/>
              <w:right w:val="nil"/>
            </w:tcBorders>
            <w:vAlign w:val="center"/>
          </w:tcPr>
          <w:p w:rsidR="00E60C5A" w:rsidRPr="00DC486C" w:rsidRDefault="00E60C5A" w:rsidP="006A7503">
            <w:pPr>
              <w:rPr>
                <w:b/>
                <w:bCs/>
                <w:sz w:val="22"/>
                <w:szCs w:val="22"/>
              </w:rPr>
            </w:pPr>
          </w:p>
        </w:tc>
        <w:tc>
          <w:tcPr>
            <w:tcW w:w="1215" w:type="dxa"/>
            <w:vMerge/>
            <w:tcBorders>
              <w:top w:val="single" w:sz="4" w:space="0" w:color="auto"/>
              <w:left w:val="nil"/>
              <w:bottom w:val="single" w:sz="4" w:space="0" w:color="000000"/>
              <w:right w:val="nil"/>
            </w:tcBorders>
            <w:vAlign w:val="center"/>
          </w:tcPr>
          <w:p w:rsidR="00E60C5A" w:rsidRPr="00DC486C" w:rsidRDefault="00E60C5A" w:rsidP="006A7503">
            <w:pPr>
              <w:rPr>
                <w:b/>
                <w:bCs/>
                <w:sz w:val="22"/>
                <w:szCs w:val="22"/>
              </w:rPr>
            </w:pPr>
          </w:p>
        </w:tc>
        <w:tc>
          <w:tcPr>
            <w:tcW w:w="1304" w:type="dxa"/>
            <w:tcBorders>
              <w:top w:val="nil"/>
              <w:left w:val="nil"/>
              <w:bottom w:val="single" w:sz="4" w:space="0" w:color="auto"/>
              <w:right w:val="nil"/>
            </w:tcBorders>
            <w:shd w:val="clear" w:color="auto" w:fill="FFFFFF"/>
          </w:tcPr>
          <w:p w:rsidR="00E60C5A" w:rsidRPr="00DC486C" w:rsidRDefault="00E60C5A" w:rsidP="006A7503">
            <w:pPr>
              <w:jc w:val="center"/>
              <w:rPr>
                <w:b/>
                <w:bCs/>
                <w:sz w:val="22"/>
                <w:szCs w:val="22"/>
              </w:rPr>
            </w:pPr>
            <w:r w:rsidRPr="00DC486C">
              <w:rPr>
                <w:b/>
                <w:bCs/>
                <w:sz w:val="22"/>
                <w:szCs w:val="22"/>
              </w:rPr>
              <w:t>Minimum</w:t>
            </w:r>
          </w:p>
        </w:tc>
        <w:tc>
          <w:tcPr>
            <w:tcW w:w="1344" w:type="dxa"/>
            <w:tcBorders>
              <w:top w:val="nil"/>
              <w:left w:val="nil"/>
              <w:bottom w:val="single" w:sz="4" w:space="0" w:color="auto"/>
              <w:right w:val="nil"/>
            </w:tcBorders>
            <w:shd w:val="clear" w:color="auto" w:fill="FFFFFF"/>
          </w:tcPr>
          <w:p w:rsidR="00E60C5A" w:rsidRPr="00DC486C" w:rsidRDefault="00E60C5A" w:rsidP="006A7503">
            <w:pPr>
              <w:jc w:val="center"/>
              <w:rPr>
                <w:b/>
                <w:bCs/>
                <w:sz w:val="22"/>
                <w:szCs w:val="22"/>
              </w:rPr>
            </w:pPr>
            <w:r w:rsidRPr="00DC486C">
              <w:rPr>
                <w:b/>
                <w:bCs/>
                <w:sz w:val="22"/>
                <w:szCs w:val="22"/>
              </w:rPr>
              <w:t>Maksimum</w:t>
            </w:r>
          </w:p>
        </w:tc>
        <w:tc>
          <w:tcPr>
            <w:tcW w:w="1768" w:type="dxa"/>
            <w:vMerge/>
            <w:tcBorders>
              <w:top w:val="single" w:sz="4" w:space="0" w:color="auto"/>
              <w:left w:val="nil"/>
              <w:bottom w:val="single" w:sz="4" w:space="0" w:color="000000"/>
              <w:right w:val="nil"/>
            </w:tcBorders>
            <w:vAlign w:val="center"/>
          </w:tcPr>
          <w:p w:rsidR="00E60C5A" w:rsidRPr="00DC486C" w:rsidRDefault="00E60C5A" w:rsidP="006A7503">
            <w:pPr>
              <w:rPr>
                <w:b/>
                <w:bCs/>
                <w:sz w:val="22"/>
                <w:szCs w:val="22"/>
              </w:rPr>
            </w:pPr>
          </w:p>
        </w:tc>
        <w:tc>
          <w:tcPr>
            <w:tcW w:w="1460" w:type="dxa"/>
            <w:tcBorders>
              <w:top w:val="nil"/>
              <w:left w:val="nil"/>
              <w:bottom w:val="single" w:sz="4" w:space="0" w:color="auto"/>
              <w:right w:val="nil"/>
            </w:tcBorders>
            <w:shd w:val="clear" w:color="auto" w:fill="FFFFFF"/>
            <w:vAlign w:val="bottom"/>
          </w:tcPr>
          <w:p w:rsidR="00E60C5A" w:rsidRPr="00DC486C" w:rsidRDefault="00E60C5A" w:rsidP="006A7503">
            <w:pPr>
              <w:jc w:val="center"/>
              <w:rPr>
                <w:b/>
                <w:bCs/>
                <w:sz w:val="22"/>
                <w:szCs w:val="22"/>
              </w:rPr>
            </w:pPr>
            <w:r w:rsidRPr="00DC486C">
              <w:rPr>
                <w:b/>
                <w:bCs/>
                <w:sz w:val="22"/>
                <w:szCs w:val="22"/>
              </w:rPr>
              <w:t>Tutarı</w:t>
            </w:r>
          </w:p>
        </w:tc>
      </w:tr>
      <w:tr w:rsidR="00E60C5A" w:rsidRPr="00DC486C" w:rsidTr="006A7503">
        <w:trPr>
          <w:trHeight w:val="300"/>
        </w:trPr>
        <w:tc>
          <w:tcPr>
            <w:tcW w:w="3061" w:type="dxa"/>
            <w:tcBorders>
              <w:left w:val="nil"/>
              <w:bottom w:val="single" w:sz="4" w:space="0" w:color="auto"/>
              <w:right w:val="nil"/>
            </w:tcBorders>
            <w:shd w:val="clear" w:color="auto" w:fill="FFFFFF"/>
            <w:vAlign w:val="center"/>
          </w:tcPr>
          <w:p w:rsidR="00E60C5A" w:rsidRPr="00DC486C" w:rsidRDefault="00E60C5A" w:rsidP="006A7503">
            <w:pPr>
              <w:rPr>
                <w:sz w:val="22"/>
                <w:szCs w:val="22"/>
              </w:rPr>
            </w:pPr>
            <w:r w:rsidRPr="00DC486C">
              <w:rPr>
                <w:sz w:val="22"/>
                <w:szCs w:val="22"/>
              </w:rPr>
              <w:t>Kısa vadeli krediler</w:t>
            </w:r>
          </w:p>
        </w:tc>
        <w:tc>
          <w:tcPr>
            <w:tcW w:w="1215" w:type="dxa"/>
            <w:tcBorders>
              <w:top w:val="nil"/>
              <w:left w:val="nil"/>
              <w:bottom w:val="single" w:sz="4" w:space="0" w:color="auto"/>
              <w:right w:val="nil"/>
            </w:tcBorders>
            <w:shd w:val="clear" w:color="auto" w:fill="FFFFFF"/>
            <w:vAlign w:val="bottom"/>
          </w:tcPr>
          <w:p w:rsidR="00E60C5A" w:rsidRPr="00DC486C" w:rsidRDefault="00E60C5A" w:rsidP="006A7503">
            <w:pPr>
              <w:jc w:val="center"/>
              <w:rPr>
                <w:sz w:val="22"/>
                <w:szCs w:val="22"/>
              </w:rPr>
            </w:pPr>
            <w:r w:rsidRPr="00DC486C">
              <w:rPr>
                <w:sz w:val="22"/>
                <w:szCs w:val="22"/>
              </w:rPr>
              <w:t>USD</w:t>
            </w:r>
          </w:p>
        </w:tc>
        <w:tc>
          <w:tcPr>
            <w:tcW w:w="1304" w:type="dxa"/>
            <w:tcBorders>
              <w:top w:val="nil"/>
              <w:left w:val="nil"/>
              <w:bottom w:val="single" w:sz="4" w:space="0" w:color="auto"/>
              <w:right w:val="nil"/>
            </w:tcBorders>
            <w:shd w:val="clear" w:color="auto" w:fill="FFFFFF"/>
            <w:noWrap/>
            <w:vAlign w:val="bottom"/>
          </w:tcPr>
          <w:p w:rsidR="00E60C5A" w:rsidRPr="00DC486C" w:rsidRDefault="00E60C5A" w:rsidP="006A7503">
            <w:pPr>
              <w:jc w:val="center"/>
              <w:rPr>
                <w:sz w:val="22"/>
                <w:szCs w:val="22"/>
              </w:rPr>
            </w:pPr>
            <w:r w:rsidRPr="00DC486C">
              <w:rPr>
                <w:sz w:val="22"/>
                <w:szCs w:val="22"/>
              </w:rPr>
              <w:t>%5,85</w:t>
            </w:r>
          </w:p>
        </w:tc>
        <w:tc>
          <w:tcPr>
            <w:tcW w:w="1344" w:type="dxa"/>
            <w:tcBorders>
              <w:top w:val="nil"/>
              <w:left w:val="nil"/>
              <w:bottom w:val="single" w:sz="4" w:space="0" w:color="auto"/>
              <w:right w:val="nil"/>
            </w:tcBorders>
            <w:shd w:val="clear" w:color="auto" w:fill="FFFFFF"/>
            <w:noWrap/>
            <w:vAlign w:val="bottom"/>
          </w:tcPr>
          <w:p w:rsidR="00E60C5A" w:rsidRPr="00DC486C" w:rsidRDefault="00E60C5A" w:rsidP="006A7503">
            <w:pPr>
              <w:jc w:val="center"/>
              <w:rPr>
                <w:sz w:val="22"/>
                <w:szCs w:val="22"/>
              </w:rPr>
            </w:pPr>
            <w:r w:rsidRPr="00DC486C">
              <w:rPr>
                <w:sz w:val="22"/>
                <w:szCs w:val="22"/>
              </w:rPr>
              <w:t>%5,85</w:t>
            </w:r>
          </w:p>
        </w:tc>
        <w:tc>
          <w:tcPr>
            <w:tcW w:w="1768" w:type="dxa"/>
            <w:tcBorders>
              <w:top w:val="nil"/>
              <w:left w:val="nil"/>
              <w:bottom w:val="single" w:sz="4" w:space="0" w:color="auto"/>
              <w:right w:val="nil"/>
            </w:tcBorders>
            <w:shd w:val="clear" w:color="auto" w:fill="FFFFFF"/>
            <w:vAlign w:val="bottom"/>
          </w:tcPr>
          <w:p w:rsidR="00E60C5A" w:rsidRPr="00DC486C" w:rsidRDefault="00E60C5A" w:rsidP="006A7503">
            <w:pPr>
              <w:jc w:val="center"/>
              <w:rPr>
                <w:sz w:val="22"/>
                <w:szCs w:val="22"/>
              </w:rPr>
            </w:pPr>
            <w:r w:rsidRPr="00DC486C">
              <w:rPr>
                <w:sz w:val="22"/>
                <w:szCs w:val="22"/>
              </w:rPr>
              <w:t>3 aya kadar</w:t>
            </w:r>
          </w:p>
        </w:tc>
        <w:tc>
          <w:tcPr>
            <w:tcW w:w="1460" w:type="dxa"/>
            <w:tcBorders>
              <w:top w:val="nil"/>
              <w:left w:val="nil"/>
              <w:bottom w:val="single" w:sz="4" w:space="0" w:color="auto"/>
              <w:right w:val="nil"/>
            </w:tcBorders>
            <w:shd w:val="clear" w:color="auto" w:fill="FFFFFF"/>
            <w:noWrap/>
            <w:vAlign w:val="bottom"/>
          </w:tcPr>
          <w:p w:rsidR="00E60C5A" w:rsidRPr="00DC486C" w:rsidRDefault="00E60C5A" w:rsidP="006A7503">
            <w:pPr>
              <w:jc w:val="right"/>
              <w:rPr>
                <w:sz w:val="22"/>
                <w:szCs w:val="22"/>
              </w:rPr>
            </w:pPr>
            <w:r w:rsidRPr="00DC486C">
              <w:rPr>
                <w:sz w:val="22"/>
                <w:szCs w:val="22"/>
              </w:rPr>
              <w:t>586.093</w:t>
            </w:r>
          </w:p>
        </w:tc>
      </w:tr>
      <w:tr w:rsidR="00E60C5A" w:rsidRPr="00DC486C" w:rsidTr="006A7503">
        <w:trPr>
          <w:trHeight w:val="315"/>
        </w:trPr>
        <w:tc>
          <w:tcPr>
            <w:tcW w:w="3061" w:type="dxa"/>
            <w:tcBorders>
              <w:top w:val="single" w:sz="4" w:space="0" w:color="auto"/>
              <w:left w:val="nil"/>
              <w:bottom w:val="single" w:sz="18" w:space="0" w:color="auto"/>
              <w:right w:val="nil"/>
            </w:tcBorders>
            <w:shd w:val="clear" w:color="auto" w:fill="FFFFFF"/>
            <w:vAlign w:val="bottom"/>
          </w:tcPr>
          <w:p w:rsidR="00E60C5A" w:rsidRPr="00DC486C" w:rsidRDefault="00E60C5A" w:rsidP="006A7503">
            <w:pPr>
              <w:rPr>
                <w:b/>
                <w:bCs/>
                <w:sz w:val="22"/>
                <w:szCs w:val="22"/>
              </w:rPr>
            </w:pPr>
            <w:r w:rsidRPr="00DC486C">
              <w:rPr>
                <w:b/>
                <w:bCs/>
                <w:sz w:val="22"/>
                <w:szCs w:val="22"/>
              </w:rPr>
              <w:t>Toplam Kısa Vadeli Krediler</w:t>
            </w:r>
          </w:p>
        </w:tc>
        <w:tc>
          <w:tcPr>
            <w:tcW w:w="1215" w:type="dxa"/>
            <w:tcBorders>
              <w:top w:val="single" w:sz="4" w:space="0" w:color="auto"/>
              <w:left w:val="nil"/>
              <w:bottom w:val="single" w:sz="18" w:space="0" w:color="auto"/>
              <w:right w:val="nil"/>
            </w:tcBorders>
            <w:shd w:val="clear" w:color="auto" w:fill="FFFFFF"/>
            <w:vAlign w:val="bottom"/>
          </w:tcPr>
          <w:p w:rsidR="00E60C5A" w:rsidRPr="00DC486C" w:rsidRDefault="00E60C5A" w:rsidP="006A7503">
            <w:pPr>
              <w:rPr>
                <w:b/>
                <w:bCs/>
                <w:sz w:val="22"/>
                <w:szCs w:val="22"/>
              </w:rPr>
            </w:pPr>
            <w:r w:rsidRPr="00DC486C">
              <w:rPr>
                <w:b/>
                <w:bCs/>
                <w:sz w:val="22"/>
                <w:szCs w:val="22"/>
              </w:rPr>
              <w:t> </w:t>
            </w:r>
          </w:p>
        </w:tc>
        <w:tc>
          <w:tcPr>
            <w:tcW w:w="1304" w:type="dxa"/>
            <w:tcBorders>
              <w:top w:val="single" w:sz="4" w:space="0" w:color="auto"/>
              <w:left w:val="nil"/>
              <w:bottom w:val="single" w:sz="18" w:space="0" w:color="auto"/>
              <w:right w:val="nil"/>
            </w:tcBorders>
            <w:shd w:val="clear" w:color="auto" w:fill="FFFFFF"/>
            <w:vAlign w:val="bottom"/>
          </w:tcPr>
          <w:p w:rsidR="00E60C5A" w:rsidRPr="00DC486C" w:rsidRDefault="00E60C5A" w:rsidP="006A7503">
            <w:pPr>
              <w:rPr>
                <w:b/>
                <w:bCs/>
                <w:sz w:val="22"/>
                <w:szCs w:val="22"/>
              </w:rPr>
            </w:pPr>
            <w:r w:rsidRPr="00DC486C">
              <w:rPr>
                <w:b/>
                <w:bCs/>
                <w:sz w:val="22"/>
                <w:szCs w:val="22"/>
              </w:rPr>
              <w:t> </w:t>
            </w:r>
          </w:p>
        </w:tc>
        <w:tc>
          <w:tcPr>
            <w:tcW w:w="1344" w:type="dxa"/>
            <w:tcBorders>
              <w:top w:val="single" w:sz="4" w:space="0" w:color="auto"/>
              <w:left w:val="nil"/>
              <w:bottom w:val="single" w:sz="18" w:space="0" w:color="auto"/>
              <w:right w:val="nil"/>
            </w:tcBorders>
            <w:shd w:val="clear" w:color="auto" w:fill="FFFFFF"/>
            <w:vAlign w:val="bottom"/>
          </w:tcPr>
          <w:p w:rsidR="00E60C5A" w:rsidRPr="00DC486C" w:rsidRDefault="00E60C5A" w:rsidP="006A7503">
            <w:pPr>
              <w:rPr>
                <w:b/>
                <w:bCs/>
                <w:sz w:val="22"/>
                <w:szCs w:val="22"/>
              </w:rPr>
            </w:pPr>
            <w:r w:rsidRPr="00DC486C">
              <w:rPr>
                <w:b/>
                <w:bCs/>
                <w:sz w:val="22"/>
                <w:szCs w:val="22"/>
              </w:rPr>
              <w:t> </w:t>
            </w:r>
          </w:p>
        </w:tc>
        <w:tc>
          <w:tcPr>
            <w:tcW w:w="1768" w:type="dxa"/>
            <w:tcBorders>
              <w:top w:val="single" w:sz="4" w:space="0" w:color="auto"/>
              <w:left w:val="nil"/>
              <w:bottom w:val="single" w:sz="18" w:space="0" w:color="auto"/>
              <w:right w:val="nil"/>
            </w:tcBorders>
            <w:shd w:val="clear" w:color="auto" w:fill="FFFFFF"/>
            <w:vAlign w:val="bottom"/>
          </w:tcPr>
          <w:p w:rsidR="00E60C5A" w:rsidRPr="00DC486C" w:rsidRDefault="00E60C5A" w:rsidP="006A7503">
            <w:pPr>
              <w:rPr>
                <w:b/>
                <w:bCs/>
                <w:sz w:val="22"/>
                <w:szCs w:val="22"/>
              </w:rPr>
            </w:pPr>
            <w:r w:rsidRPr="00DC486C">
              <w:rPr>
                <w:b/>
                <w:bCs/>
                <w:sz w:val="22"/>
                <w:szCs w:val="22"/>
              </w:rPr>
              <w:t> </w:t>
            </w:r>
          </w:p>
        </w:tc>
        <w:tc>
          <w:tcPr>
            <w:tcW w:w="1460" w:type="dxa"/>
            <w:tcBorders>
              <w:top w:val="single" w:sz="4" w:space="0" w:color="auto"/>
              <w:left w:val="nil"/>
              <w:bottom w:val="single" w:sz="18" w:space="0" w:color="auto"/>
              <w:right w:val="nil"/>
            </w:tcBorders>
            <w:shd w:val="clear" w:color="auto" w:fill="FFFFFF"/>
            <w:vAlign w:val="bottom"/>
          </w:tcPr>
          <w:p w:rsidR="00E60C5A" w:rsidRPr="00DC486C" w:rsidRDefault="00E60C5A" w:rsidP="006A7503">
            <w:pPr>
              <w:jc w:val="right"/>
              <w:rPr>
                <w:b/>
                <w:bCs/>
                <w:sz w:val="22"/>
                <w:szCs w:val="22"/>
              </w:rPr>
            </w:pPr>
            <w:r w:rsidRPr="00DC486C">
              <w:rPr>
                <w:b/>
                <w:bCs/>
                <w:sz w:val="22"/>
                <w:szCs w:val="22"/>
              </w:rPr>
              <w:t>586.093</w:t>
            </w:r>
          </w:p>
        </w:tc>
      </w:tr>
    </w:tbl>
    <w:p w:rsidR="00E60C5A" w:rsidRPr="002237D5" w:rsidRDefault="00E60C5A" w:rsidP="00E60C5A">
      <w:pPr>
        <w:rPr>
          <w:highlight w:val="yellow"/>
        </w:rPr>
      </w:pPr>
    </w:p>
    <w:p w:rsidR="009F363D" w:rsidRPr="00DF6D9F" w:rsidRDefault="00BF2994" w:rsidP="00D83D2E">
      <w:pPr>
        <w:tabs>
          <w:tab w:val="left" w:pos="0"/>
          <w:tab w:val="left" w:pos="146"/>
          <w:tab w:val="left" w:pos="254"/>
          <w:tab w:val="left" w:pos="382"/>
          <w:tab w:val="decimal" w:pos="4536"/>
          <w:tab w:val="decimal" w:pos="5670"/>
          <w:tab w:val="decimal" w:pos="6804"/>
          <w:tab w:val="decimal" w:pos="8222"/>
        </w:tabs>
        <w:spacing w:line="336" w:lineRule="atLeast"/>
        <w:jc w:val="both"/>
        <w:rPr>
          <w:spacing w:val="-2"/>
          <w:sz w:val="16"/>
        </w:rPr>
      </w:pPr>
      <w:r w:rsidRPr="00DF6D9F">
        <w:rPr>
          <w:spacing w:val="-2"/>
          <w:sz w:val="22"/>
        </w:rPr>
        <w:t>31</w:t>
      </w:r>
      <w:r w:rsidR="00CA57B9" w:rsidRPr="00DF6D9F">
        <w:rPr>
          <w:spacing w:val="-2"/>
          <w:sz w:val="22"/>
        </w:rPr>
        <w:t xml:space="preserve"> </w:t>
      </w:r>
      <w:r w:rsidR="00144F3F" w:rsidRPr="00DF6D9F">
        <w:rPr>
          <w:spacing w:val="-2"/>
          <w:sz w:val="22"/>
        </w:rPr>
        <w:t xml:space="preserve">Mart </w:t>
      </w:r>
      <w:r w:rsidR="00BD65A3">
        <w:rPr>
          <w:spacing w:val="-2"/>
          <w:sz w:val="22"/>
        </w:rPr>
        <w:t>2015</w:t>
      </w:r>
      <w:r w:rsidR="009F363D" w:rsidRPr="00DF6D9F">
        <w:rPr>
          <w:spacing w:val="-2"/>
          <w:sz w:val="22"/>
        </w:rPr>
        <w:t xml:space="preserve"> ve </w:t>
      </w:r>
      <w:r w:rsidR="00144F3F" w:rsidRPr="00DF6D9F">
        <w:rPr>
          <w:spacing w:val="-2"/>
          <w:sz w:val="22"/>
        </w:rPr>
        <w:t xml:space="preserve">31 Aralık </w:t>
      </w:r>
      <w:r w:rsidR="00BD65A3">
        <w:rPr>
          <w:spacing w:val="-2"/>
          <w:sz w:val="22"/>
        </w:rPr>
        <w:t>2014</w:t>
      </w:r>
      <w:r w:rsidR="009F363D" w:rsidRPr="00DF6D9F">
        <w:rPr>
          <w:spacing w:val="-2"/>
          <w:sz w:val="22"/>
        </w:rPr>
        <w:t xml:space="preserve"> tarihleri itibariyle vade analizi aşağıda sunulmuştur:</w:t>
      </w:r>
      <w:r w:rsidR="009F363D" w:rsidRPr="00DF6D9F">
        <w:rPr>
          <w:spacing w:val="-2"/>
          <w:sz w:val="16"/>
        </w:rPr>
        <w:t xml:space="preserve"> </w:t>
      </w:r>
    </w:p>
    <w:p w:rsidR="009F363D" w:rsidRPr="00485DA6" w:rsidRDefault="009F363D" w:rsidP="009F363D">
      <w:pPr>
        <w:tabs>
          <w:tab w:val="left" w:pos="0"/>
          <w:tab w:val="left" w:pos="146"/>
          <w:tab w:val="left" w:pos="254"/>
          <w:tab w:val="left" w:pos="382"/>
          <w:tab w:val="decimal" w:pos="4536"/>
          <w:tab w:val="decimal" w:pos="5670"/>
          <w:tab w:val="decimal" w:pos="6804"/>
          <w:tab w:val="decimal" w:pos="8222"/>
        </w:tabs>
        <w:jc w:val="both"/>
        <w:rPr>
          <w:spacing w:val="-2"/>
          <w:sz w:val="16"/>
          <w:highlight w:val="yellow"/>
        </w:rPr>
      </w:pPr>
    </w:p>
    <w:tbl>
      <w:tblPr>
        <w:tblW w:w="7868" w:type="dxa"/>
        <w:tblInd w:w="70" w:type="dxa"/>
        <w:tblCellMar>
          <w:left w:w="70" w:type="dxa"/>
          <w:right w:w="70" w:type="dxa"/>
        </w:tblCellMar>
        <w:tblLook w:val="0000" w:firstRow="0" w:lastRow="0" w:firstColumn="0" w:lastColumn="0" w:noHBand="0" w:noVBand="0"/>
      </w:tblPr>
      <w:tblGrid>
        <w:gridCol w:w="5500"/>
        <w:gridCol w:w="1202"/>
        <w:gridCol w:w="1166"/>
      </w:tblGrid>
      <w:tr w:rsidR="00144F3F" w:rsidRPr="00485DA6" w:rsidTr="005469FD">
        <w:trPr>
          <w:trHeight w:val="300"/>
        </w:trPr>
        <w:tc>
          <w:tcPr>
            <w:tcW w:w="5500" w:type="dxa"/>
            <w:tcBorders>
              <w:top w:val="nil"/>
              <w:left w:val="nil"/>
              <w:bottom w:val="single" w:sz="4" w:space="0" w:color="auto"/>
              <w:right w:val="nil"/>
            </w:tcBorders>
            <w:shd w:val="clear" w:color="auto" w:fill="FFFFFF"/>
            <w:noWrap/>
            <w:vAlign w:val="bottom"/>
          </w:tcPr>
          <w:p w:rsidR="00144F3F" w:rsidRPr="00A43687" w:rsidRDefault="00144F3F" w:rsidP="005469FD">
            <w:pPr>
              <w:rPr>
                <w:sz w:val="22"/>
                <w:szCs w:val="22"/>
              </w:rPr>
            </w:pPr>
            <w:r w:rsidRPr="00A43687">
              <w:rPr>
                <w:sz w:val="22"/>
                <w:szCs w:val="22"/>
              </w:rPr>
              <w:t> </w:t>
            </w:r>
          </w:p>
        </w:tc>
        <w:tc>
          <w:tcPr>
            <w:tcW w:w="1202" w:type="dxa"/>
            <w:tcBorders>
              <w:top w:val="single" w:sz="4" w:space="0" w:color="auto"/>
              <w:left w:val="nil"/>
              <w:bottom w:val="single" w:sz="4" w:space="0" w:color="auto"/>
              <w:right w:val="nil"/>
            </w:tcBorders>
            <w:shd w:val="clear" w:color="auto" w:fill="FFFFFF"/>
            <w:vAlign w:val="bottom"/>
          </w:tcPr>
          <w:p w:rsidR="00144F3F" w:rsidRPr="00A43687" w:rsidRDefault="00144F3F" w:rsidP="005469FD">
            <w:pPr>
              <w:jc w:val="right"/>
              <w:rPr>
                <w:b/>
                <w:bCs/>
                <w:sz w:val="22"/>
                <w:szCs w:val="22"/>
              </w:rPr>
            </w:pPr>
            <w:r w:rsidRPr="00A43687">
              <w:rPr>
                <w:b/>
                <w:bCs/>
                <w:sz w:val="22"/>
                <w:szCs w:val="22"/>
              </w:rPr>
              <w:t>31.03.</w:t>
            </w:r>
            <w:r w:rsidR="00BD65A3">
              <w:rPr>
                <w:b/>
                <w:bCs/>
                <w:sz w:val="22"/>
                <w:szCs w:val="22"/>
              </w:rPr>
              <w:t>2015</w:t>
            </w:r>
          </w:p>
        </w:tc>
        <w:tc>
          <w:tcPr>
            <w:tcW w:w="1166" w:type="dxa"/>
            <w:tcBorders>
              <w:top w:val="single" w:sz="4" w:space="0" w:color="auto"/>
              <w:left w:val="nil"/>
              <w:bottom w:val="single" w:sz="4" w:space="0" w:color="auto"/>
              <w:right w:val="nil"/>
            </w:tcBorders>
            <w:shd w:val="clear" w:color="auto" w:fill="FFFFFF"/>
            <w:vAlign w:val="bottom"/>
          </w:tcPr>
          <w:p w:rsidR="00144F3F" w:rsidRPr="00A43687" w:rsidRDefault="00144F3F" w:rsidP="00B57BA6">
            <w:pPr>
              <w:jc w:val="right"/>
              <w:rPr>
                <w:b/>
                <w:bCs/>
                <w:sz w:val="22"/>
                <w:szCs w:val="22"/>
              </w:rPr>
            </w:pPr>
            <w:r w:rsidRPr="00A43687">
              <w:rPr>
                <w:b/>
                <w:bCs/>
                <w:sz w:val="22"/>
                <w:szCs w:val="22"/>
              </w:rPr>
              <w:t>31.12.</w:t>
            </w:r>
            <w:r w:rsidR="00BD65A3">
              <w:rPr>
                <w:b/>
                <w:bCs/>
                <w:sz w:val="22"/>
                <w:szCs w:val="22"/>
              </w:rPr>
              <w:t>2014</w:t>
            </w:r>
          </w:p>
        </w:tc>
      </w:tr>
      <w:tr w:rsidR="00E60C5A" w:rsidRPr="00485DA6" w:rsidTr="005469FD">
        <w:trPr>
          <w:trHeight w:val="300"/>
        </w:trPr>
        <w:tc>
          <w:tcPr>
            <w:tcW w:w="5500" w:type="dxa"/>
            <w:tcBorders>
              <w:top w:val="nil"/>
              <w:left w:val="nil"/>
              <w:bottom w:val="nil"/>
              <w:right w:val="nil"/>
            </w:tcBorders>
            <w:shd w:val="clear" w:color="auto" w:fill="FFFFFF"/>
            <w:noWrap/>
            <w:vAlign w:val="bottom"/>
          </w:tcPr>
          <w:p w:rsidR="00E60C5A" w:rsidRPr="00A43687" w:rsidRDefault="00E60C5A" w:rsidP="005469FD">
            <w:pPr>
              <w:rPr>
                <w:sz w:val="22"/>
                <w:szCs w:val="22"/>
              </w:rPr>
            </w:pPr>
            <w:r w:rsidRPr="00A43687">
              <w:rPr>
                <w:sz w:val="22"/>
                <w:szCs w:val="22"/>
              </w:rPr>
              <w:t>3 ile 12 ay arası</w:t>
            </w:r>
          </w:p>
        </w:tc>
        <w:tc>
          <w:tcPr>
            <w:tcW w:w="1202" w:type="dxa"/>
            <w:tcBorders>
              <w:top w:val="nil"/>
              <w:left w:val="nil"/>
              <w:bottom w:val="nil"/>
              <w:right w:val="nil"/>
            </w:tcBorders>
            <w:shd w:val="clear" w:color="auto" w:fill="FFFFFF"/>
            <w:noWrap/>
            <w:vAlign w:val="bottom"/>
          </w:tcPr>
          <w:p w:rsidR="00E60C5A" w:rsidRPr="00A43687" w:rsidRDefault="00343574" w:rsidP="005469FD">
            <w:pPr>
              <w:jc w:val="right"/>
              <w:rPr>
                <w:sz w:val="22"/>
                <w:szCs w:val="22"/>
              </w:rPr>
            </w:pPr>
            <w:r>
              <w:rPr>
                <w:sz w:val="22"/>
                <w:szCs w:val="22"/>
              </w:rPr>
              <w:t>-</w:t>
            </w:r>
          </w:p>
        </w:tc>
        <w:tc>
          <w:tcPr>
            <w:tcW w:w="1166" w:type="dxa"/>
            <w:tcBorders>
              <w:top w:val="nil"/>
              <w:left w:val="nil"/>
              <w:bottom w:val="nil"/>
              <w:right w:val="nil"/>
            </w:tcBorders>
            <w:shd w:val="clear" w:color="auto" w:fill="FFFFFF"/>
            <w:noWrap/>
            <w:vAlign w:val="bottom"/>
          </w:tcPr>
          <w:p w:rsidR="00E60C5A" w:rsidRPr="00DC486C" w:rsidRDefault="00E60C5A" w:rsidP="006A7503">
            <w:pPr>
              <w:jc w:val="right"/>
              <w:rPr>
                <w:sz w:val="22"/>
                <w:szCs w:val="22"/>
              </w:rPr>
            </w:pPr>
            <w:r w:rsidRPr="00DC486C">
              <w:rPr>
                <w:sz w:val="22"/>
                <w:szCs w:val="22"/>
              </w:rPr>
              <w:t>586.093</w:t>
            </w:r>
          </w:p>
        </w:tc>
      </w:tr>
      <w:tr w:rsidR="00E60C5A" w:rsidRPr="00485DA6" w:rsidTr="005469FD">
        <w:trPr>
          <w:trHeight w:val="315"/>
        </w:trPr>
        <w:tc>
          <w:tcPr>
            <w:tcW w:w="5500" w:type="dxa"/>
            <w:tcBorders>
              <w:top w:val="single" w:sz="4" w:space="0" w:color="auto"/>
              <w:left w:val="nil"/>
              <w:bottom w:val="single" w:sz="18" w:space="0" w:color="auto"/>
              <w:right w:val="nil"/>
            </w:tcBorders>
            <w:shd w:val="clear" w:color="auto" w:fill="FFFFFF"/>
            <w:noWrap/>
            <w:vAlign w:val="bottom"/>
          </w:tcPr>
          <w:p w:rsidR="00E60C5A" w:rsidRPr="00A43687" w:rsidRDefault="00E60C5A" w:rsidP="005469FD">
            <w:pPr>
              <w:rPr>
                <w:b/>
                <w:bCs/>
                <w:sz w:val="22"/>
                <w:szCs w:val="22"/>
              </w:rPr>
            </w:pPr>
            <w:r w:rsidRPr="00A43687">
              <w:rPr>
                <w:b/>
                <w:bCs/>
                <w:sz w:val="22"/>
                <w:szCs w:val="22"/>
              </w:rPr>
              <w:t>Toplam</w:t>
            </w:r>
          </w:p>
        </w:tc>
        <w:tc>
          <w:tcPr>
            <w:tcW w:w="1202" w:type="dxa"/>
            <w:tcBorders>
              <w:top w:val="single" w:sz="4" w:space="0" w:color="auto"/>
              <w:left w:val="nil"/>
              <w:bottom w:val="single" w:sz="18" w:space="0" w:color="auto"/>
              <w:right w:val="nil"/>
            </w:tcBorders>
            <w:shd w:val="clear" w:color="auto" w:fill="FFFFFF"/>
            <w:noWrap/>
            <w:vAlign w:val="bottom"/>
          </w:tcPr>
          <w:p w:rsidR="00E60C5A" w:rsidRPr="00A43687" w:rsidRDefault="00343574" w:rsidP="005469FD">
            <w:pPr>
              <w:jc w:val="right"/>
              <w:rPr>
                <w:b/>
                <w:bCs/>
                <w:sz w:val="22"/>
                <w:szCs w:val="22"/>
              </w:rPr>
            </w:pPr>
            <w:r>
              <w:rPr>
                <w:b/>
                <w:bCs/>
                <w:sz w:val="22"/>
                <w:szCs w:val="22"/>
              </w:rPr>
              <w:t>-</w:t>
            </w:r>
          </w:p>
        </w:tc>
        <w:tc>
          <w:tcPr>
            <w:tcW w:w="1166" w:type="dxa"/>
            <w:tcBorders>
              <w:top w:val="single" w:sz="4" w:space="0" w:color="auto"/>
              <w:left w:val="nil"/>
              <w:bottom w:val="single" w:sz="18" w:space="0" w:color="auto"/>
              <w:right w:val="nil"/>
            </w:tcBorders>
            <w:shd w:val="clear" w:color="auto" w:fill="FFFFFF"/>
            <w:noWrap/>
            <w:vAlign w:val="bottom"/>
          </w:tcPr>
          <w:p w:rsidR="00E60C5A" w:rsidRPr="00E60C5A" w:rsidRDefault="00E60C5A" w:rsidP="006A7503">
            <w:pPr>
              <w:jc w:val="right"/>
              <w:rPr>
                <w:b/>
                <w:sz w:val="22"/>
                <w:szCs w:val="22"/>
              </w:rPr>
            </w:pPr>
            <w:r w:rsidRPr="00E60C5A">
              <w:rPr>
                <w:b/>
                <w:sz w:val="22"/>
                <w:szCs w:val="22"/>
              </w:rPr>
              <w:t>586.093</w:t>
            </w:r>
          </w:p>
        </w:tc>
      </w:tr>
    </w:tbl>
    <w:p w:rsidR="00CD0856" w:rsidRDefault="00CD0856" w:rsidP="009F363D">
      <w:pPr>
        <w:rPr>
          <w:sz w:val="22"/>
          <w:szCs w:val="22"/>
          <w:highlight w:val="yellow"/>
        </w:rPr>
      </w:pPr>
    </w:p>
    <w:p w:rsidR="00DE6E8A" w:rsidRDefault="00DE6E8A" w:rsidP="009F363D">
      <w:pPr>
        <w:rPr>
          <w:sz w:val="22"/>
          <w:szCs w:val="22"/>
          <w:highlight w:val="yellow"/>
        </w:rPr>
      </w:pPr>
    </w:p>
    <w:p w:rsidR="00DE6E8A" w:rsidRDefault="00DE6E8A" w:rsidP="009F363D">
      <w:pPr>
        <w:rPr>
          <w:sz w:val="22"/>
          <w:szCs w:val="22"/>
          <w:highlight w:val="yellow"/>
        </w:rPr>
      </w:pPr>
    </w:p>
    <w:p w:rsidR="00DE6E8A" w:rsidRDefault="00DE6E8A" w:rsidP="009F363D">
      <w:pPr>
        <w:rPr>
          <w:sz w:val="22"/>
          <w:szCs w:val="22"/>
          <w:highlight w:val="yellow"/>
        </w:rPr>
      </w:pPr>
    </w:p>
    <w:p w:rsidR="00DE6E8A" w:rsidRDefault="00DE6E8A" w:rsidP="009F363D">
      <w:pPr>
        <w:rPr>
          <w:sz w:val="22"/>
          <w:szCs w:val="22"/>
          <w:highlight w:val="yellow"/>
        </w:rPr>
      </w:pPr>
    </w:p>
    <w:p w:rsidR="00DE6E8A" w:rsidRDefault="00DE6E8A" w:rsidP="009F363D">
      <w:pPr>
        <w:rPr>
          <w:sz w:val="22"/>
          <w:szCs w:val="22"/>
          <w:highlight w:val="yellow"/>
        </w:rPr>
      </w:pPr>
    </w:p>
    <w:p w:rsidR="00DE6E8A" w:rsidRDefault="00DE6E8A" w:rsidP="009F363D">
      <w:pPr>
        <w:rPr>
          <w:sz w:val="22"/>
          <w:szCs w:val="22"/>
          <w:highlight w:val="yellow"/>
        </w:rPr>
      </w:pPr>
    </w:p>
    <w:p w:rsidR="00DE6E8A" w:rsidRDefault="00DE6E8A" w:rsidP="009F363D">
      <w:pPr>
        <w:rPr>
          <w:sz w:val="22"/>
          <w:szCs w:val="22"/>
          <w:highlight w:val="yellow"/>
        </w:rPr>
      </w:pPr>
    </w:p>
    <w:p w:rsidR="00DE6E8A" w:rsidRDefault="00DE6E8A" w:rsidP="009F363D">
      <w:pPr>
        <w:rPr>
          <w:sz w:val="22"/>
          <w:szCs w:val="22"/>
          <w:highlight w:val="yellow"/>
        </w:rPr>
      </w:pPr>
    </w:p>
    <w:p w:rsidR="00DE6E8A" w:rsidRDefault="00DE6E8A" w:rsidP="009F363D">
      <w:pPr>
        <w:rPr>
          <w:sz w:val="22"/>
          <w:szCs w:val="22"/>
          <w:highlight w:val="yellow"/>
        </w:rPr>
      </w:pPr>
    </w:p>
    <w:p w:rsidR="00DE6E8A" w:rsidRDefault="00DE6E8A" w:rsidP="009F363D">
      <w:pPr>
        <w:rPr>
          <w:sz w:val="22"/>
          <w:szCs w:val="22"/>
          <w:highlight w:val="yellow"/>
        </w:rPr>
      </w:pPr>
    </w:p>
    <w:p w:rsidR="00DE6E8A" w:rsidRDefault="00DE6E8A" w:rsidP="009F363D">
      <w:pPr>
        <w:rPr>
          <w:sz w:val="22"/>
          <w:szCs w:val="22"/>
          <w:highlight w:val="yellow"/>
        </w:rPr>
      </w:pPr>
    </w:p>
    <w:p w:rsidR="009F363D" w:rsidRPr="00DF6D9F" w:rsidRDefault="00DF6D9F" w:rsidP="009F363D">
      <w:pPr>
        <w:pStyle w:val="Balk1"/>
        <w:spacing w:before="120" w:line="240" w:lineRule="atLeast"/>
        <w:rPr>
          <w:szCs w:val="24"/>
        </w:rPr>
      </w:pPr>
      <w:bookmarkStart w:id="37" w:name="_Toc347263325"/>
      <w:bookmarkStart w:id="38" w:name="_Toc386369747"/>
      <w:r w:rsidRPr="00DF6D9F">
        <w:rPr>
          <w:szCs w:val="24"/>
        </w:rPr>
        <w:lastRenderedPageBreak/>
        <w:t>Not 5</w:t>
      </w:r>
      <w:r w:rsidR="009F363D" w:rsidRPr="00DF6D9F">
        <w:rPr>
          <w:szCs w:val="24"/>
        </w:rPr>
        <w:t xml:space="preserve"> - Ticari Alacak ve Borçlar</w:t>
      </w:r>
      <w:bookmarkEnd w:id="31"/>
      <w:bookmarkEnd w:id="32"/>
      <w:bookmarkEnd w:id="33"/>
      <w:bookmarkEnd w:id="34"/>
      <w:bookmarkEnd w:id="37"/>
      <w:bookmarkEnd w:id="38"/>
    </w:p>
    <w:tbl>
      <w:tblPr>
        <w:tblW w:w="88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210"/>
        <w:gridCol w:w="1363"/>
        <w:gridCol w:w="1300"/>
      </w:tblGrid>
      <w:tr w:rsidR="00CA57B9" w:rsidRPr="00A43687" w:rsidTr="005469FD">
        <w:tc>
          <w:tcPr>
            <w:tcW w:w="6210" w:type="dxa"/>
            <w:tcBorders>
              <w:top w:val="nil"/>
              <w:left w:val="nil"/>
              <w:bottom w:val="single" w:sz="4" w:space="0" w:color="auto"/>
              <w:right w:val="single" w:sz="4" w:space="0" w:color="auto"/>
            </w:tcBorders>
          </w:tcPr>
          <w:p w:rsidR="00CA57B9" w:rsidRPr="00A43687" w:rsidRDefault="00CA57B9" w:rsidP="005469FD">
            <w:pPr>
              <w:jc w:val="both"/>
              <w:rPr>
                <w:b/>
                <w:sz w:val="22"/>
                <w:szCs w:val="22"/>
              </w:rPr>
            </w:pPr>
          </w:p>
        </w:tc>
        <w:tc>
          <w:tcPr>
            <w:tcW w:w="1363" w:type="dxa"/>
            <w:tcBorders>
              <w:top w:val="single" w:sz="4" w:space="0" w:color="auto"/>
              <w:left w:val="single" w:sz="4" w:space="0" w:color="auto"/>
              <w:bottom w:val="single" w:sz="4" w:space="0" w:color="auto"/>
              <w:right w:val="single" w:sz="4" w:space="0" w:color="auto"/>
            </w:tcBorders>
            <w:vAlign w:val="center"/>
          </w:tcPr>
          <w:p w:rsidR="00CA57B9" w:rsidRPr="00A43687" w:rsidRDefault="00DF6D9F" w:rsidP="005469FD">
            <w:pPr>
              <w:jc w:val="right"/>
              <w:rPr>
                <w:b/>
                <w:bCs/>
                <w:sz w:val="22"/>
                <w:szCs w:val="22"/>
              </w:rPr>
            </w:pPr>
            <w:r w:rsidRPr="00A43687">
              <w:rPr>
                <w:b/>
                <w:bCs/>
                <w:sz w:val="22"/>
                <w:szCs w:val="22"/>
              </w:rPr>
              <w:t>31.03.</w:t>
            </w:r>
            <w:r w:rsidR="00BD65A3">
              <w:rPr>
                <w:b/>
                <w:bCs/>
                <w:sz w:val="22"/>
                <w:szCs w:val="22"/>
              </w:rPr>
              <w:t>2015</w:t>
            </w:r>
          </w:p>
        </w:tc>
        <w:tc>
          <w:tcPr>
            <w:tcW w:w="1300" w:type="dxa"/>
            <w:tcBorders>
              <w:top w:val="single" w:sz="4" w:space="0" w:color="auto"/>
              <w:left w:val="single" w:sz="4" w:space="0" w:color="auto"/>
              <w:bottom w:val="single" w:sz="4" w:space="0" w:color="auto"/>
              <w:right w:val="single" w:sz="4" w:space="0" w:color="auto"/>
            </w:tcBorders>
            <w:vAlign w:val="center"/>
          </w:tcPr>
          <w:p w:rsidR="00CA57B9" w:rsidRPr="00A43687" w:rsidRDefault="00DF6D9F" w:rsidP="00DA1C68">
            <w:pPr>
              <w:jc w:val="right"/>
              <w:rPr>
                <w:b/>
                <w:bCs/>
                <w:sz w:val="22"/>
                <w:szCs w:val="22"/>
              </w:rPr>
            </w:pPr>
            <w:r w:rsidRPr="00A43687">
              <w:rPr>
                <w:b/>
                <w:bCs/>
                <w:sz w:val="22"/>
                <w:szCs w:val="22"/>
              </w:rPr>
              <w:t>31.12.</w:t>
            </w:r>
            <w:r w:rsidR="00BD65A3">
              <w:rPr>
                <w:b/>
                <w:bCs/>
                <w:sz w:val="22"/>
                <w:szCs w:val="22"/>
              </w:rPr>
              <w:t>2014</w:t>
            </w:r>
          </w:p>
        </w:tc>
      </w:tr>
      <w:tr w:rsidR="00DE6E8A" w:rsidRPr="00A43687" w:rsidTr="006F02A5">
        <w:trPr>
          <w:trHeight w:val="354"/>
        </w:trPr>
        <w:tc>
          <w:tcPr>
            <w:tcW w:w="6210" w:type="dxa"/>
            <w:tcBorders>
              <w:top w:val="single" w:sz="4" w:space="0" w:color="auto"/>
              <w:left w:val="single" w:sz="4" w:space="0" w:color="auto"/>
              <w:bottom w:val="single" w:sz="4" w:space="0" w:color="auto"/>
              <w:right w:val="single" w:sz="4" w:space="0" w:color="auto"/>
            </w:tcBorders>
            <w:vAlign w:val="bottom"/>
          </w:tcPr>
          <w:p w:rsidR="00DE6E8A" w:rsidRPr="00A43687" w:rsidRDefault="00DE6E8A" w:rsidP="005469FD">
            <w:pPr>
              <w:rPr>
                <w:b/>
                <w:bCs/>
                <w:sz w:val="22"/>
                <w:szCs w:val="22"/>
              </w:rPr>
            </w:pPr>
            <w:r w:rsidRPr="00A43687">
              <w:rPr>
                <w:b/>
                <w:bCs/>
                <w:sz w:val="22"/>
                <w:szCs w:val="22"/>
              </w:rPr>
              <w:t>Ticari Alacaklar (Kısa Vadeli)</w:t>
            </w:r>
          </w:p>
        </w:tc>
        <w:tc>
          <w:tcPr>
            <w:tcW w:w="1363" w:type="dxa"/>
            <w:tcBorders>
              <w:top w:val="single" w:sz="4" w:space="0" w:color="auto"/>
              <w:left w:val="single" w:sz="4" w:space="0" w:color="auto"/>
              <w:bottom w:val="single" w:sz="4" w:space="0" w:color="auto"/>
              <w:right w:val="single" w:sz="4" w:space="0" w:color="auto"/>
            </w:tcBorders>
            <w:vAlign w:val="bottom"/>
          </w:tcPr>
          <w:p w:rsidR="00DE6E8A" w:rsidRDefault="00DE6E8A">
            <w:pPr>
              <w:jc w:val="right"/>
              <w:rPr>
                <w:rFonts w:ascii="CG Times" w:hAnsi="CG Times" w:cs="Arial"/>
                <w:b/>
                <w:bCs/>
                <w:color w:val="000000"/>
                <w:sz w:val="22"/>
                <w:szCs w:val="22"/>
              </w:rPr>
            </w:pPr>
            <w:r>
              <w:rPr>
                <w:rFonts w:ascii="CG Times" w:hAnsi="CG Times" w:cs="Arial"/>
                <w:b/>
                <w:bCs/>
                <w:color w:val="000000"/>
                <w:sz w:val="22"/>
                <w:szCs w:val="22"/>
              </w:rPr>
              <w:t>36.540.317</w:t>
            </w:r>
          </w:p>
        </w:tc>
        <w:tc>
          <w:tcPr>
            <w:tcW w:w="1300" w:type="dxa"/>
            <w:tcBorders>
              <w:top w:val="single" w:sz="4" w:space="0" w:color="auto"/>
              <w:left w:val="single" w:sz="4" w:space="0" w:color="auto"/>
              <w:bottom w:val="single" w:sz="4" w:space="0" w:color="auto"/>
              <w:right w:val="single" w:sz="4" w:space="0" w:color="auto"/>
            </w:tcBorders>
            <w:vAlign w:val="bottom"/>
          </w:tcPr>
          <w:p w:rsidR="00DE6E8A" w:rsidRPr="00DC486C" w:rsidRDefault="00DE6E8A" w:rsidP="006A7503">
            <w:pPr>
              <w:jc w:val="right"/>
              <w:rPr>
                <w:b/>
                <w:color w:val="000000"/>
                <w:sz w:val="22"/>
                <w:szCs w:val="22"/>
              </w:rPr>
            </w:pPr>
            <w:r w:rsidRPr="00DC486C">
              <w:rPr>
                <w:b/>
                <w:color w:val="000000"/>
                <w:sz w:val="22"/>
                <w:szCs w:val="22"/>
              </w:rPr>
              <w:t>30.961.394</w:t>
            </w:r>
          </w:p>
        </w:tc>
      </w:tr>
      <w:tr w:rsidR="00DE6E8A" w:rsidRPr="00A43687" w:rsidTr="006F02A5">
        <w:trPr>
          <w:trHeight w:val="363"/>
        </w:trPr>
        <w:tc>
          <w:tcPr>
            <w:tcW w:w="6210" w:type="dxa"/>
            <w:tcBorders>
              <w:top w:val="single" w:sz="4" w:space="0" w:color="auto"/>
              <w:left w:val="single" w:sz="4" w:space="0" w:color="auto"/>
              <w:bottom w:val="single" w:sz="4" w:space="0" w:color="auto"/>
              <w:right w:val="single" w:sz="4" w:space="0" w:color="auto"/>
            </w:tcBorders>
            <w:vAlign w:val="bottom"/>
          </w:tcPr>
          <w:p w:rsidR="00DE6E8A" w:rsidRPr="00A43687" w:rsidRDefault="00DE6E8A" w:rsidP="005469FD">
            <w:pPr>
              <w:rPr>
                <w:b/>
                <w:sz w:val="22"/>
                <w:szCs w:val="22"/>
              </w:rPr>
            </w:pPr>
            <w:r w:rsidRPr="00A43687">
              <w:rPr>
                <w:b/>
                <w:sz w:val="22"/>
                <w:szCs w:val="22"/>
              </w:rPr>
              <w:t xml:space="preserve">İlişkili taraflardan ticari alacaklar </w:t>
            </w:r>
            <w:r w:rsidRPr="00A43687">
              <w:rPr>
                <w:b/>
                <w:sz w:val="24"/>
                <w:szCs w:val="24"/>
                <w:vertAlign w:val="superscript"/>
              </w:rPr>
              <w:t>(1)</w:t>
            </w:r>
          </w:p>
        </w:tc>
        <w:tc>
          <w:tcPr>
            <w:tcW w:w="1363" w:type="dxa"/>
            <w:tcBorders>
              <w:top w:val="single" w:sz="4" w:space="0" w:color="auto"/>
              <w:left w:val="single" w:sz="4" w:space="0" w:color="auto"/>
              <w:bottom w:val="single" w:sz="4" w:space="0" w:color="auto"/>
              <w:right w:val="single" w:sz="4" w:space="0" w:color="auto"/>
            </w:tcBorders>
            <w:vAlign w:val="bottom"/>
          </w:tcPr>
          <w:p w:rsidR="00DE6E8A" w:rsidRPr="00DE6E8A" w:rsidRDefault="00DE6E8A">
            <w:pPr>
              <w:jc w:val="right"/>
              <w:rPr>
                <w:b/>
                <w:color w:val="000000"/>
                <w:sz w:val="22"/>
                <w:szCs w:val="22"/>
              </w:rPr>
            </w:pPr>
            <w:r w:rsidRPr="00DE6E8A">
              <w:rPr>
                <w:b/>
                <w:color w:val="000000"/>
                <w:sz w:val="22"/>
                <w:szCs w:val="22"/>
              </w:rPr>
              <w:t>26.083.406</w:t>
            </w:r>
          </w:p>
        </w:tc>
        <w:tc>
          <w:tcPr>
            <w:tcW w:w="1300" w:type="dxa"/>
            <w:tcBorders>
              <w:top w:val="single" w:sz="4" w:space="0" w:color="auto"/>
              <w:left w:val="single" w:sz="4" w:space="0" w:color="auto"/>
              <w:bottom w:val="single" w:sz="4" w:space="0" w:color="auto"/>
              <w:right w:val="single" w:sz="4" w:space="0" w:color="auto"/>
            </w:tcBorders>
            <w:vAlign w:val="bottom"/>
          </w:tcPr>
          <w:p w:rsidR="00DE6E8A" w:rsidRPr="00DC486C" w:rsidRDefault="00DE6E8A" w:rsidP="006A7503">
            <w:pPr>
              <w:jc w:val="right"/>
              <w:rPr>
                <w:b/>
                <w:color w:val="000000"/>
                <w:sz w:val="22"/>
                <w:szCs w:val="22"/>
              </w:rPr>
            </w:pPr>
            <w:r w:rsidRPr="00DC486C">
              <w:rPr>
                <w:b/>
                <w:color w:val="000000"/>
                <w:sz w:val="22"/>
                <w:szCs w:val="22"/>
              </w:rPr>
              <w:t>27.602.712</w:t>
            </w:r>
          </w:p>
        </w:tc>
      </w:tr>
      <w:tr w:rsidR="00DE6E8A"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DE6E8A" w:rsidRPr="00A43687" w:rsidRDefault="00DE6E8A" w:rsidP="005469FD">
            <w:pPr>
              <w:rPr>
                <w:sz w:val="22"/>
                <w:szCs w:val="22"/>
              </w:rPr>
            </w:pPr>
            <w:bookmarkStart w:id="39" w:name="OLE_LINK39"/>
            <w:bookmarkStart w:id="40" w:name="RANGE!A21"/>
            <w:bookmarkStart w:id="41" w:name="_Hlk226175407"/>
            <w:r w:rsidRPr="00A43687">
              <w:rPr>
                <w:sz w:val="22"/>
                <w:szCs w:val="22"/>
              </w:rPr>
              <w:t>-İlişkili taraflardan ticari alacakların brüt tutarı</w:t>
            </w:r>
            <w:bookmarkEnd w:id="39"/>
            <w:bookmarkEnd w:id="40"/>
          </w:p>
        </w:tc>
        <w:tc>
          <w:tcPr>
            <w:tcW w:w="1363" w:type="dxa"/>
            <w:tcBorders>
              <w:top w:val="single" w:sz="4" w:space="0" w:color="auto"/>
              <w:left w:val="single" w:sz="4" w:space="0" w:color="auto"/>
              <w:bottom w:val="single" w:sz="4" w:space="0" w:color="auto"/>
              <w:right w:val="single" w:sz="4" w:space="0" w:color="auto"/>
            </w:tcBorders>
            <w:vAlign w:val="bottom"/>
          </w:tcPr>
          <w:p w:rsidR="00DE6E8A" w:rsidRDefault="00DE6E8A">
            <w:pPr>
              <w:jc w:val="right"/>
              <w:rPr>
                <w:color w:val="000000"/>
                <w:sz w:val="22"/>
                <w:szCs w:val="22"/>
              </w:rPr>
            </w:pPr>
            <w:r>
              <w:rPr>
                <w:color w:val="000000"/>
                <w:sz w:val="22"/>
                <w:szCs w:val="22"/>
              </w:rPr>
              <w:t>34.489.370</w:t>
            </w:r>
          </w:p>
        </w:tc>
        <w:tc>
          <w:tcPr>
            <w:tcW w:w="1300" w:type="dxa"/>
            <w:tcBorders>
              <w:top w:val="single" w:sz="4" w:space="0" w:color="auto"/>
              <w:left w:val="single" w:sz="4" w:space="0" w:color="auto"/>
              <w:bottom w:val="single" w:sz="4" w:space="0" w:color="auto"/>
              <w:right w:val="single" w:sz="4" w:space="0" w:color="auto"/>
            </w:tcBorders>
            <w:vAlign w:val="bottom"/>
          </w:tcPr>
          <w:p w:rsidR="00DE6E8A" w:rsidRPr="00DC486C" w:rsidRDefault="00DE6E8A" w:rsidP="006A7503">
            <w:pPr>
              <w:jc w:val="right"/>
              <w:rPr>
                <w:color w:val="000000"/>
                <w:sz w:val="22"/>
                <w:szCs w:val="22"/>
              </w:rPr>
            </w:pPr>
            <w:r w:rsidRPr="00DC486C">
              <w:rPr>
                <w:color w:val="000000"/>
                <w:sz w:val="22"/>
                <w:szCs w:val="22"/>
              </w:rPr>
              <w:t>36.187.009</w:t>
            </w:r>
          </w:p>
        </w:tc>
      </w:tr>
      <w:tr w:rsidR="00DE6E8A"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DE6E8A" w:rsidRPr="00A43687" w:rsidRDefault="00DE6E8A" w:rsidP="005469FD">
            <w:pPr>
              <w:rPr>
                <w:sz w:val="22"/>
                <w:szCs w:val="22"/>
              </w:rPr>
            </w:pPr>
            <w:r w:rsidRPr="00A43687">
              <w:rPr>
                <w:sz w:val="22"/>
                <w:szCs w:val="22"/>
              </w:rPr>
              <w:t xml:space="preserve">-Eksi: İlişkili taraflardan ticari alacaklar </w:t>
            </w:r>
            <w:proofErr w:type="gramStart"/>
            <w:r w:rsidRPr="00A43687">
              <w:rPr>
                <w:sz w:val="22"/>
                <w:szCs w:val="22"/>
              </w:rPr>
              <w:t>reeskontu</w:t>
            </w:r>
            <w:proofErr w:type="gramEnd"/>
            <w:r w:rsidRPr="00A43687">
              <w:rPr>
                <w:sz w:val="22"/>
                <w:szCs w:val="22"/>
              </w:rPr>
              <w:t xml:space="preserve"> (-)</w:t>
            </w:r>
          </w:p>
        </w:tc>
        <w:tc>
          <w:tcPr>
            <w:tcW w:w="1363" w:type="dxa"/>
            <w:tcBorders>
              <w:top w:val="single" w:sz="4" w:space="0" w:color="auto"/>
              <w:left w:val="single" w:sz="4" w:space="0" w:color="auto"/>
              <w:bottom w:val="single" w:sz="4" w:space="0" w:color="auto"/>
              <w:right w:val="single" w:sz="4" w:space="0" w:color="auto"/>
            </w:tcBorders>
            <w:vAlign w:val="bottom"/>
          </w:tcPr>
          <w:p w:rsidR="00DE6E8A" w:rsidRDefault="00DE6E8A">
            <w:pPr>
              <w:jc w:val="right"/>
              <w:rPr>
                <w:color w:val="000000"/>
                <w:sz w:val="22"/>
                <w:szCs w:val="22"/>
              </w:rPr>
            </w:pPr>
            <w:r>
              <w:rPr>
                <w:color w:val="000000"/>
                <w:sz w:val="22"/>
                <w:szCs w:val="22"/>
              </w:rPr>
              <w:t>(1.922.364)</w:t>
            </w:r>
          </w:p>
        </w:tc>
        <w:tc>
          <w:tcPr>
            <w:tcW w:w="1300" w:type="dxa"/>
            <w:tcBorders>
              <w:top w:val="single" w:sz="4" w:space="0" w:color="auto"/>
              <w:left w:val="single" w:sz="4" w:space="0" w:color="auto"/>
              <w:bottom w:val="single" w:sz="4" w:space="0" w:color="auto"/>
              <w:right w:val="single" w:sz="4" w:space="0" w:color="auto"/>
            </w:tcBorders>
            <w:vAlign w:val="bottom"/>
          </w:tcPr>
          <w:p w:rsidR="00DE6E8A" w:rsidRPr="00DC486C" w:rsidRDefault="00DE6E8A" w:rsidP="006A7503">
            <w:pPr>
              <w:jc w:val="right"/>
              <w:rPr>
                <w:color w:val="000000"/>
                <w:sz w:val="22"/>
                <w:szCs w:val="22"/>
              </w:rPr>
            </w:pPr>
            <w:r w:rsidRPr="00DC486C">
              <w:rPr>
                <w:color w:val="000000"/>
                <w:sz w:val="22"/>
                <w:szCs w:val="22"/>
              </w:rPr>
              <w:t>(2.100.697)</w:t>
            </w:r>
          </w:p>
        </w:tc>
      </w:tr>
      <w:tr w:rsidR="00DE6E8A"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DE6E8A" w:rsidRPr="00A43687" w:rsidRDefault="00DE6E8A" w:rsidP="005469FD">
            <w:pPr>
              <w:rPr>
                <w:sz w:val="22"/>
                <w:szCs w:val="22"/>
              </w:rPr>
            </w:pPr>
            <w:r w:rsidRPr="00A43687">
              <w:rPr>
                <w:sz w:val="22"/>
                <w:szCs w:val="22"/>
              </w:rPr>
              <w:t xml:space="preserve">-Eksi: Şüpheli alacak karşılığı (-) </w:t>
            </w:r>
            <w:r w:rsidRPr="00A43687">
              <w:rPr>
                <w:b/>
                <w:sz w:val="24"/>
                <w:szCs w:val="24"/>
                <w:vertAlign w:val="superscript"/>
              </w:rPr>
              <w:t>(2)</w:t>
            </w:r>
          </w:p>
        </w:tc>
        <w:tc>
          <w:tcPr>
            <w:tcW w:w="1363" w:type="dxa"/>
            <w:tcBorders>
              <w:top w:val="single" w:sz="4" w:space="0" w:color="auto"/>
              <w:left w:val="single" w:sz="4" w:space="0" w:color="auto"/>
              <w:bottom w:val="single" w:sz="4" w:space="0" w:color="auto"/>
              <w:right w:val="single" w:sz="4" w:space="0" w:color="auto"/>
            </w:tcBorders>
            <w:vAlign w:val="bottom"/>
          </w:tcPr>
          <w:p w:rsidR="00DE6E8A" w:rsidRDefault="00DE6E8A">
            <w:pPr>
              <w:jc w:val="right"/>
              <w:rPr>
                <w:color w:val="000000"/>
                <w:sz w:val="22"/>
                <w:szCs w:val="22"/>
              </w:rPr>
            </w:pPr>
            <w:r>
              <w:rPr>
                <w:color w:val="000000"/>
                <w:sz w:val="22"/>
                <w:szCs w:val="22"/>
              </w:rPr>
              <w:t>(6.483.600)</w:t>
            </w:r>
          </w:p>
        </w:tc>
        <w:tc>
          <w:tcPr>
            <w:tcW w:w="1300" w:type="dxa"/>
            <w:tcBorders>
              <w:top w:val="single" w:sz="4" w:space="0" w:color="auto"/>
              <w:left w:val="single" w:sz="4" w:space="0" w:color="auto"/>
              <w:bottom w:val="single" w:sz="4" w:space="0" w:color="auto"/>
              <w:right w:val="single" w:sz="4" w:space="0" w:color="auto"/>
            </w:tcBorders>
            <w:vAlign w:val="bottom"/>
          </w:tcPr>
          <w:p w:rsidR="00DE6E8A" w:rsidRPr="00DC486C" w:rsidRDefault="00DE6E8A" w:rsidP="006A7503">
            <w:pPr>
              <w:jc w:val="right"/>
              <w:rPr>
                <w:color w:val="000000"/>
                <w:sz w:val="22"/>
                <w:szCs w:val="22"/>
              </w:rPr>
            </w:pPr>
            <w:r w:rsidRPr="00DC486C">
              <w:rPr>
                <w:color w:val="000000"/>
                <w:sz w:val="22"/>
                <w:szCs w:val="22"/>
              </w:rPr>
              <w:t>(6.483.600)</w:t>
            </w:r>
          </w:p>
        </w:tc>
      </w:tr>
      <w:bookmarkEnd w:id="41"/>
      <w:tr w:rsidR="00DE6E8A" w:rsidRPr="00A43687" w:rsidTr="006F02A5">
        <w:trPr>
          <w:trHeight w:val="345"/>
        </w:trPr>
        <w:tc>
          <w:tcPr>
            <w:tcW w:w="6210" w:type="dxa"/>
            <w:tcBorders>
              <w:top w:val="single" w:sz="4" w:space="0" w:color="auto"/>
              <w:left w:val="single" w:sz="4" w:space="0" w:color="auto"/>
              <w:bottom w:val="single" w:sz="4" w:space="0" w:color="auto"/>
              <w:right w:val="single" w:sz="4" w:space="0" w:color="auto"/>
            </w:tcBorders>
            <w:vAlign w:val="bottom"/>
          </w:tcPr>
          <w:p w:rsidR="00DE6E8A" w:rsidRPr="00A43687" w:rsidRDefault="00DE6E8A" w:rsidP="005469FD">
            <w:pPr>
              <w:rPr>
                <w:b/>
                <w:sz w:val="22"/>
                <w:szCs w:val="22"/>
              </w:rPr>
            </w:pPr>
            <w:r w:rsidRPr="00A43687">
              <w:rPr>
                <w:b/>
                <w:sz w:val="22"/>
                <w:szCs w:val="22"/>
              </w:rPr>
              <w:t>İlişkili olmayan taraflardan ticari alacaklar</w:t>
            </w:r>
          </w:p>
        </w:tc>
        <w:tc>
          <w:tcPr>
            <w:tcW w:w="1363" w:type="dxa"/>
            <w:tcBorders>
              <w:top w:val="single" w:sz="4" w:space="0" w:color="auto"/>
              <w:left w:val="single" w:sz="4" w:space="0" w:color="auto"/>
              <w:bottom w:val="single" w:sz="4" w:space="0" w:color="auto"/>
              <w:right w:val="single" w:sz="4" w:space="0" w:color="auto"/>
            </w:tcBorders>
            <w:vAlign w:val="bottom"/>
          </w:tcPr>
          <w:p w:rsidR="00DE6E8A" w:rsidRPr="00DE6E8A" w:rsidRDefault="00DE6E8A">
            <w:pPr>
              <w:jc w:val="right"/>
              <w:rPr>
                <w:b/>
                <w:color w:val="000000"/>
                <w:sz w:val="22"/>
                <w:szCs w:val="22"/>
              </w:rPr>
            </w:pPr>
            <w:r w:rsidRPr="00DE6E8A">
              <w:rPr>
                <w:b/>
                <w:color w:val="000000"/>
                <w:sz w:val="22"/>
                <w:szCs w:val="22"/>
              </w:rPr>
              <w:t>10.456.91</w:t>
            </w:r>
            <w:r w:rsidR="00F176DE">
              <w:rPr>
                <w:b/>
                <w:color w:val="000000"/>
                <w:sz w:val="22"/>
                <w:szCs w:val="22"/>
              </w:rPr>
              <w:t>1</w:t>
            </w:r>
          </w:p>
        </w:tc>
        <w:tc>
          <w:tcPr>
            <w:tcW w:w="1300" w:type="dxa"/>
            <w:tcBorders>
              <w:top w:val="single" w:sz="4" w:space="0" w:color="auto"/>
              <w:left w:val="single" w:sz="4" w:space="0" w:color="auto"/>
              <w:bottom w:val="single" w:sz="4" w:space="0" w:color="auto"/>
              <w:right w:val="single" w:sz="4" w:space="0" w:color="auto"/>
            </w:tcBorders>
            <w:vAlign w:val="bottom"/>
          </w:tcPr>
          <w:p w:rsidR="00DE6E8A" w:rsidRPr="00DC486C" w:rsidRDefault="00DE6E8A" w:rsidP="006A7503">
            <w:pPr>
              <w:jc w:val="right"/>
              <w:rPr>
                <w:b/>
                <w:color w:val="000000"/>
                <w:sz w:val="22"/>
                <w:szCs w:val="22"/>
              </w:rPr>
            </w:pPr>
            <w:r w:rsidRPr="00DC486C">
              <w:rPr>
                <w:b/>
                <w:color w:val="000000"/>
                <w:sz w:val="22"/>
                <w:szCs w:val="22"/>
              </w:rPr>
              <w:t>3.358.682</w:t>
            </w:r>
          </w:p>
        </w:tc>
      </w:tr>
      <w:tr w:rsidR="00DE6E8A"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DE6E8A" w:rsidRPr="00A43687" w:rsidRDefault="00DE6E8A" w:rsidP="005469FD">
            <w:pPr>
              <w:rPr>
                <w:sz w:val="22"/>
                <w:szCs w:val="22"/>
              </w:rPr>
            </w:pPr>
            <w:r w:rsidRPr="00A43687">
              <w:rPr>
                <w:sz w:val="22"/>
                <w:szCs w:val="22"/>
              </w:rPr>
              <w:t>-Alıcılar</w:t>
            </w:r>
          </w:p>
        </w:tc>
        <w:tc>
          <w:tcPr>
            <w:tcW w:w="1363" w:type="dxa"/>
            <w:tcBorders>
              <w:top w:val="single" w:sz="4" w:space="0" w:color="auto"/>
              <w:left w:val="single" w:sz="4" w:space="0" w:color="auto"/>
              <w:bottom w:val="single" w:sz="4" w:space="0" w:color="auto"/>
              <w:right w:val="single" w:sz="4" w:space="0" w:color="auto"/>
            </w:tcBorders>
            <w:vAlign w:val="bottom"/>
          </w:tcPr>
          <w:p w:rsidR="00DE6E8A" w:rsidRDefault="00F176DE">
            <w:pPr>
              <w:jc w:val="right"/>
              <w:rPr>
                <w:color w:val="000000"/>
                <w:sz w:val="22"/>
                <w:szCs w:val="22"/>
              </w:rPr>
            </w:pPr>
            <w:r>
              <w:rPr>
                <w:color w:val="000000"/>
                <w:sz w:val="22"/>
                <w:szCs w:val="22"/>
              </w:rPr>
              <w:t>13.574.615</w:t>
            </w:r>
          </w:p>
        </w:tc>
        <w:tc>
          <w:tcPr>
            <w:tcW w:w="1300" w:type="dxa"/>
            <w:tcBorders>
              <w:top w:val="single" w:sz="4" w:space="0" w:color="auto"/>
              <w:left w:val="single" w:sz="4" w:space="0" w:color="auto"/>
              <w:bottom w:val="single" w:sz="4" w:space="0" w:color="auto"/>
              <w:right w:val="single" w:sz="4" w:space="0" w:color="auto"/>
            </w:tcBorders>
            <w:vAlign w:val="bottom"/>
          </w:tcPr>
          <w:p w:rsidR="00DE6E8A" w:rsidRPr="00DC486C" w:rsidRDefault="00DE6E8A" w:rsidP="006A7503">
            <w:pPr>
              <w:jc w:val="right"/>
              <w:rPr>
                <w:color w:val="000000"/>
                <w:sz w:val="22"/>
                <w:szCs w:val="22"/>
              </w:rPr>
            </w:pPr>
            <w:r w:rsidRPr="00DC486C">
              <w:rPr>
                <w:color w:val="000000"/>
                <w:sz w:val="22"/>
                <w:szCs w:val="22"/>
              </w:rPr>
              <w:t>6.132.367</w:t>
            </w:r>
          </w:p>
        </w:tc>
      </w:tr>
      <w:tr w:rsidR="00DE6E8A"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DE6E8A" w:rsidRPr="00A43687" w:rsidRDefault="00DE6E8A" w:rsidP="005469FD">
            <w:pPr>
              <w:rPr>
                <w:sz w:val="22"/>
                <w:szCs w:val="22"/>
              </w:rPr>
            </w:pPr>
            <w:r w:rsidRPr="00A43687">
              <w:rPr>
                <w:sz w:val="22"/>
                <w:szCs w:val="22"/>
              </w:rPr>
              <w:t>-Vadeli çekler ve alacak senetleri</w:t>
            </w:r>
          </w:p>
        </w:tc>
        <w:tc>
          <w:tcPr>
            <w:tcW w:w="1363" w:type="dxa"/>
            <w:tcBorders>
              <w:top w:val="single" w:sz="4" w:space="0" w:color="auto"/>
              <w:left w:val="single" w:sz="4" w:space="0" w:color="auto"/>
              <w:bottom w:val="single" w:sz="4" w:space="0" w:color="auto"/>
              <w:right w:val="single" w:sz="4" w:space="0" w:color="auto"/>
            </w:tcBorders>
            <w:vAlign w:val="bottom"/>
          </w:tcPr>
          <w:p w:rsidR="00DE6E8A" w:rsidRDefault="00DE6E8A">
            <w:pPr>
              <w:jc w:val="right"/>
              <w:rPr>
                <w:color w:val="000000"/>
                <w:sz w:val="22"/>
                <w:szCs w:val="22"/>
              </w:rPr>
            </w:pPr>
            <w:r>
              <w:rPr>
                <w:color w:val="000000"/>
                <w:sz w:val="22"/>
                <w:szCs w:val="22"/>
              </w:rPr>
              <w:t>85.800</w:t>
            </w:r>
          </w:p>
        </w:tc>
        <w:tc>
          <w:tcPr>
            <w:tcW w:w="1300" w:type="dxa"/>
            <w:tcBorders>
              <w:top w:val="single" w:sz="4" w:space="0" w:color="auto"/>
              <w:left w:val="single" w:sz="4" w:space="0" w:color="auto"/>
              <w:bottom w:val="single" w:sz="4" w:space="0" w:color="auto"/>
              <w:right w:val="single" w:sz="4" w:space="0" w:color="auto"/>
            </w:tcBorders>
            <w:vAlign w:val="bottom"/>
          </w:tcPr>
          <w:p w:rsidR="00DE6E8A" w:rsidRPr="00DC486C" w:rsidRDefault="00DE6E8A" w:rsidP="006A7503">
            <w:pPr>
              <w:jc w:val="right"/>
              <w:rPr>
                <w:color w:val="000000"/>
                <w:sz w:val="22"/>
                <w:szCs w:val="22"/>
              </w:rPr>
            </w:pPr>
            <w:r w:rsidRPr="00DC486C">
              <w:rPr>
                <w:color w:val="000000"/>
                <w:sz w:val="22"/>
                <w:szCs w:val="22"/>
              </w:rPr>
              <w:t>119.600</w:t>
            </w:r>
          </w:p>
        </w:tc>
      </w:tr>
      <w:tr w:rsidR="00DE6E8A"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DE6E8A" w:rsidRPr="00A43687" w:rsidRDefault="00DE6E8A" w:rsidP="005469FD">
            <w:pPr>
              <w:rPr>
                <w:sz w:val="22"/>
                <w:szCs w:val="22"/>
              </w:rPr>
            </w:pPr>
            <w:r w:rsidRPr="00A43687">
              <w:rPr>
                <w:sz w:val="22"/>
                <w:szCs w:val="22"/>
              </w:rPr>
              <w:t xml:space="preserve">-Eksi: İlişkili olmayan taraflardan ticari alacaklar </w:t>
            </w:r>
            <w:proofErr w:type="gramStart"/>
            <w:r w:rsidRPr="00A43687">
              <w:rPr>
                <w:sz w:val="22"/>
                <w:szCs w:val="22"/>
              </w:rPr>
              <w:t>reeskontu</w:t>
            </w:r>
            <w:proofErr w:type="gramEnd"/>
            <w:r w:rsidRPr="00A43687">
              <w:rPr>
                <w:sz w:val="22"/>
                <w:szCs w:val="22"/>
              </w:rPr>
              <w:t xml:space="preserve"> (-)</w:t>
            </w:r>
          </w:p>
        </w:tc>
        <w:tc>
          <w:tcPr>
            <w:tcW w:w="1363" w:type="dxa"/>
            <w:tcBorders>
              <w:top w:val="single" w:sz="4" w:space="0" w:color="auto"/>
              <w:left w:val="single" w:sz="4" w:space="0" w:color="auto"/>
              <w:bottom w:val="single" w:sz="4" w:space="0" w:color="auto"/>
              <w:right w:val="single" w:sz="4" w:space="0" w:color="auto"/>
            </w:tcBorders>
            <w:vAlign w:val="bottom"/>
          </w:tcPr>
          <w:p w:rsidR="00DE6E8A" w:rsidRDefault="00DE6E8A">
            <w:pPr>
              <w:jc w:val="right"/>
              <w:rPr>
                <w:color w:val="000000"/>
                <w:sz w:val="22"/>
                <w:szCs w:val="22"/>
              </w:rPr>
            </w:pPr>
            <w:r>
              <w:rPr>
                <w:color w:val="000000"/>
                <w:sz w:val="22"/>
                <w:szCs w:val="22"/>
              </w:rPr>
              <w:t>(504.404)</w:t>
            </w:r>
          </w:p>
        </w:tc>
        <w:tc>
          <w:tcPr>
            <w:tcW w:w="1300" w:type="dxa"/>
            <w:tcBorders>
              <w:top w:val="single" w:sz="4" w:space="0" w:color="auto"/>
              <w:left w:val="single" w:sz="4" w:space="0" w:color="auto"/>
              <w:bottom w:val="single" w:sz="4" w:space="0" w:color="auto"/>
              <w:right w:val="single" w:sz="4" w:space="0" w:color="auto"/>
            </w:tcBorders>
            <w:vAlign w:val="bottom"/>
          </w:tcPr>
          <w:p w:rsidR="00DE6E8A" w:rsidRPr="00DC486C" w:rsidRDefault="00DE6E8A" w:rsidP="006A7503">
            <w:pPr>
              <w:jc w:val="right"/>
              <w:rPr>
                <w:color w:val="000000"/>
                <w:sz w:val="22"/>
                <w:szCs w:val="22"/>
              </w:rPr>
            </w:pPr>
            <w:r w:rsidRPr="00DC486C">
              <w:rPr>
                <w:color w:val="000000"/>
                <w:sz w:val="22"/>
                <w:szCs w:val="22"/>
              </w:rPr>
              <w:t>(194.185)</w:t>
            </w:r>
          </w:p>
        </w:tc>
      </w:tr>
      <w:tr w:rsidR="00DE6E8A"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DE6E8A" w:rsidRPr="00A43687" w:rsidRDefault="00DE6E8A" w:rsidP="005469FD">
            <w:pPr>
              <w:rPr>
                <w:sz w:val="22"/>
                <w:szCs w:val="22"/>
              </w:rPr>
            </w:pPr>
            <w:bookmarkStart w:id="42" w:name="RANGE!A29"/>
            <w:r w:rsidRPr="00A43687">
              <w:rPr>
                <w:sz w:val="22"/>
                <w:szCs w:val="22"/>
              </w:rPr>
              <w:t xml:space="preserve">-Eksi: Şüpheli alacak karşılığı (-) </w:t>
            </w:r>
            <w:r w:rsidRPr="00A43687">
              <w:rPr>
                <w:b/>
                <w:sz w:val="24"/>
                <w:szCs w:val="24"/>
                <w:vertAlign w:val="superscript"/>
              </w:rPr>
              <w:t>(2)</w:t>
            </w:r>
            <w:bookmarkEnd w:id="42"/>
          </w:p>
        </w:tc>
        <w:tc>
          <w:tcPr>
            <w:tcW w:w="1363" w:type="dxa"/>
            <w:tcBorders>
              <w:top w:val="single" w:sz="4" w:space="0" w:color="auto"/>
              <w:left w:val="single" w:sz="4" w:space="0" w:color="auto"/>
              <w:bottom w:val="single" w:sz="4" w:space="0" w:color="auto"/>
              <w:right w:val="single" w:sz="4" w:space="0" w:color="auto"/>
            </w:tcBorders>
            <w:vAlign w:val="bottom"/>
          </w:tcPr>
          <w:p w:rsidR="00DE6E8A" w:rsidRDefault="00DE6E8A">
            <w:pPr>
              <w:jc w:val="right"/>
              <w:rPr>
                <w:color w:val="000000"/>
                <w:sz w:val="22"/>
                <w:szCs w:val="22"/>
              </w:rPr>
            </w:pPr>
            <w:r>
              <w:rPr>
                <w:color w:val="000000"/>
                <w:sz w:val="22"/>
                <w:szCs w:val="22"/>
              </w:rPr>
              <w:t>(2.699.100)</w:t>
            </w:r>
          </w:p>
        </w:tc>
        <w:tc>
          <w:tcPr>
            <w:tcW w:w="1300" w:type="dxa"/>
            <w:tcBorders>
              <w:top w:val="single" w:sz="4" w:space="0" w:color="auto"/>
              <w:left w:val="single" w:sz="4" w:space="0" w:color="auto"/>
              <w:bottom w:val="single" w:sz="4" w:space="0" w:color="auto"/>
              <w:right w:val="single" w:sz="4" w:space="0" w:color="auto"/>
            </w:tcBorders>
            <w:vAlign w:val="bottom"/>
          </w:tcPr>
          <w:p w:rsidR="00DE6E8A" w:rsidRPr="00DC486C" w:rsidRDefault="00DE6E8A" w:rsidP="006A7503">
            <w:pPr>
              <w:jc w:val="right"/>
              <w:rPr>
                <w:color w:val="000000"/>
                <w:sz w:val="22"/>
                <w:szCs w:val="22"/>
              </w:rPr>
            </w:pPr>
            <w:r w:rsidRPr="00DC486C">
              <w:rPr>
                <w:color w:val="000000"/>
                <w:sz w:val="22"/>
                <w:szCs w:val="22"/>
              </w:rPr>
              <w:t>(2.699.100)</w:t>
            </w:r>
          </w:p>
        </w:tc>
      </w:tr>
    </w:tbl>
    <w:p w:rsidR="006A5A62" w:rsidRDefault="006A5A62"/>
    <w:tbl>
      <w:tblPr>
        <w:tblW w:w="88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210"/>
        <w:gridCol w:w="1363"/>
        <w:gridCol w:w="1300"/>
      </w:tblGrid>
      <w:tr w:rsidR="00DE6E8A" w:rsidRPr="00A43687" w:rsidTr="006F02A5">
        <w:trPr>
          <w:trHeight w:val="354"/>
        </w:trPr>
        <w:tc>
          <w:tcPr>
            <w:tcW w:w="6210" w:type="dxa"/>
            <w:vAlign w:val="bottom"/>
          </w:tcPr>
          <w:p w:rsidR="00DE6E8A" w:rsidRPr="00A43687" w:rsidRDefault="00DE6E8A" w:rsidP="005469FD">
            <w:pPr>
              <w:rPr>
                <w:b/>
                <w:bCs/>
                <w:sz w:val="22"/>
                <w:szCs w:val="22"/>
              </w:rPr>
            </w:pPr>
            <w:r w:rsidRPr="00A43687">
              <w:rPr>
                <w:b/>
                <w:bCs/>
                <w:sz w:val="22"/>
                <w:szCs w:val="22"/>
              </w:rPr>
              <w:t>Ticari Borçlar (Kısa Vadeli)</w:t>
            </w:r>
          </w:p>
        </w:tc>
        <w:tc>
          <w:tcPr>
            <w:tcW w:w="1363" w:type="dxa"/>
            <w:vAlign w:val="bottom"/>
          </w:tcPr>
          <w:p w:rsidR="00DE6E8A" w:rsidRDefault="00DE6E8A">
            <w:pPr>
              <w:jc w:val="right"/>
              <w:rPr>
                <w:b/>
                <w:bCs/>
                <w:sz w:val="22"/>
                <w:szCs w:val="22"/>
              </w:rPr>
            </w:pPr>
            <w:r>
              <w:rPr>
                <w:b/>
                <w:bCs/>
                <w:sz w:val="22"/>
                <w:szCs w:val="22"/>
              </w:rPr>
              <w:t>22.664.748</w:t>
            </w:r>
          </w:p>
        </w:tc>
        <w:tc>
          <w:tcPr>
            <w:tcW w:w="1300" w:type="dxa"/>
            <w:vAlign w:val="bottom"/>
          </w:tcPr>
          <w:p w:rsidR="00DE6E8A" w:rsidRPr="00DC486C" w:rsidRDefault="00DE6E8A" w:rsidP="006A7503">
            <w:pPr>
              <w:jc w:val="right"/>
              <w:rPr>
                <w:b/>
                <w:color w:val="000000"/>
                <w:sz w:val="22"/>
                <w:szCs w:val="22"/>
              </w:rPr>
            </w:pPr>
            <w:r w:rsidRPr="00DC486C">
              <w:rPr>
                <w:b/>
                <w:color w:val="000000"/>
                <w:sz w:val="22"/>
                <w:szCs w:val="22"/>
              </w:rPr>
              <w:t>21.029.321</w:t>
            </w:r>
          </w:p>
        </w:tc>
      </w:tr>
      <w:tr w:rsidR="00DE6E8A" w:rsidRPr="00A43687" w:rsidTr="006F02A5">
        <w:trPr>
          <w:trHeight w:val="354"/>
        </w:trPr>
        <w:tc>
          <w:tcPr>
            <w:tcW w:w="6210" w:type="dxa"/>
            <w:tcBorders>
              <w:top w:val="single" w:sz="4" w:space="0" w:color="auto"/>
              <w:left w:val="single" w:sz="4" w:space="0" w:color="auto"/>
              <w:bottom w:val="single" w:sz="4" w:space="0" w:color="auto"/>
              <w:right w:val="single" w:sz="4" w:space="0" w:color="auto"/>
            </w:tcBorders>
            <w:vAlign w:val="bottom"/>
          </w:tcPr>
          <w:p w:rsidR="00DE6E8A" w:rsidRPr="00A43687" w:rsidRDefault="00DE6E8A" w:rsidP="005469FD">
            <w:pPr>
              <w:rPr>
                <w:b/>
                <w:sz w:val="22"/>
                <w:szCs w:val="22"/>
              </w:rPr>
            </w:pPr>
            <w:r w:rsidRPr="00A43687">
              <w:rPr>
                <w:b/>
                <w:sz w:val="22"/>
                <w:szCs w:val="22"/>
              </w:rPr>
              <w:t xml:space="preserve">İlişkili taraflara ticari borçlar </w:t>
            </w:r>
            <w:r w:rsidRPr="00A43687">
              <w:rPr>
                <w:b/>
                <w:sz w:val="24"/>
                <w:szCs w:val="24"/>
                <w:vertAlign w:val="superscript"/>
              </w:rPr>
              <w:t>(1)</w:t>
            </w:r>
          </w:p>
        </w:tc>
        <w:tc>
          <w:tcPr>
            <w:tcW w:w="1363" w:type="dxa"/>
            <w:tcBorders>
              <w:top w:val="single" w:sz="4" w:space="0" w:color="auto"/>
              <w:left w:val="single" w:sz="4" w:space="0" w:color="auto"/>
              <w:bottom w:val="single" w:sz="4" w:space="0" w:color="auto"/>
              <w:right w:val="single" w:sz="4" w:space="0" w:color="auto"/>
            </w:tcBorders>
            <w:vAlign w:val="bottom"/>
          </w:tcPr>
          <w:p w:rsidR="00DE6E8A" w:rsidRPr="00DE6E8A" w:rsidRDefault="00DE6E8A">
            <w:pPr>
              <w:jc w:val="right"/>
              <w:rPr>
                <w:b/>
                <w:color w:val="000000"/>
                <w:sz w:val="22"/>
                <w:szCs w:val="22"/>
              </w:rPr>
            </w:pPr>
            <w:r w:rsidRPr="00DE6E8A">
              <w:rPr>
                <w:b/>
                <w:color w:val="000000"/>
                <w:sz w:val="22"/>
                <w:szCs w:val="22"/>
              </w:rPr>
              <w:t>393.182</w:t>
            </w:r>
          </w:p>
        </w:tc>
        <w:tc>
          <w:tcPr>
            <w:tcW w:w="1300" w:type="dxa"/>
            <w:tcBorders>
              <w:top w:val="single" w:sz="4" w:space="0" w:color="auto"/>
              <w:left w:val="single" w:sz="4" w:space="0" w:color="auto"/>
              <w:bottom w:val="single" w:sz="4" w:space="0" w:color="auto"/>
              <w:right w:val="single" w:sz="4" w:space="0" w:color="auto"/>
            </w:tcBorders>
            <w:vAlign w:val="bottom"/>
          </w:tcPr>
          <w:p w:rsidR="00DE6E8A" w:rsidRPr="00DC486C" w:rsidRDefault="00DE6E8A" w:rsidP="006A7503">
            <w:pPr>
              <w:jc w:val="right"/>
              <w:rPr>
                <w:b/>
                <w:color w:val="000000"/>
                <w:sz w:val="22"/>
                <w:szCs w:val="22"/>
              </w:rPr>
            </w:pPr>
            <w:r w:rsidRPr="00DC486C">
              <w:rPr>
                <w:b/>
                <w:color w:val="000000"/>
                <w:sz w:val="22"/>
                <w:szCs w:val="22"/>
              </w:rPr>
              <w:t>918.586</w:t>
            </w:r>
          </w:p>
        </w:tc>
      </w:tr>
      <w:tr w:rsidR="00DE6E8A"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DE6E8A" w:rsidRPr="00A43687" w:rsidRDefault="00DE6E8A" w:rsidP="005469FD">
            <w:pPr>
              <w:rPr>
                <w:sz w:val="22"/>
                <w:szCs w:val="22"/>
              </w:rPr>
            </w:pPr>
            <w:r w:rsidRPr="00A43687">
              <w:rPr>
                <w:sz w:val="22"/>
                <w:szCs w:val="22"/>
              </w:rPr>
              <w:t>-İlişkili taraflara ticari borçların brüt tutarı</w:t>
            </w:r>
          </w:p>
        </w:tc>
        <w:tc>
          <w:tcPr>
            <w:tcW w:w="1363" w:type="dxa"/>
            <w:tcBorders>
              <w:top w:val="single" w:sz="4" w:space="0" w:color="auto"/>
              <w:left w:val="single" w:sz="4" w:space="0" w:color="auto"/>
              <w:bottom w:val="single" w:sz="4" w:space="0" w:color="auto"/>
              <w:right w:val="single" w:sz="4" w:space="0" w:color="auto"/>
            </w:tcBorders>
            <w:vAlign w:val="bottom"/>
          </w:tcPr>
          <w:p w:rsidR="00DE6E8A" w:rsidRDefault="00DE6E8A">
            <w:pPr>
              <w:jc w:val="right"/>
              <w:rPr>
                <w:color w:val="000000"/>
                <w:sz w:val="22"/>
                <w:szCs w:val="22"/>
              </w:rPr>
            </w:pPr>
            <w:r>
              <w:rPr>
                <w:color w:val="000000"/>
                <w:sz w:val="22"/>
                <w:szCs w:val="22"/>
              </w:rPr>
              <w:t>404.51</w:t>
            </w:r>
            <w:r w:rsidR="00F176DE">
              <w:rPr>
                <w:color w:val="000000"/>
                <w:sz w:val="22"/>
                <w:szCs w:val="22"/>
              </w:rPr>
              <w:t>1</w:t>
            </w:r>
          </w:p>
        </w:tc>
        <w:tc>
          <w:tcPr>
            <w:tcW w:w="1300" w:type="dxa"/>
            <w:tcBorders>
              <w:top w:val="single" w:sz="4" w:space="0" w:color="auto"/>
              <w:left w:val="single" w:sz="4" w:space="0" w:color="auto"/>
              <w:bottom w:val="single" w:sz="4" w:space="0" w:color="auto"/>
              <w:right w:val="single" w:sz="4" w:space="0" w:color="auto"/>
            </w:tcBorders>
            <w:vAlign w:val="bottom"/>
          </w:tcPr>
          <w:p w:rsidR="00DE6E8A" w:rsidRPr="00DC486C" w:rsidRDefault="00DE6E8A" w:rsidP="006A7503">
            <w:pPr>
              <w:jc w:val="right"/>
              <w:rPr>
                <w:color w:val="000000"/>
                <w:sz w:val="22"/>
                <w:szCs w:val="22"/>
              </w:rPr>
            </w:pPr>
            <w:r w:rsidRPr="00DC486C">
              <w:rPr>
                <w:color w:val="000000"/>
                <w:sz w:val="22"/>
                <w:szCs w:val="22"/>
              </w:rPr>
              <w:t>944.651</w:t>
            </w:r>
          </w:p>
        </w:tc>
      </w:tr>
      <w:tr w:rsidR="00DE6E8A"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DE6E8A" w:rsidRPr="00A43687" w:rsidRDefault="00DE6E8A" w:rsidP="005469FD">
            <w:pPr>
              <w:rPr>
                <w:sz w:val="22"/>
                <w:szCs w:val="22"/>
              </w:rPr>
            </w:pPr>
            <w:r w:rsidRPr="00A43687">
              <w:rPr>
                <w:sz w:val="22"/>
                <w:szCs w:val="22"/>
              </w:rPr>
              <w:t xml:space="preserve">-Eksi: İlişkili taraflara ticari borçların </w:t>
            </w:r>
            <w:proofErr w:type="gramStart"/>
            <w:r w:rsidRPr="00A43687">
              <w:rPr>
                <w:sz w:val="22"/>
                <w:szCs w:val="22"/>
              </w:rPr>
              <w:t>reeskontu</w:t>
            </w:r>
            <w:proofErr w:type="gramEnd"/>
            <w:r w:rsidRPr="00A43687">
              <w:rPr>
                <w:sz w:val="22"/>
                <w:szCs w:val="22"/>
              </w:rPr>
              <w:t xml:space="preserve"> (-)</w:t>
            </w:r>
          </w:p>
        </w:tc>
        <w:tc>
          <w:tcPr>
            <w:tcW w:w="1363" w:type="dxa"/>
            <w:tcBorders>
              <w:top w:val="single" w:sz="4" w:space="0" w:color="auto"/>
              <w:left w:val="single" w:sz="4" w:space="0" w:color="auto"/>
              <w:bottom w:val="single" w:sz="4" w:space="0" w:color="auto"/>
              <w:right w:val="single" w:sz="4" w:space="0" w:color="auto"/>
            </w:tcBorders>
            <w:vAlign w:val="bottom"/>
          </w:tcPr>
          <w:p w:rsidR="00DE6E8A" w:rsidRDefault="00DE6E8A">
            <w:pPr>
              <w:jc w:val="right"/>
              <w:rPr>
                <w:color w:val="000000"/>
                <w:sz w:val="22"/>
                <w:szCs w:val="22"/>
              </w:rPr>
            </w:pPr>
            <w:r>
              <w:rPr>
                <w:color w:val="000000"/>
                <w:sz w:val="22"/>
                <w:szCs w:val="22"/>
              </w:rPr>
              <w:t>(11.329)</w:t>
            </w:r>
          </w:p>
        </w:tc>
        <w:tc>
          <w:tcPr>
            <w:tcW w:w="1300" w:type="dxa"/>
            <w:tcBorders>
              <w:top w:val="single" w:sz="4" w:space="0" w:color="auto"/>
              <w:left w:val="single" w:sz="4" w:space="0" w:color="auto"/>
              <w:bottom w:val="single" w:sz="4" w:space="0" w:color="auto"/>
              <w:right w:val="single" w:sz="4" w:space="0" w:color="auto"/>
            </w:tcBorders>
            <w:vAlign w:val="bottom"/>
          </w:tcPr>
          <w:p w:rsidR="00DE6E8A" w:rsidRPr="00DC486C" w:rsidRDefault="00DE6E8A" w:rsidP="006A7503">
            <w:pPr>
              <w:jc w:val="right"/>
              <w:rPr>
                <w:color w:val="000000"/>
                <w:sz w:val="22"/>
                <w:szCs w:val="22"/>
              </w:rPr>
            </w:pPr>
            <w:r w:rsidRPr="00DC486C">
              <w:rPr>
                <w:color w:val="000000"/>
                <w:sz w:val="22"/>
                <w:szCs w:val="22"/>
              </w:rPr>
              <w:t>(26.065)</w:t>
            </w:r>
          </w:p>
        </w:tc>
      </w:tr>
      <w:tr w:rsidR="003C4334" w:rsidRPr="00A43687" w:rsidTr="006F02A5">
        <w:trPr>
          <w:trHeight w:val="363"/>
        </w:trPr>
        <w:tc>
          <w:tcPr>
            <w:tcW w:w="6210" w:type="dxa"/>
            <w:tcBorders>
              <w:top w:val="single" w:sz="4" w:space="0" w:color="auto"/>
              <w:left w:val="single" w:sz="4" w:space="0" w:color="auto"/>
              <w:bottom w:val="single" w:sz="4" w:space="0" w:color="auto"/>
              <w:right w:val="single" w:sz="4" w:space="0" w:color="auto"/>
            </w:tcBorders>
            <w:vAlign w:val="bottom"/>
          </w:tcPr>
          <w:p w:rsidR="003C4334" w:rsidRPr="00A43687" w:rsidRDefault="003C4334" w:rsidP="00CA57B9">
            <w:pPr>
              <w:rPr>
                <w:b/>
                <w:sz w:val="22"/>
                <w:szCs w:val="22"/>
              </w:rPr>
            </w:pPr>
            <w:r w:rsidRPr="00A43687">
              <w:rPr>
                <w:b/>
                <w:sz w:val="22"/>
                <w:szCs w:val="22"/>
              </w:rPr>
              <w:t>İlişkili olmayan taraflara ticari borçlar</w:t>
            </w:r>
          </w:p>
        </w:tc>
        <w:tc>
          <w:tcPr>
            <w:tcW w:w="1363" w:type="dxa"/>
            <w:tcBorders>
              <w:top w:val="single" w:sz="4" w:space="0" w:color="auto"/>
              <w:left w:val="single" w:sz="4" w:space="0" w:color="auto"/>
              <w:bottom w:val="single" w:sz="4" w:space="0" w:color="auto"/>
              <w:right w:val="single" w:sz="4" w:space="0" w:color="auto"/>
            </w:tcBorders>
            <w:vAlign w:val="bottom"/>
          </w:tcPr>
          <w:p w:rsidR="003C4334" w:rsidRPr="00877A25" w:rsidRDefault="00877A25" w:rsidP="005469FD">
            <w:pPr>
              <w:jc w:val="right"/>
              <w:rPr>
                <w:b/>
                <w:color w:val="000000"/>
                <w:sz w:val="22"/>
                <w:szCs w:val="22"/>
              </w:rPr>
            </w:pPr>
            <w:r w:rsidRPr="00877A25">
              <w:rPr>
                <w:b/>
                <w:color w:val="000000"/>
                <w:sz w:val="22"/>
                <w:szCs w:val="22"/>
              </w:rPr>
              <w:t>22.271.56</w:t>
            </w:r>
            <w:r w:rsidR="00F176DE">
              <w:rPr>
                <w:b/>
                <w:color w:val="000000"/>
                <w:sz w:val="22"/>
                <w:szCs w:val="22"/>
              </w:rPr>
              <w:t>6</w:t>
            </w:r>
          </w:p>
        </w:tc>
        <w:tc>
          <w:tcPr>
            <w:tcW w:w="1300" w:type="dxa"/>
            <w:tcBorders>
              <w:top w:val="single" w:sz="4" w:space="0" w:color="auto"/>
              <w:left w:val="single" w:sz="4" w:space="0" w:color="auto"/>
              <w:bottom w:val="single" w:sz="4" w:space="0" w:color="auto"/>
              <w:right w:val="single" w:sz="4" w:space="0" w:color="auto"/>
            </w:tcBorders>
            <w:vAlign w:val="bottom"/>
          </w:tcPr>
          <w:p w:rsidR="003C4334" w:rsidRPr="00DC486C" w:rsidRDefault="003C4334" w:rsidP="006A7503">
            <w:pPr>
              <w:jc w:val="right"/>
              <w:rPr>
                <w:b/>
                <w:color w:val="000000"/>
                <w:sz w:val="22"/>
                <w:szCs w:val="22"/>
              </w:rPr>
            </w:pPr>
            <w:r w:rsidRPr="00DC486C">
              <w:rPr>
                <w:b/>
                <w:color w:val="000000"/>
                <w:sz w:val="22"/>
                <w:szCs w:val="22"/>
              </w:rPr>
              <w:t>20.110.735</w:t>
            </w:r>
          </w:p>
        </w:tc>
      </w:tr>
      <w:tr w:rsidR="00DE6E8A" w:rsidRPr="00A43687" w:rsidTr="009A3BDF">
        <w:tc>
          <w:tcPr>
            <w:tcW w:w="6210" w:type="dxa"/>
            <w:tcBorders>
              <w:top w:val="single" w:sz="4" w:space="0" w:color="auto"/>
              <w:left w:val="single" w:sz="4" w:space="0" w:color="auto"/>
              <w:bottom w:val="single" w:sz="4" w:space="0" w:color="auto"/>
              <w:right w:val="single" w:sz="4" w:space="0" w:color="auto"/>
            </w:tcBorders>
          </w:tcPr>
          <w:p w:rsidR="00DE6E8A" w:rsidRDefault="00DE6E8A">
            <w:pPr>
              <w:jc w:val="both"/>
              <w:rPr>
                <w:sz w:val="22"/>
                <w:szCs w:val="22"/>
              </w:rPr>
            </w:pPr>
            <w:r>
              <w:rPr>
                <w:sz w:val="22"/>
                <w:szCs w:val="22"/>
              </w:rPr>
              <w:t>-Satıcılar</w:t>
            </w:r>
          </w:p>
        </w:tc>
        <w:tc>
          <w:tcPr>
            <w:tcW w:w="1363" w:type="dxa"/>
            <w:tcBorders>
              <w:top w:val="single" w:sz="4" w:space="0" w:color="auto"/>
              <w:left w:val="single" w:sz="4" w:space="0" w:color="auto"/>
              <w:bottom w:val="single" w:sz="4" w:space="0" w:color="auto"/>
              <w:right w:val="single" w:sz="4" w:space="0" w:color="auto"/>
            </w:tcBorders>
            <w:vAlign w:val="bottom"/>
          </w:tcPr>
          <w:p w:rsidR="00DE6E8A" w:rsidRDefault="00DE6E8A">
            <w:pPr>
              <w:jc w:val="right"/>
              <w:rPr>
                <w:color w:val="000000"/>
                <w:sz w:val="22"/>
                <w:szCs w:val="22"/>
              </w:rPr>
            </w:pPr>
            <w:r>
              <w:rPr>
                <w:color w:val="000000"/>
                <w:sz w:val="22"/>
                <w:szCs w:val="22"/>
              </w:rPr>
              <w:t>17.411.23</w:t>
            </w:r>
            <w:r w:rsidR="00F176DE">
              <w:rPr>
                <w:color w:val="000000"/>
                <w:sz w:val="22"/>
                <w:szCs w:val="22"/>
              </w:rPr>
              <w:t>5</w:t>
            </w:r>
          </w:p>
        </w:tc>
        <w:tc>
          <w:tcPr>
            <w:tcW w:w="1300" w:type="dxa"/>
            <w:tcBorders>
              <w:top w:val="single" w:sz="4" w:space="0" w:color="auto"/>
              <w:left w:val="single" w:sz="4" w:space="0" w:color="auto"/>
              <w:bottom w:val="single" w:sz="4" w:space="0" w:color="auto"/>
              <w:right w:val="single" w:sz="4" w:space="0" w:color="auto"/>
            </w:tcBorders>
            <w:vAlign w:val="bottom"/>
          </w:tcPr>
          <w:p w:rsidR="00DE6E8A" w:rsidRPr="00DC486C" w:rsidRDefault="00DE6E8A" w:rsidP="006A7503">
            <w:pPr>
              <w:jc w:val="right"/>
              <w:rPr>
                <w:color w:val="000000"/>
                <w:sz w:val="22"/>
                <w:szCs w:val="22"/>
              </w:rPr>
            </w:pPr>
            <w:r w:rsidRPr="00DC486C">
              <w:rPr>
                <w:color w:val="000000"/>
                <w:sz w:val="22"/>
                <w:szCs w:val="22"/>
              </w:rPr>
              <w:t>20.597.958</w:t>
            </w:r>
          </w:p>
        </w:tc>
      </w:tr>
      <w:tr w:rsidR="00DE6E8A" w:rsidRPr="00A43687" w:rsidTr="009A3BDF">
        <w:tc>
          <w:tcPr>
            <w:tcW w:w="6210" w:type="dxa"/>
            <w:tcBorders>
              <w:top w:val="single" w:sz="4" w:space="0" w:color="auto"/>
              <w:left w:val="single" w:sz="4" w:space="0" w:color="auto"/>
              <w:bottom w:val="single" w:sz="4" w:space="0" w:color="auto"/>
              <w:right w:val="single" w:sz="4" w:space="0" w:color="auto"/>
            </w:tcBorders>
          </w:tcPr>
          <w:p w:rsidR="00DE6E8A" w:rsidRDefault="00DE6E8A">
            <w:pPr>
              <w:jc w:val="both"/>
              <w:rPr>
                <w:sz w:val="22"/>
                <w:szCs w:val="22"/>
              </w:rPr>
            </w:pPr>
            <w:r>
              <w:rPr>
                <w:sz w:val="22"/>
                <w:szCs w:val="22"/>
              </w:rPr>
              <w:t xml:space="preserve">-Borç Senetleri </w:t>
            </w:r>
          </w:p>
        </w:tc>
        <w:tc>
          <w:tcPr>
            <w:tcW w:w="1363" w:type="dxa"/>
            <w:tcBorders>
              <w:top w:val="single" w:sz="4" w:space="0" w:color="auto"/>
              <w:left w:val="single" w:sz="4" w:space="0" w:color="auto"/>
              <w:bottom w:val="single" w:sz="4" w:space="0" w:color="auto"/>
              <w:right w:val="single" w:sz="4" w:space="0" w:color="auto"/>
            </w:tcBorders>
            <w:vAlign w:val="bottom"/>
          </w:tcPr>
          <w:p w:rsidR="00DE6E8A" w:rsidRDefault="00DE6E8A">
            <w:pPr>
              <w:jc w:val="right"/>
              <w:rPr>
                <w:color w:val="000000"/>
                <w:sz w:val="22"/>
                <w:szCs w:val="22"/>
              </w:rPr>
            </w:pPr>
            <w:r>
              <w:rPr>
                <w:color w:val="000000"/>
                <w:sz w:val="22"/>
                <w:szCs w:val="22"/>
              </w:rPr>
              <w:t>5.832.671</w:t>
            </w:r>
          </w:p>
        </w:tc>
        <w:tc>
          <w:tcPr>
            <w:tcW w:w="1300" w:type="dxa"/>
            <w:tcBorders>
              <w:top w:val="single" w:sz="4" w:space="0" w:color="auto"/>
              <w:left w:val="single" w:sz="4" w:space="0" w:color="auto"/>
              <w:bottom w:val="single" w:sz="4" w:space="0" w:color="auto"/>
              <w:right w:val="single" w:sz="4" w:space="0" w:color="auto"/>
            </w:tcBorders>
            <w:vAlign w:val="bottom"/>
          </w:tcPr>
          <w:p w:rsidR="00DE6E8A" w:rsidRPr="00DC486C" w:rsidRDefault="00877A25" w:rsidP="006A7503">
            <w:pPr>
              <w:jc w:val="right"/>
              <w:rPr>
                <w:color w:val="000000"/>
                <w:sz w:val="22"/>
                <w:szCs w:val="22"/>
              </w:rPr>
            </w:pPr>
            <w:r>
              <w:rPr>
                <w:color w:val="000000"/>
                <w:sz w:val="22"/>
                <w:szCs w:val="22"/>
              </w:rPr>
              <w:t>-</w:t>
            </w:r>
          </w:p>
        </w:tc>
      </w:tr>
      <w:tr w:rsidR="00DE6E8A" w:rsidRPr="00A43687" w:rsidTr="005469FD">
        <w:tc>
          <w:tcPr>
            <w:tcW w:w="6210" w:type="dxa"/>
            <w:tcBorders>
              <w:top w:val="single" w:sz="4" w:space="0" w:color="auto"/>
              <w:left w:val="single" w:sz="4" w:space="0" w:color="auto"/>
              <w:bottom w:val="single" w:sz="4" w:space="0" w:color="auto"/>
              <w:right w:val="single" w:sz="4" w:space="0" w:color="auto"/>
            </w:tcBorders>
            <w:vAlign w:val="bottom"/>
          </w:tcPr>
          <w:p w:rsidR="00DE6E8A" w:rsidRPr="00A43687" w:rsidRDefault="00DE6E8A" w:rsidP="005469FD">
            <w:pPr>
              <w:rPr>
                <w:sz w:val="22"/>
                <w:szCs w:val="22"/>
              </w:rPr>
            </w:pPr>
            <w:r w:rsidRPr="00A43687">
              <w:rPr>
                <w:sz w:val="22"/>
                <w:szCs w:val="22"/>
              </w:rPr>
              <w:t xml:space="preserve">-Eksi: İlişkili olmayan taraflara ticari borçlar </w:t>
            </w:r>
            <w:proofErr w:type="gramStart"/>
            <w:r w:rsidRPr="00A43687">
              <w:rPr>
                <w:sz w:val="22"/>
                <w:szCs w:val="22"/>
              </w:rPr>
              <w:t>reeskontu</w:t>
            </w:r>
            <w:proofErr w:type="gramEnd"/>
            <w:r w:rsidRPr="00A43687">
              <w:rPr>
                <w:sz w:val="22"/>
                <w:szCs w:val="22"/>
              </w:rPr>
              <w:t xml:space="preserve"> (-)</w:t>
            </w:r>
          </w:p>
        </w:tc>
        <w:tc>
          <w:tcPr>
            <w:tcW w:w="1363" w:type="dxa"/>
            <w:tcBorders>
              <w:top w:val="single" w:sz="4" w:space="0" w:color="auto"/>
              <w:left w:val="single" w:sz="4" w:space="0" w:color="auto"/>
              <w:bottom w:val="single" w:sz="4" w:space="0" w:color="auto"/>
              <w:right w:val="single" w:sz="4" w:space="0" w:color="auto"/>
            </w:tcBorders>
            <w:vAlign w:val="bottom"/>
          </w:tcPr>
          <w:p w:rsidR="00DE6E8A" w:rsidRDefault="00DE6E8A">
            <w:pPr>
              <w:jc w:val="right"/>
              <w:rPr>
                <w:color w:val="000000"/>
                <w:sz w:val="22"/>
                <w:szCs w:val="22"/>
              </w:rPr>
            </w:pPr>
            <w:r>
              <w:rPr>
                <w:color w:val="000000"/>
                <w:sz w:val="22"/>
                <w:szCs w:val="22"/>
              </w:rPr>
              <w:t>(972.340)</w:t>
            </w:r>
          </w:p>
        </w:tc>
        <w:tc>
          <w:tcPr>
            <w:tcW w:w="1300" w:type="dxa"/>
            <w:tcBorders>
              <w:top w:val="single" w:sz="4" w:space="0" w:color="auto"/>
              <w:left w:val="single" w:sz="4" w:space="0" w:color="auto"/>
              <w:bottom w:val="single" w:sz="4" w:space="0" w:color="auto"/>
              <w:right w:val="single" w:sz="4" w:space="0" w:color="auto"/>
            </w:tcBorders>
            <w:vAlign w:val="bottom"/>
          </w:tcPr>
          <w:p w:rsidR="00DE6E8A" w:rsidRPr="00DC486C" w:rsidRDefault="00DE6E8A" w:rsidP="006A7503">
            <w:pPr>
              <w:jc w:val="right"/>
              <w:rPr>
                <w:color w:val="000000"/>
                <w:sz w:val="22"/>
                <w:szCs w:val="22"/>
              </w:rPr>
            </w:pPr>
            <w:r w:rsidRPr="00DC486C">
              <w:rPr>
                <w:color w:val="000000"/>
                <w:sz w:val="22"/>
                <w:szCs w:val="22"/>
              </w:rPr>
              <w:t>(487.223)</w:t>
            </w:r>
          </w:p>
        </w:tc>
      </w:tr>
    </w:tbl>
    <w:p w:rsidR="009F363D" w:rsidRPr="00D82FA0" w:rsidRDefault="009F363D" w:rsidP="007F51A4">
      <w:pPr>
        <w:tabs>
          <w:tab w:val="left" w:pos="288"/>
          <w:tab w:val="left" w:pos="576"/>
          <w:tab w:val="decimal" w:pos="5184"/>
          <w:tab w:val="decimal" w:pos="6336"/>
          <w:tab w:val="decimal" w:pos="7488"/>
          <w:tab w:val="decimal" w:pos="8568"/>
        </w:tabs>
        <w:spacing w:before="60" w:after="40"/>
        <w:jc w:val="both"/>
        <w:rPr>
          <w:sz w:val="22"/>
          <w:szCs w:val="22"/>
        </w:rPr>
      </w:pPr>
      <w:r w:rsidRPr="00D82FA0">
        <w:rPr>
          <w:b/>
          <w:sz w:val="24"/>
          <w:szCs w:val="24"/>
          <w:vertAlign w:val="superscript"/>
        </w:rPr>
        <w:t>(1)</w:t>
      </w:r>
      <w:r w:rsidRPr="00D82FA0">
        <w:rPr>
          <w:sz w:val="22"/>
          <w:szCs w:val="22"/>
        </w:rPr>
        <w:t xml:space="preserve"> Detayı </w:t>
      </w:r>
      <w:r w:rsidR="00D82FA0" w:rsidRPr="00D82FA0">
        <w:rPr>
          <w:sz w:val="22"/>
          <w:szCs w:val="22"/>
        </w:rPr>
        <w:t>Not 24’te</w:t>
      </w:r>
      <w:r w:rsidRPr="00D82FA0">
        <w:rPr>
          <w:sz w:val="22"/>
          <w:szCs w:val="22"/>
        </w:rPr>
        <w:t xml:space="preserve"> açıklanmıştır.</w:t>
      </w:r>
    </w:p>
    <w:p w:rsidR="003C4334" w:rsidRPr="00DC486C" w:rsidRDefault="004B7CB0" w:rsidP="003C4334">
      <w:pPr>
        <w:tabs>
          <w:tab w:val="left" w:pos="288"/>
          <w:tab w:val="left" w:pos="576"/>
          <w:tab w:val="decimal" w:pos="5184"/>
          <w:tab w:val="decimal" w:pos="6336"/>
          <w:tab w:val="decimal" w:pos="7488"/>
          <w:tab w:val="decimal" w:pos="8568"/>
        </w:tabs>
        <w:jc w:val="both"/>
        <w:rPr>
          <w:sz w:val="22"/>
          <w:szCs w:val="22"/>
        </w:rPr>
      </w:pPr>
      <w:r w:rsidRPr="00DF6D9F">
        <w:rPr>
          <w:b/>
          <w:sz w:val="24"/>
          <w:szCs w:val="24"/>
          <w:vertAlign w:val="superscript"/>
        </w:rPr>
        <w:t>(2</w:t>
      </w:r>
      <w:r w:rsidR="009F363D" w:rsidRPr="00DF6D9F">
        <w:rPr>
          <w:b/>
          <w:sz w:val="24"/>
          <w:szCs w:val="24"/>
          <w:vertAlign w:val="superscript"/>
        </w:rPr>
        <w:t>)</w:t>
      </w:r>
      <w:r w:rsidR="009F363D" w:rsidRPr="00DF6D9F">
        <w:rPr>
          <w:sz w:val="22"/>
          <w:szCs w:val="22"/>
        </w:rPr>
        <w:t xml:space="preserve"> </w:t>
      </w:r>
      <w:r w:rsidRPr="00A43687">
        <w:rPr>
          <w:sz w:val="22"/>
          <w:szCs w:val="22"/>
        </w:rPr>
        <w:t>Grup’un</w:t>
      </w:r>
      <w:r w:rsidR="00CA57B9" w:rsidRPr="00A43687">
        <w:rPr>
          <w:sz w:val="22"/>
          <w:szCs w:val="22"/>
        </w:rPr>
        <w:t xml:space="preserve"> </w:t>
      </w:r>
      <w:r w:rsidR="009F363D" w:rsidRPr="00A43687">
        <w:rPr>
          <w:sz w:val="22"/>
          <w:szCs w:val="22"/>
        </w:rPr>
        <w:t>ticari alacaklara ilişkin şüpheli ticari alacak karşılığı</w:t>
      </w:r>
      <w:r w:rsidRPr="00A43687">
        <w:rPr>
          <w:sz w:val="22"/>
          <w:szCs w:val="22"/>
        </w:rPr>
        <w:t xml:space="preserve"> hareket tablosu</w:t>
      </w:r>
      <w:r w:rsidR="009F363D" w:rsidRPr="00A43687">
        <w:rPr>
          <w:sz w:val="22"/>
          <w:szCs w:val="22"/>
        </w:rPr>
        <w:t xml:space="preserve"> aşağıdaki gibidir:</w:t>
      </w:r>
      <w:bookmarkStart w:id="43" w:name="_Toc223318134"/>
      <w:bookmarkStart w:id="44" w:name="_Toc223318371"/>
      <w:bookmarkStart w:id="45" w:name="_Toc299968568"/>
      <w:bookmarkStart w:id="46" w:name="_Toc299968701"/>
      <w:r w:rsidR="003C4334" w:rsidRPr="003C4334">
        <w:rPr>
          <w:sz w:val="22"/>
          <w:szCs w:val="22"/>
        </w:rPr>
        <w:t xml:space="preserve"> </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gridCol w:w="1400"/>
        <w:gridCol w:w="1328"/>
      </w:tblGrid>
      <w:tr w:rsidR="003C4334" w:rsidRPr="00DC486C" w:rsidTr="003C4334">
        <w:tc>
          <w:tcPr>
            <w:tcW w:w="6182" w:type="dxa"/>
            <w:tcBorders>
              <w:top w:val="nil"/>
              <w:left w:val="nil"/>
            </w:tcBorders>
          </w:tcPr>
          <w:p w:rsidR="003C4334" w:rsidRPr="00DC486C" w:rsidRDefault="003C4334" w:rsidP="006A7503">
            <w:pPr>
              <w:ind w:firstLine="720"/>
              <w:jc w:val="both"/>
              <w:rPr>
                <w:sz w:val="22"/>
                <w:szCs w:val="22"/>
              </w:rPr>
            </w:pPr>
            <w:bookmarkStart w:id="47" w:name="OLE_LINK21"/>
            <w:bookmarkStart w:id="48" w:name="OLE_LINK36"/>
            <w:bookmarkStart w:id="49" w:name="OLE_LINK129"/>
          </w:p>
        </w:tc>
        <w:tc>
          <w:tcPr>
            <w:tcW w:w="1400" w:type="dxa"/>
            <w:vAlign w:val="center"/>
          </w:tcPr>
          <w:p w:rsidR="003C4334" w:rsidRPr="00DC486C" w:rsidRDefault="003C4334" w:rsidP="006A7503">
            <w:pPr>
              <w:jc w:val="right"/>
              <w:rPr>
                <w:b/>
                <w:bCs/>
                <w:sz w:val="22"/>
                <w:szCs w:val="22"/>
              </w:rPr>
            </w:pPr>
            <w:r>
              <w:rPr>
                <w:b/>
                <w:bCs/>
                <w:sz w:val="22"/>
                <w:szCs w:val="22"/>
              </w:rPr>
              <w:t>31.03.2015</w:t>
            </w:r>
          </w:p>
        </w:tc>
        <w:tc>
          <w:tcPr>
            <w:tcW w:w="1328" w:type="dxa"/>
            <w:vAlign w:val="center"/>
          </w:tcPr>
          <w:p w:rsidR="003C4334" w:rsidRPr="00DC486C" w:rsidRDefault="003C4334" w:rsidP="006A7503">
            <w:pPr>
              <w:jc w:val="right"/>
              <w:rPr>
                <w:b/>
                <w:bCs/>
                <w:sz w:val="22"/>
                <w:szCs w:val="22"/>
              </w:rPr>
            </w:pPr>
            <w:r w:rsidRPr="00DC486C">
              <w:rPr>
                <w:b/>
                <w:bCs/>
                <w:sz w:val="22"/>
                <w:szCs w:val="22"/>
              </w:rPr>
              <w:t>31.12.2014</w:t>
            </w:r>
          </w:p>
        </w:tc>
      </w:tr>
      <w:tr w:rsidR="003C4334" w:rsidRPr="00DC486C" w:rsidTr="003C4334">
        <w:trPr>
          <w:trHeight w:val="88"/>
        </w:trPr>
        <w:tc>
          <w:tcPr>
            <w:tcW w:w="6182" w:type="dxa"/>
            <w:vAlign w:val="bottom"/>
          </w:tcPr>
          <w:p w:rsidR="003C4334" w:rsidRPr="00DC486C" w:rsidRDefault="003C4334" w:rsidP="006A7503">
            <w:pPr>
              <w:rPr>
                <w:b/>
                <w:sz w:val="22"/>
                <w:szCs w:val="22"/>
              </w:rPr>
            </w:pPr>
            <w:r w:rsidRPr="00DC486C">
              <w:rPr>
                <w:b/>
                <w:sz w:val="22"/>
                <w:szCs w:val="22"/>
              </w:rPr>
              <w:t>1 Ocak itibariyle bakiye</w:t>
            </w:r>
          </w:p>
        </w:tc>
        <w:tc>
          <w:tcPr>
            <w:tcW w:w="1400" w:type="dxa"/>
            <w:vAlign w:val="bottom"/>
          </w:tcPr>
          <w:p w:rsidR="003C4334" w:rsidRPr="00DC486C" w:rsidRDefault="000E2E76" w:rsidP="006A7503">
            <w:pPr>
              <w:jc w:val="right"/>
              <w:rPr>
                <w:b/>
                <w:sz w:val="22"/>
                <w:szCs w:val="22"/>
              </w:rPr>
            </w:pPr>
            <w:r w:rsidRPr="00DC486C">
              <w:rPr>
                <w:b/>
                <w:sz w:val="22"/>
                <w:szCs w:val="22"/>
              </w:rPr>
              <w:t>(9.182.700)</w:t>
            </w:r>
          </w:p>
        </w:tc>
        <w:tc>
          <w:tcPr>
            <w:tcW w:w="1328" w:type="dxa"/>
            <w:vAlign w:val="bottom"/>
          </w:tcPr>
          <w:p w:rsidR="003C4334" w:rsidRPr="00DC486C" w:rsidRDefault="003C4334" w:rsidP="006A7503">
            <w:pPr>
              <w:jc w:val="right"/>
              <w:rPr>
                <w:b/>
                <w:sz w:val="22"/>
                <w:szCs w:val="22"/>
              </w:rPr>
            </w:pPr>
            <w:r w:rsidRPr="00DC486C">
              <w:rPr>
                <w:b/>
                <w:sz w:val="22"/>
                <w:szCs w:val="22"/>
              </w:rPr>
              <w:t>(8.623.652)</w:t>
            </w:r>
          </w:p>
        </w:tc>
      </w:tr>
      <w:tr w:rsidR="003C4334" w:rsidRPr="00DC486C" w:rsidTr="003C4334">
        <w:trPr>
          <w:trHeight w:val="70"/>
        </w:trPr>
        <w:tc>
          <w:tcPr>
            <w:tcW w:w="6182" w:type="dxa"/>
            <w:vAlign w:val="bottom"/>
          </w:tcPr>
          <w:p w:rsidR="003C4334" w:rsidRPr="00DC486C" w:rsidRDefault="003C4334" w:rsidP="006A7503">
            <w:pPr>
              <w:rPr>
                <w:sz w:val="22"/>
                <w:szCs w:val="22"/>
              </w:rPr>
            </w:pPr>
            <w:r w:rsidRPr="00DC486C">
              <w:rPr>
                <w:sz w:val="22"/>
                <w:szCs w:val="22"/>
              </w:rPr>
              <w:t xml:space="preserve">Cari dönem karşılık tutarı </w:t>
            </w:r>
          </w:p>
        </w:tc>
        <w:tc>
          <w:tcPr>
            <w:tcW w:w="1400" w:type="dxa"/>
            <w:vAlign w:val="bottom"/>
          </w:tcPr>
          <w:p w:rsidR="003C4334" w:rsidRPr="00DC486C" w:rsidRDefault="000E2E76" w:rsidP="006A7503">
            <w:pPr>
              <w:jc w:val="right"/>
              <w:rPr>
                <w:sz w:val="22"/>
                <w:szCs w:val="22"/>
              </w:rPr>
            </w:pPr>
            <w:r>
              <w:rPr>
                <w:sz w:val="22"/>
                <w:szCs w:val="22"/>
              </w:rPr>
              <w:t>-</w:t>
            </w:r>
          </w:p>
        </w:tc>
        <w:tc>
          <w:tcPr>
            <w:tcW w:w="1328" w:type="dxa"/>
            <w:vAlign w:val="bottom"/>
          </w:tcPr>
          <w:p w:rsidR="003C4334" w:rsidRPr="00DC486C" w:rsidRDefault="003C4334" w:rsidP="006A7503">
            <w:pPr>
              <w:jc w:val="right"/>
              <w:rPr>
                <w:sz w:val="22"/>
                <w:szCs w:val="22"/>
              </w:rPr>
            </w:pPr>
            <w:r w:rsidRPr="00DC486C">
              <w:rPr>
                <w:sz w:val="22"/>
                <w:szCs w:val="22"/>
              </w:rPr>
              <w:t>(777.047)</w:t>
            </w:r>
          </w:p>
        </w:tc>
      </w:tr>
      <w:tr w:rsidR="003C4334" w:rsidRPr="00DC486C" w:rsidTr="003C4334">
        <w:trPr>
          <w:trHeight w:val="70"/>
        </w:trPr>
        <w:tc>
          <w:tcPr>
            <w:tcW w:w="6182" w:type="dxa"/>
            <w:vAlign w:val="bottom"/>
          </w:tcPr>
          <w:p w:rsidR="003C4334" w:rsidRPr="00DC486C" w:rsidRDefault="003C4334" w:rsidP="006A7503">
            <w:pPr>
              <w:rPr>
                <w:sz w:val="22"/>
                <w:szCs w:val="22"/>
              </w:rPr>
            </w:pPr>
            <w:r w:rsidRPr="00DC486C">
              <w:rPr>
                <w:sz w:val="22"/>
                <w:szCs w:val="22"/>
              </w:rPr>
              <w:t>Konusu kalmayan karşılık tutarı</w:t>
            </w:r>
          </w:p>
        </w:tc>
        <w:tc>
          <w:tcPr>
            <w:tcW w:w="1400" w:type="dxa"/>
            <w:vAlign w:val="bottom"/>
          </w:tcPr>
          <w:p w:rsidR="003C4334" w:rsidRPr="00DC486C" w:rsidRDefault="000E2E76" w:rsidP="006A7503">
            <w:pPr>
              <w:jc w:val="right"/>
              <w:rPr>
                <w:sz w:val="22"/>
                <w:szCs w:val="22"/>
              </w:rPr>
            </w:pPr>
            <w:r>
              <w:rPr>
                <w:sz w:val="22"/>
                <w:szCs w:val="22"/>
              </w:rPr>
              <w:t>-</w:t>
            </w:r>
          </w:p>
        </w:tc>
        <w:tc>
          <w:tcPr>
            <w:tcW w:w="1328" w:type="dxa"/>
            <w:vAlign w:val="bottom"/>
          </w:tcPr>
          <w:p w:rsidR="003C4334" w:rsidRPr="00DC486C" w:rsidRDefault="003C4334" w:rsidP="006A7503">
            <w:pPr>
              <w:jc w:val="right"/>
              <w:rPr>
                <w:sz w:val="22"/>
                <w:szCs w:val="22"/>
              </w:rPr>
            </w:pPr>
            <w:r w:rsidRPr="00DC486C">
              <w:rPr>
                <w:sz w:val="22"/>
                <w:szCs w:val="22"/>
              </w:rPr>
              <w:t>217.999</w:t>
            </w:r>
          </w:p>
        </w:tc>
      </w:tr>
      <w:tr w:rsidR="003C4334" w:rsidRPr="002237D5" w:rsidTr="003C4334">
        <w:trPr>
          <w:trHeight w:val="70"/>
        </w:trPr>
        <w:tc>
          <w:tcPr>
            <w:tcW w:w="6182" w:type="dxa"/>
            <w:vAlign w:val="bottom"/>
          </w:tcPr>
          <w:p w:rsidR="003C4334" w:rsidRPr="00DC486C" w:rsidRDefault="003C4334" w:rsidP="006A7503">
            <w:pPr>
              <w:rPr>
                <w:b/>
                <w:sz w:val="22"/>
                <w:szCs w:val="22"/>
              </w:rPr>
            </w:pPr>
            <w:r w:rsidRPr="00DC486C">
              <w:rPr>
                <w:b/>
                <w:sz w:val="22"/>
                <w:szCs w:val="22"/>
              </w:rPr>
              <w:t>Dönem sonu itibariyle bakiye</w:t>
            </w:r>
          </w:p>
        </w:tc>
        <w:tc>
          <w:tcPr>
            <w:tcW w:w="1400" w:type="dxa"/>
            <w:vAlign w:val="bottom"/>
          </w:tcPr>
          <w:p w:rsidR="003C4334" w:rsidRPr="00DC486C" w:rsidRDefault="003C4334" w:rsidP="006A7503">
            <w:pPr>
              <w:jc w:val="right"/>
              <w:rPr>
                <w:b/>
                <w:sz w:val="22"/>
                <w:szCs w:val="22"/>
              </w:rPr>
            </w:pPr>
            <w:r w:rsidRPr="00DC486C">
              <w:rPr>
                <w:b/>
                <w:sz w:val="22"/>
                <w:szCs w:val="22"/>
              </w:rPr>
              <w:t>(9.182.700)</w:t>
            </w:r>
          </w:p>
        </w:tc>
        <w:tc>
          <w:tcPr>
            <w:tcW w:w="1328" w:type="dxa"/>
            <w:vAlign w:val="bottom"/>
          </w:tcPr>
          <w:p w:rsidR="003C4334" w:rsidRPr="00DC486C" w:rsidRDefault="003C4334" w:rsidP="006A7503">
            <w:pPr>
              <w:jc w:val="right"/>
              <w:rPr>
                <w:b/>
                <w:sz w:val="22"/>
                <w:szCs w:val="22"/>
              </w:rPr>
            </w:pPr>
            <w:r w:rsidRPr="00DC486C">
              <w:rPr>
                <w:b/>
                <w:sz w:val="22"/>
                <w:szCs w:val="22"/>
              </w:rPr>
              <w:t>(9.182.700)</w:t>
            </w:r>
          </w:p>
        </w:tc>
      </w:tr>
    </w:tbl>
    <w:p w:rsidR="00CD5026" w:rsidRDefault="00DF6D9F" w:rsidP="000E2E76">
      <w:pPr>
        <w:pStyle w:val="Balk1"/>
        <w:spacing w:before="240" w:line="240" w:lineRule="atLeast"/>
        <w:rPr>
          <w:sz w:val="22"/>
          <w:szCs w:val="22"/>
          <w:highlight w:val="yellow"/>
        </w:rPr>
      </w:pPr>
      <w:bookmarkStart w:id="50" w:name="_Toc347263326"/>
      <w:bookmarkStart w:id="51" w:name="_Toc386369748"/>
      <w:bookmarkEnd w:id="47"/>
      <w:bookmarkEnd w:id="48"/>
      <w:bookmarkEnd w:id="49"/>
      <w:r>
        <w:rPr>
          <w:szCs w:val="24"/>
        </w:rPr>
        <w:t>Not 6</w:t>
      </w:r>
      <w:r w:rsidR="009F363D" w:rsidRPr="00DF6D9F">
        <w:rPr>
          <w:szCs w:val="24"/>
        </w:rPr>
        <w:t xml:space="preserve"> - Diğer Alacak ve Borçlar</w:t>
      </w:r>
      <w:bookmarkEnd w:id="50"/>
      <w:bookmarkEnd w:id="51"/>
    </w:p>
    <w:tbl>
      <w:tblPr>
        <w:tblW w:w="7800" w:type="dxa"/>
        <w:tblInd w:w="70" w:type="dxa"/>
        <w:tblCellMar>
          <w:left w:w="70" w:type="dxa"/>
          <w:right w:w="70" w:type="dxa"/>
        </w:tblCellMar>
        <w:tblLook w:val="0000" w:firstRow="0" w:lastRow="0" w:firstColumn="0" w:lastColumn="0" w:noHBand="0" w:noVBand="0"/>
      </w:tblPr>
      <w:tblGrid>
        <w:gridCol w:w="5400"/>
        <w:gridCol w:w="1220"/>
        <w:gridCol w:w="1180"/>
      </w:tblGrid>
      <w:tr w:rsidR="009E303A" w:rsidRPr="00DC486C" w:rsidTr="006A7503">
        <w:trPr>
          <w:trHeight w:val="300"/>
        </w:trPr>
        <w:tc>
          <w:tcPr>
            <w:tcW w:w="5400" w:type="dxa"/>
            <w:tcBorders>
              <w:top w:val="nil"/>
              <w:left w:val="nil"/>
              <w:bottom w:val="nil"/>
              <w:right w:val="nil"/>
            </w:tcBorders>
            <w:shd w:val="clear" w:color="auto" w:fill="FFFFFF"/>
          </w:tcPr>
          <w:p w:rsidR="009E303A" w:rsidRPr="00DC486C" w:rsidRDefault="009E303A" w:rsidP="006A7503">
            <w:pPr>
              <w:jc w:val="both"/>
              <w:rPr>
                <w:b/>
                <w:bCs/>
                <w:sz w:val="22"/>
                <w:szCs w:val="22"/>
              </w:rPr>
            </w:pPr>
            <w:r w:rsidRPr="00DC486C">
              <w:rPr>
                <w:b/>
                <w:bCs/>
                <w:sz w:val="22"/>
                <w:szCs w:val="22"/>
              </w:rPr>
              <w:t> </w:t>
            </w:r>
          </w:p>
        </w:tc>
        <w:tc>
          <w:tcPr>
            <w:tcW w:w="1220" w:type="dxa"/>
            <w:tcBorders>
              <w:top w:val="single" w:sz="4" w:space="0" w:color="auto"/>
              <w:left w:val="nil"/>
              <w:bottom w:val="single" w:sz="4" w:space="0" w:color="auto"/>
              <w:right w:val="nil"/>
            </w:tcBorders>
            <w:shd w:val="clear" w:color="auto" w:fill="FFFFFF"/>
            <w:vAlign w:val="bottom"/>
          </w:tcPr>
          <w:p w:rsidR="009E303A" w:rsidRPr="00DC486C" w:rsidRDefault="009E303A" w:rsidP="006A7503">
            <w:pPr>
              <w:jc w:val="right"/>
              <w:rPr>
                <w:b/>
                <w:bCs/>
                <w:sz w:val="22"/>
                <w:szCs w:val="22"/>
              </w:rPr>
            </w:pPr>
            <w:r>
              <w:rPr>
                <w:b/>
                <w:bCs/>
                <w:sz w:val="22"/>
                <w:szCs w:val="22"/>
              </w:rPr>
              <w:t>31.03.2015</w:t>
            </w:r>
          </w:p>
        </w:tc>
        <w:tc>
          <w:tcPr>
            <w:tcW w:w="1180" w:type="dxa"/>
            <w:tcBorders>
              <w:top w:val="single" w:sz="4" w:space="0" w:color="auto"/>
              <w:left w:val="nil"/>
              <w:bottom w:val="single" w:sz="4" w:space="0" w:color="auto"/>
              <w:right w:val="nil"/>
            </w:tcBorders>
            <w:shd w:val="clear" w:color="auto" w:fill="FFFFFF"/>
            <w:vAlign w:val="bottom"/>
          </w:tcPr>
          <w:p w:rsidR="009E303A" w:rsidRPr="00DC486C" w:rsidRDefault="009E303A" w:rsidP="006A7503">
            <w:pPr>
              <w:jc w:val="right"/>
              <w:rPr>
                <w:b/>
                <w:bCs/>
                <w:sz w:val="22"/>
                <w:szCs w:val="22"/>
              </w:rPr>
            </w:pPr>
            <w:r>
              <w:rPr>
                <w:b/>
                <w:bCs/>
                <w:sz w:val="22"/>
                <w:szCs w:val="22"/>
              </w:rPr>
              <w:t>31.12.2014</w:t>
            </w:r>
          </w:p>
        </w:tc>
      </w:tr>
      <w:tr w:rsidR="009E303A" w:rsidRPr="00DC486C" w:rsidTr="006A7503">
        <w:trPr>
          <w:trHeight w:val="300"/>
        </w:trPr>
        <w:tc>
          <w:tcPr>
            <w:tcW w:w="5400" w:type="dxa"/>
            <w:tcBorders>
              <w:top w:val="nil"/>
              <w:left w:val="nil"/>
              <w:bottom w:val="nil"/>
              <w:right w:val="nil"/>
            </w:tcBorders>
            <w:shd w:val="clear" w:color="auto" w:fill="FFFFFF"/>
            <w:vAlign w:val="bottom"/>
          </w:tcPr>
          <w:p w:rsidR="009E303A" w:rsidRPr="00DC486C" w:rsidRDefault="009E303A" w:rsidP="006A7503">
            <w:pPr>
              <w:rPr>
                <w:b/>
                <w:sz w:val="22"/>
                <w:szCs w:val="22"/>
              </w:rPr>
            </w:pPr>
            <w:r w:rsidRPr="00DC486C">
              <w:rPr>
                <w:b/>
                <w:sz w:val="22"/>
                <w:szCs w:val="22"/>
              </w:rPr>
              <w:t>İlişkili taraflardan diğer alacaklar</w:t>
            </w:r>
          </w:p>
        </w:tc>
        <w:tc>
          <w:tcPr>
            <w:tcW w:w="1220" w:type="dxa"/>
            <w:tcBorders>
              <w:top w:val="nil"/>
              <w:left w:val="nil"/>
              <w:bottom w:val="nil"/>
              <w:right w:val="nil"/>
            </w:tcBorders>
            <w:shd w:val="clear" w:color="auto" w:fill="FFFFFF"/>
            <w:vAlign w:val="bottom"/>
          </w:tcPr>
          <w:p w:rsidR="009E303A" w:rsidRPr="00DC486C" w:rsidRDefault="009E303A" w:rsidP="006A7503">
            <w:pPr>
              <w:jc w:val="right"/>
              <w:rPr>
                <w:b/>
                <w:color w:val="000000"/>
                <w:sz w:val="22"/>
                <w:szCs w:val="22"/>
              </w:rPr>
            </w:pPr>
            <w:r w:rsidRPr="00DC486C">
              <w:rPr>
                <w:b/>
                <w:color w:val="000000"/>
                <w:sz w:val="22"/>
                <w:szCs w:val="22"/>
              </w:rPr>
              <w:t>-</w:t>
            </w:r>
          </w:p>
        </w:tc>
        <w:tc>
          <w:tcPr>
            <w:tcW w:w="1180" w:type="dxa"/>
            <w:tcBorders>
              <w:top w:val="nil"/>
              <w:left w:val="nil"/>
              <w:bottom w:val="nil"/>
              <w:right w:val="nil"/>
            </w:tcBorders>
            <w:shd w:val="clear" w:color="auto" w:fill="FFFFFF"/>
            <w:vAlign w:val="bottom"/>
          </w:tcPr>
          <w:p w:rsidR="009E303A" w:rsidRPr="00DC486C" w:rsidRDefault="009E303A" w:rsidP="006A7503">
            <w:pPr>
              <w:jc w:val="right"/>
              <w:rPr>
                <w:b/>
                <w:color w:val="000000"/>
                <w:sz w:val="22"/>
                <w:szCs w:val="22"/>
              </w:rPr>
            </w:pPr>
            <w:r w:rsidRPr="00DC486C">
              <w:rPr>
                <w:b/>
                <w:color w:val="000000"/>
                <w:sz w:val="22"/>
                <w:szCs w:val="22"/>
              </w:rPr>
              <w:t>-</w:t>
            </w:r>
          </w:p>
        </w:tc>
      </w:tr>
      <w:tr w:rsidR="00947CBD" w:rsidRPr="00DC486C" w:rsidTr="006A7503">
        <w:trPr>
          <w:trHeight w:val="300"/>
        </w:trPr>
        <w:tc>
          <w:tcPr>
            <w:tcW w:w="5400" w:type="dxa"/>
            <w:tcBorders>
              <w:top w:val="nil"/>
              <w:left w:val="nil"/>
              <w:bottom w:val="nil"/>
              <w:right w:val="nil"/>
            </w:tcBorders>
            <w:shd w:val="clear" w:color="auto" w:fill="FFFFFF"/>
            <w:vAlign w:val="bottom"/>
          </w:tcPr>
          <w:p w:rsidR="00947CBD" w:rsidRDefault="00947CBD">
            <w:pPr>
              <w:rPr>
                <w:b/>
                <w:bCs/>
                <w:sz w:val="22"/>
                <w:szCs w:val="22"/>
              </w:rPr>
            </w:pPr>
            <w:r>
              <w:rPr>
                <w:b/>
                <w:bCs/>
                <w:sz w:val="22"/>
                <w:szCs w:val="22"/>
              </w:rPr>
              <w:t>İlişkili olmayan taraflardan diğer alacaklar</w:t>
            </w:r>
          </w:p>
        </w:tc>
        <w:tc>
          <w:tcPr>
            <w:tcW w:w="1220" w:type="dxa"/>
            <w:tcBorders>
              <w:top w:val="nil"/>
              <w:left w:val="nil"/>
              <w:bottom w:val="nil"/>
              <w:right w:val="nil"/>
            </w:tcBorders>
            <w:shd w:val="clear" w:color="auto" w:fill="FFFFFF"/>
            <w:vAlign w:val="bottom"/>
          </w:tcPr>
          <w:p w:rsidR="00947CBD" w:rsidRDefault="00947CBD" w:rsidP="00947CBD">
            <w:pPr>
              <w:jc w:val="right"/>
              <w:rPr>
                <w:b/>
                <w:bCs/>
                <w:sz w:val="22"/>
                <w:szCs w:val="22"/>
              </w:rPr>
            </w:pPr>
            <w:r>
              <w:rPr>
                <w:b/>
                <w:bCs/>
                <w:sz w:val="22"/>
                <w:szCs w:val="22"/>
              </w:rPr>
              <w:t>6.742.844</w:t>
            </w:r>
          </w:p>
        </w:tc>
        <w:tc>
          <w:tcPr>
            <w:tcW w:w="1180" w:type="dxa"/>
            <w:tcBorders>
              <w:top w:val="nil"/>
              <w:left w:val="nil"/>
              <w:bottom w:val="nil"/>
              <w:right w:val="nil"/>
            </w:tcBorders>
            <w:shd w:val="clear" w:color="auto" w:fill="FFFFFF"/>
            <w:vAlign w:val="bottom"/>
          </w:tcPr>
          <w:p w:rsidR="00947CBD" w:rsidRDefault="00947CBD" w:rsidP="00947CBD">
            <w:pPr>
              <w:jc w:val="right"/>
              <w:rPr>
                <w:b/>
                <w:bCs/>
                <w:sz w:val="22"/>
                <w:szCs w:val="22"/>
              </w:rPr>
            </w:pPr>
            <w:r>
              <w:rPr>
                <w:b/>
                <w:bCs/>
                <w:sz w:val="22"/>
                <w:szCs w:val="22"/>
              </w:rPr>
              <w:t>4.481.291</w:t>
            </w:r>
          </w:p>
        </w:tc>
      </w:tr>
      <w:tr w:rsidR="00947CBD" w:rsidRPr="00DC486C" w:rsidTr="006A7503">
        <w:trPr>
          <w:trHeight w:val="300"/>
        </w:trPr>
        <w:tc>
          <w:tcPr>
            <w:tcW w:w="5400" w:type="dxa"/>
            <w:tcBorders>
              <w:top w:val="nil"/>
              <w:left w:val="nil"/>
              <w:bottom w:val="nil"/>
              <w:right w:val="nil"/>
            </w:tcBorders>
            <w:shd w:val="clear" w:color="auto" w:fill="FFFFFF"/>
            <w:vAlign w:val="bottom"/>
          </w:tcPr>
          <w:p w:rsidR="00947CBD" w:rsidRDefault="00947CBD">
            <w:pPr>
              <w:rPr>
                <w:sz w:val="22"/>
                <w:szCs w:val="22"/>
              </w:rPr>
            </w:pPr>
            <w:r>
              <w:rPr>
                <w:sz w:val="22"/>
                <w:szCs w:val="22"/>
              </w:rPr>
              <w:t>Vergi dairesinden alacaklar</w:t>
            </w:r>
          </w:p>
        </w:tc>
        <w:tc>
          <w:tcPr>
            <w:tcW w:w="1220" w:type="dxa"/>
            <w:tcBorders>
              <w:top w:val="nil"/>
              <w:left w:val="nil"/>
              <w:bottom w:val="nil"/>
              <w:right w:val="nil"/>
            </w:tcBorders>
            <w:shd w:val="clear" w:color="auto" w:fill="FFFFFF"/>
            <w:vAlign w:val="bottom"/>
          </w:tcPr>
          <w:p w:rsidR="00947CBD" w:rsidRDefault="00947CBD" w:rsidP="00947CBD">
            <w:pPr>
              <w:jc w:val="right"/>
              <w:rPr>
                <w:sz w:val="22"/>
                <w:szCs w:val="22"/>
              </w:rPr>
            </w:pPr>
            <w:r>
              <w:rPr>
                <w:sz w:val="22"/>
                <w:szCs w:val="22"/>
              </w:rPr>
              <w:t>4.687.935</w:t>
            </w:r>
          </w:p>
        </w:tc>
        <w:tc>
          <w:tcPr>
            <w:tcW w:w="1180" w:type="dxa"/>
            <w:tcBorders>
              <w:top w:val="nil"/>
              <w:left w:val="nil"/>
              <w:bottom w:val="nil"/>
              <w:right w:val="nil"/>
            </w:tcBorders>
            <w:shd w:val="clear" w:color="auto" w:fill="FFFFFF"/>
            <w:vAlign w:val="bottom"/>
          </w:tcPr>
          <w:p w:rsidR="00947CBD" w:rsidRDefault="00947CBD" w:rsidP="00947CBD">
            <w:pPr>
              <w:jc w:val="right"/>
              <w:rPr>
                <w:sz w:val="22"/>
                <w:szCs w:val="22"/>
              </w:rPr>
            </w:pPr>
            <w:r>
              <w:rPr>
                <w:sz w:val="22"/>
                <w:szCs w:val="22"/>
              </w:rPr>
              <w:t>2.373.378</w:t>
            </w:r>
          </w:p>
        </w:tc>
      </w:tr>
      <w:tr w:rsidR="00947CBD" w:rsidRPr="00DC486C" w:rsidTr="006A7503">
        <w:trPr>
          <w:trHeight w:val="300"/>
        </w:trPr>
        <w:tc>
          <w:tcPr>
            <w:tcW w:w="5400" w:type="dxa"/>
            <w:tcBorders>
              <w:top w:val="nil"/>
              <w:left w:val="nil"/>
              <w:bottom w:val="nil"/>
              <w:right w:val="nil"/>
            </w:tcBorders>
            <w:shd w:val="clear" w:color="auto" w:fill="FFFFFF"/>
            <w:vAlign w:val="bottom"/>
          </w:tcPr>
          <w:p w:rsidR="00947CBD" w:rsidRDefault="00947CBD">
            <w:pPr>
              <w:rPr>
                <w:sz w:val="22"/>
                <w:szCs w:val="22"/>
              </w:rPr>
            </w:pPr>
            <w:r>
              <w:rPr>
                <w:sz w:val="22"/>
                <w:szCs w:val="22"/>
              </w:rPr>
              <w:t>Dantel Ambalaj (*)</w:t>
            </w:r>
          </w:p>
        </w:tc>
        <w:tc>
          <w:tcPr>
            <w:tcW w:w="1220" w:type="dxa"/>
            <w:tcBorders>
              <w:top w:val="nil"/>
              <w:left w:val="nil"/>
              <w:bottom w:val="nil"/>
              <w:right w:val="nil"/>
            </w:tcBorders>
            <w:shd w:val="clear" w:color="auto" w:fill="FFFFFF"/>
            <w:vAlign w:val="bottom"/>
          </w:tcPr>
          <w:p w:rsidR="00947CBD" w:rsidRDefault="00947CBD" w:rsidP="00947CBD">
            <w:pPr>
              <w:jc w:val="right"/>
              <w:rPr>
                <w:sz w:val="22"/>
                <w:szCs w:val="22"/>
              </w:rPr>
            </w:pPr>
            <w:r>
              <w:rPr>
                <w:sz w:val="22"/>
                <w:szCs w:val="22"/>
              </w:rPr>
              <w:t>1.708.348</w:t>
            </w:r>
          </w:p>
        </w:tc>
        <w:tc>
          <w:tcPr>
            <w:tcW w:w="1180" w:type="dxa"/>
            <w:tcBorders>
              <w:top w:val="nil"/>
              <w:left w:val="nil"/>
              <w:bottom w:val="nil"/>
              <w:right w:val="nil"/>
            </w:tcBorders>
            <w:shd w:val="clear" w:color="auto" w:fill="FFFFFF"/>
            <w:vAlign w:val="bottom"/>
          </w:tcPr>
          <w:p w:rsidR="00947CBD" w:rsidRDefault="00947CBD" w:rsidP="00947CBD">
            <w:pPr>
              <w:jc w:val="right"/>
              <w:rPr>
                <w:sz w:val="22"/>
                <w:szCs w:val="22"/>
              </w:rPr>
            </w:pPr>
            <w:r>
              <w:rPr>
                <w:sz w:val="22"/>
                <w:szCs w:val="22"/>
              </w:rPr>
              <w:t>1.797.825</w:t>
            </w:r>
          </w:p>
        </w:tc>
      </w:tr>
      <w:tr w:rsidR="00947CBD" w:rsidRPr="00DC486C" w:rsidTr="006A7503">
        <w:trPr>
          <w:trHeight w:val="300"/>
        </w:trPr>
        <w:tc>
          <w:tcPr>
            <w:tcW w:w="5400" w:type="dxa"/>
            <w:tcBorders>
              <w:top w:val="nil"/>
              <w:left w:val="nil"/>
              <w:bottom w:val="nil"/>
              <w:right w:val="nil"/>
            </w:tcBorders>
            <w:shd w:val="clear" w:color="auto" w:fill="FFFFFF"/>
            <w:vAlign w:val="bottom"/>
          </w:tcPr>
          <w:p w:rsidR="00947CBD" w:rsidRDefault="00947CBD">
            <w:pPr>
              <w:rPr>
                <w:sz w:val="22"/>
                <w:szCs w:val="22"/>
              </w:rPr>
            </w:pPr>
            <w:r>
              <w:rPr>
                <w:sz w:val="22"/>
                <w:szCs w:val="22"/>
              </w:rPr>
              <w:t>Verilen depozito ve teminatlar</w:t>
            </w:r>
          </w:p>
        </w:tc>
        <w:tc>
          <w:tcPr>
            <w:tcW w:w="1220" w:type="dxa"/>
            <w:tcBorders>
              <w:top w:val="nil"/>
              <w:left w:val="nil"/>
              <w:bottom w:val="nil"/>
              <w:right w:val="nil"/>
            </w:tcBorders>
            <w:shd w:val="clear" w:color="auto" w:fill="FFFFFF"/>
            <w:vAlign w:val="bottom"/>
          </w:tcPr>
          <w:p w:rsidR="00947CBD" w:rsidRDefault="00947CBD" w:rsidP="00947CBD">
            <w:pPr>
              <w:jc w:val="right"/>
              <w:rPr>
                <w:sz w:val="22"/>
                <w:szCs w:val="22"/>
              </w:rPr>
            </w:pPr>
            <w:r>
              <w:rPr>
                <w:sz w:val="22"/>
                <w:szCs w:val="22"/>
              </w:rPr>
              <w:t>138.187</w:t>
            </w:r>
          </w:p>
        </w:tc>
        <w:tc>
          <w:tcPr>
            <w:tcW w:w="1180" w:type="dxa"/>
            <w:tcBorders>
              <w:top w:val="nil"/>
              <w:left w:val="nil"/>
              <w:bottom w:val="nil"/>
              <w:right w:val="nil"/>
            </w:tcBorders>
            <w:shd w:val="clear" w:color="auto" w:fill="FFFFFF"/>
            <w:vAlign w:val="bottom"/>
          </w:tcPr>
          <w:p w:rsidR="00947CBD" w:rsidRDefault="00947CBD" w:rsidP="00947CBD">
            <w:pPr>
              <w:jc w:val="right"/>
              <w:rPr>
                <w:sz w:val="22"/>
                <w:szCs w:val="22"/>
              </w:rPr>
            </w:pPr>
            <w:r>
              <w:rPr>
                <w:sz w:val="22"/>
                <w:szCs w:val="22"/>
              </w:rPr>
              <w:t>111.069</w:t>
            </w:r>
          </w:p>
        </w:tc>
      </w:tr>
      <w:tr w:rsidR="00947CBD" w:rsidRPr="00DC486C" w:rsidTr="006A7503">
        <w:trPr>
          <w:trHeight w:val="300"/>
        </w:trPr>
        <w:tc>
          <w:tcPr>
            <w:tcW w:w="5400" w:type="dxa"/>
            <w:tcBorders>
              <w:top w:val="nil"/>
              <w:left w:val="nil"/>
              <w:bottom w:val="nil"/>
              <w:right w:val="nil"/>
            </w:tcBorders>
            <w:shd w:val="clear" w:color="auto" w:fill="FFFFFF"/>
            <w:vAlign w:val="bottom"/>
          </w:tcPr>
          <w:p w:rsidR="00947CBD" w:rsidRDefault="00947CBD">
            <w:pPr>
              <w:rPr>
                <w:sz w:val="22"/>
                <w:szCs w:val="22"/>
              </w:rPr>
            </w:pPr>
            <w:r>
              <w:rPr>
                <w:sz w:val="22"/>
                <w:szCs w:val="22"/>
              </w:rPr>
              <w:t>Diğer</w:t>
            </w:r>
          </w:p>
        </w:tc>
        <w:tc>
          <w:tcPr>
            <w:tcW w:w="1220" w:type="dxa"/>
            <w:tcBorders>
              <w:top w:val="nil"/>
              <w:left w:val="nil"/>
              <w:bottom w:val="nil"/>
              <w:right w:val="nil"/>
            </w:tcBorders>
            <w:shd w:val="clear" w:color="auto" w:fill="FFFFFF"/>
            <w:vAlign w:val="bottom"/>
          </w:tcPr>
          <w:p w:rsidR="00947CBD" w:rsidRDefault="00947CBD" w:rsidP="00947CBD">
            <w:pPr>
              <w:jc w:val="right"/>
              <w:rPr>
                <w:sz w:val="22"/>
                <w:szCs w:val="22"/>
              </w:rPr>
            </w:pPr>
            <w:r>
              <w:rPr>
                <w:sz w:val="22"/>
                <w:szCs w:val="22"/>
              </w:rPr>
              <w:t>208.374</w:t>
            </w:r>
          </w:p>
        </w:tc>
        <w:tc>
          <w:tcPr>
            <w:tcW w:w="1180" w:type="dxa"/>
            <w:tcBorders>
              <w:top w:val="nil"/>
              <w:left w:val="nil"/>
              <w:bottom w:val="nil"/>
              <w:right w:val="nil"/>
            </w:tcBorders>
            <w:shd w:val="clear" w:color="auto" w:fill="FFFFFF"/>
            <w:vAlign w:val="bottom"/>
          </w:tcPr>
          <w:p w:rsidR="00947CBD" w:rsidRDefault="00947CBD" w:rsidP="00947CBD">
            <w:pPr>
              <w:jc w:val="right"/>
              <w:rPr>
                <w:sz w:val="22"/>
                <w:szCs w:val="22"/>
              </w:rPr>
            </w:pPr>
            <w:r>
              <w:rPr>
                <w:sz w:val="22"/>
                <w:szCs w:val="22"/>
              </w:rPr>
              <w:t>199.019</w:t>
            </w:r>
          </w:p>
        </w:tc>
      </w:tr>
      <w:tr w:rsidR="00947CBD" w:rsidRPr="00DC486C" w:rsidTr="006A7503">
        <w:trPr>
          <w:trHeight w:val="315"/>
        </w:trPr>
        <w:tc>
          <w:tcPr>
            <w:tcW w:w="5400" w:type="dxa"/>
            <w:tcBorders>
              <w:top w:val="single" w:sz="4" w:space="0" w:color="auto"/>
              <w:left w:val="nil"/>
              <w:bottom w:val="single" w:sz="18" w:space="0" w:color="auto"/>
              <w:right w:val="nil"/>
            </w:tcBorders>
            <w:shd w:val="clear" w:color="auto" w:fill="FFFFFF"/>
            <w:vAlign w:val="bottom"/>
          </w:tcPr>
          <w:p w:rsidR="00947CBD" w:rsidRDefault="00947CBD">
            <w:pPr>
              <w:rPr>
                <w:b/>
                <w:bCs/>
                <w:sz w:val="22"/>
                <w:szCs w:val="22"/>
              </w:rPr>
            </w:pPr>
            <w:r>
              <w:rPr>
                <w:b/>
                <w:bCs/>
                <w:sz w:val="22"/>
                <w:szCs w:val="22"/>
              </w:rPr>
              <w:t>Diğer Alacaklar (Kısa Vadeli)</w:t>
            </w:r>
          </w:p>
        </w:tc>
        <w:tc>
          <w:tcPr>
            <w:tcW w:w="1220" w:type="dxa"/>
            <w:tcBorders>
              <w:top w:val="single" w:sz="4" w:space="0" w:color="auto"/>
              <w:left w:val="nil"/>
              <w:bottom w:val="single" w:sz="18" w:space="0" w:color="auto"/>
              <w:right w:val="nil"/>
            </w:tcBorders>
            <w:shd w:val="clear" w:color="auto" w:fill="FFFFFF"/>
            <w:vAlign w:val="bottom"/>
          </w:tcPr>
          <w:p w:rsidR="00947CBD" w:rsidRDefault="00947CBD" w:rsidP="00947CBD">
            <w:pPr>
              <w:jc w:val="right"/>
              <w:rPr>
                <w:b/>
                <w:bCs/>
                <w:sz w:val="22"/>
                <w:szCs w:val="22"/>
              </w:rPr>
            </w:pPr>
            <w:r>
              <w:rPr>
                <w:b/>
                <w:bCs/>
                <w:sz w:val="22"/>
                <w:szCs w:val="22"/>
              </w:rPr>
              <w:t>6.742.844</w:t>
            </w:r>
          </w:p>
        </w:tc>
        <w:tc>
          <w:tcPr>
            <w:tcW w:w="1180" w:type="dxa"/>
            <w:tcBorders>
              <w:top w:val="single" w:sz="4" w:space="0" w:color="auto"/>
              <w:left w:val="nil"/>
              <w:bottom w:val="single" w:sz="18" w:space="0" w:color="auto"/>
              <w:right w:val="nil"/>
            </w:tcBorders>
            <w:shd w:val="clear" w:color="auto" w:fill="FFFFFF"/>
            <w:vAlign w:val="bottom"/>
          </w:tcPr>
          <w:p w:rsidR="00947CBD" w:rsidRDefault="00947CBD" w:rsidP="00947CBD">
            <w:pPr>
              <w:jc w:val="right"/>
              <w:rPr>
                <w:b/>
                <w:bCs/>
                <w:sz w:val="22"/>
                <w:szCs w:val="22"/>
              </w:rPr>
            </w:pPr>
            <w:r>
              <w:rPr>
                <w:b/>
                <w:bCs/>
                <w:sz w:val="22"/>
                <w:szCs w:val="22"/>
              </w:rPr>
              <w:t>4.481.291</w:t>
            </w:r>
          </w:p>
        </w:tc>
      </w:tr>
    </w:tbl>
    <w:p w:rsidR="009E303A" w:rsidRDefault="00947CBD" w:rsidP="009E303A">
      <w:pPr>
        <w:tabs>
          <w:tab w:val="left" w:pos="288"/>
          <w:tab w:val="left" w:pos="576"/>
          <w:tab w:val="decimal" w:pos="5184"/>
          <w:tab w:val="decimal" w:pos="6336"/>
          <w:tab w:val="decimal" w:pos="7488"/>
          <w:tab w:val="decimal" w:pos="8568"/>
        </w:tabs>
        <w:spacing w:before="120"/>
        <w:jc w:val="both"/>
        <w:rPr>
          <w:sz w:val="22"/>
          <w:szCs w:val="22"/>
        </w:rPr>
      </w:pPr>
      <w:r>
        <w:rPr>
          <w:sz w:val="22"/>
          <w:szCs w:val="22"/>
        </w:rPr>
        <w:t>(*</w:t>
      </w:r>
      <w:r w:rsidRPr="00947CBD">
        <w:rPr>
          <w:sz w:val="22"/>
          <w:szCs w:val="22"/>
        </w:rPr>
        <w:t>)</w:t>
      </w:r>
      <w:r>
        <w:rPr>
          <w:sz w:val="22"/>
          <w:szCs w:val="22"/>
        </w:rPr>
        <w:t xml:space="preserve"> G</w:t>
      </w:r>
      <w:r w:rsidRPr="00947CBD">
        <w:rPr>
          <w:sz w:val="22"/>
          <w:szCs w:val="22"/>
        </w:rPr>
        <w:t xml:space="preserve">ayrimenkul </w:t>
      </w:r>
      <w:r>
        <w:rPr>
          <w:sz w:val="22"/>
          <w:szCs w:val="22"/>
        </w:rPr>
        <w:t>satışlarından kaynaklanan alacaktır.</w:t>
      </w:r>
    </w:p>
    <w:p w:rsidR="00947CBD" w:rsidRPr="00DC486C" w:rsidRDefault="00947CBD" w:rsidP="009E303A">
      <w:pPr>
        <w:tabs>
          <w:tab w:val="left" w:pos="288"/>
          <w:tab w:val="left" w:pos="576"/>
          <w:tab w:val="decimal" w:pos="5184"/>
          <w:tab w:val="decimal" w:pos="6336"/>
          <w:tab w:val="decimal" w:pos="7488"/>
          <w:tab w:val="decimal" w:pos="8568"/>
        </w:tabs>
        <w:spacing w:before="120"/>
        <w:jc w:val="both"/>
        <w:rPr>
          <w:sz w:val="22"/>
          <w:szCs w:val="22"/>
        </w:rPr>
      </w:pPr>
    </w:p>
    <w:tbl>
      <w:tblPr>
        <w:tblW w:w="7800" w:type="dxa"/>
        <w:tblInd w:w="70" w:type="dxa"/>
        <w:tblCellMar>
          <w:left w:w="70" w:type="dxa"/>
          <w:right w:w="70" w:type="dxa"/>
        </w:tblCellMar>
        <w:tblLook w:val="0000" w:firstRow="0" w:lastRow="0" w:firstColumn="0" w:lastColumn="0" w:noHBand="0" w:noVBand="0"/>
      </w:tblPr>
      <w:tblGrid>
        <w:gridCol w:w="5400"/>
        <w:gridCol w:w="1220"/>
        <w:gridCol w:w="1180"/>
      </w:tblGrid>
      <w:tr w:rsidR="00237A0D" w:rsidRPr="00DC486C" w:rsidTr="00237A0D">
        <w:trPr>
          <w:trHeight w:val="300"/>
        </w:trPr>
        <w:tc>
          <w:tcPr>
            <w:tcW w:w="5400" w:type="dxa"/>
            <w:tcBorders>
              <w:top w:val="nil"/>
              <w:left w:val="nil"/>
              <w:right w:val="nil"/>
            </w:tcBorders>
            <w:shd w:val="clear" w:color="auto" w:fill="FFFFFF"/>
            <w:vAlign w:val="bottom"/>
          </w:tcPr>
          <w:p w:rsidR="00237A0D" w:rsidRPr="00DC486C" w:rsidRDefault="00237A0D" w:rsidP="006A7503">
            <w:pPr>
              <w:rPr>
                <w:b/>
                <w:sz w:val="22"/>
                <w:szCs w:val="22"/>
              </w:rPr>
            </w:pPr>
          </w:p>
        </w:tc>
        <w:tc>
          <w:tcPr>
            <w:tcW w:w="1220" w:type="dxa"/>
            <w:tcBorders>
              <w:top w:val="single" w:sz="4" w:space="0" w:color="auto"/>
              <w:left w:val="nil"/>
              <w:bottom w:val="single" w:sz="4" w:space="0" w:color="auto"/>
              <w:right w:val="nil"/>
            </w:tcBorders>
            <w:shd w:val="clear" w:color="auto" w:fill="FFFFFF"/>
            <w:vAlign w:val="bottom"/>
          </w:tcPr>
          <w:p w:rsidR="00237A0D" w:rsidRPr="00DC486C" w:rsidRDefault="00237A0D" w:rsidP="009A3BDF">
            <w:pPr>
              <w:jc w:val="right"/>
              <w:rPr>
                <w:b/>
                <w:bCs/>
                <w:sz w:val="22"/>
                <w:szCs w:val="22"/>
              </w:rPr>
            </w:pPr>
            <w:r>
              <w:rPr>
                <w:b/>
                <w:bCs/>
                <w:sz w:val="22"/>
                <w:szCs w:val="22"/>
              </w:rPr>
              <w:t>31.03.2015</w:t>
            </w:r>
          </w:p>
        </w:tc>
        <w:tc>
          <w:tcPr>
            <w:tcW w:w="1180" w:type="dxa"/>
            <w:tcBorders>
              <w:top w:val="single" w:sz="4" w:space="0" w:color="auto"/>
              <w:left w:val="nil"/>
              <w:bottom w:val="single" w:sz="4" w:space="0" w:color="auto"/>
              <w:right w:val="nil"/>
            </w:tcBorders>
            <w:shd w:val="clear" w:color="auto" w:fill="FFFFFF"/>
            <w:vAlign w:val="bottom"/>
          </w:tcPr>
          <w:p w:rsidR="00237A0D" w:rsidRPr="00DC486C" w:rsidRDefault="00237A0D" w:rsidP="009A3BDF">
            <w:pPr>
              <w:jc w:val="right"/>
              <w:rPr>
                <w:b/>
                <w:bCs/>
                <w:sz w:val="22"/>
                <w:szCs w:val="22"/>
              </w:rPr>
            </w:pPr>
            <w:r>
              <w:rPr>
                <w:b/>
                <w:bCs/>
                <w:sz w:val="22"/>
                <w:szCs w:val="22"/>
              </w:rPr>
              <w:t>31.12.2014</w:t>
            </w:r>
          </w:p>
        </w:tc>
      </w:tr>
      <w:tr w:rsidR="00237A0D" w:rsidRPr="00DC486C" w:rsidTr="00237A0D">
        <w:trPr>
          <w:trHeight w:val="300"/>
        </w:trPr>
        <w:tc>
          <w:tcPr>
            <w:tcW w:w="5400" w:type="dxa"/>
            <w:tcBorders>
              <w:top w:val="nil"/>
              <w:left w:val="nil"/>
              <w:right w:val="nil"/>
            </w:tcBorders>
            <w:shd w:val="clear" w:color="auto" w:fill="FFFFFF"/>
            <w:vAlign w:val="bottom"/>
          </w:tcPr>
          <w:p w:rsidR="00237A0D" w:rsidRPr="00DC486C" w:rsidRDefault="00237A0D" w:rsidP="006A7503">
            <w:pPr>
              <w:rPr>
                <w:b/>
                <w:sz w:val="22"/>
                <w:szCs w:val="22"/>
              </w:rPr>
            </w:pPr>
            <w:r w:rsidRPr="00DC486C">
              <w:rPr>
                <w:b/>
                <w:sz w:val="22"/>
                <w:szCs w:val="22"/>
              </w:rPr>
              <w:t>İlişkili olmayan taraflardan diğer alacaklar</w:t>
            </w:r>
          </w:p>
        </w:tc>
        <w:tc>
          <w:tcPr>
            <w:tcW w:w="1220" w:type="dxa"/>
            <w:tcBorders>
              <w:top w:val="single" w:sz="4" w:space="0" w:color="auto"/>
              <w:left w:val="nil"/>
              <w:right w:val="nil"/>
            </w:tcBorders>
            <w:shd w:val="clear" w:color="auto" w:fill="FFFFFF"/>
            <w:vAlign w:val="bottom"/>
          </w:tcPr>
          <w:p w:rsidR="00237A0D" w:rsidRPr="00DC486C" w:rsidRDefault="00237A0D" w:rsidP="006A7503">
            <w:pPr>
              <w:jc w:val="right"/>
              <w:rPr>
                <w:b/>
                <w:bCs/>
                <w:color w:val="000000"/>
                <w:sz w:val="22"/>
                <w:szCs w:val="22"/>
              </w:rPr>
            </w:pPr>
            <w:r w:rsidRPr="00DC486C">
              <w:rPr>
                <w:b/>
                <w:bCs/>
                <w:color w:val="000000"/>
                <w:sz w:val="22"/>
                <w:szCs w:val="22"/>
              </w:rPr>
              <w:t>555</w:t>
            </w:r>
          </w:p>
        </w:tc>
        <w:tc>
          <w:tcPr>
            <w:tcW w:w="1180" w:type="dxa"/>
            <w:tcBorders>
              <w:top w:val="single" w:sz="4" w:space="0" w:color="auto"/>
              <w:left w:val="nil"/>
              <w:right w:val="nil"/>
            </w:tcBorders>
            <w:shd w:val="clear" w:color="auto" w:fill="FFFFFF"/>
            <w:vAlign w:val="bottom"/>
          </w:tcPr>
          <w:p w:rsidR="00237A0D" w:rsidRPr="00DC486C" w:rsidRDefault="00237A0D" w:rsidP="006A7503">
            <w:pPr>
              <w:jc w:val="right"/>
              <w:rPr>
                <w:b/>
                <w:bCs/>
                <w:color w:val="000000"/>
                <w:sz w:val="22"/>
                <w:szCs w:val="22"/>
              </w:rPr>
            </w:pPr>
            <w:r w:rsidRPr="00DC486C">
              <w:rPr>
                <w:b/>
                <w:bCs/>
                <w:color w:val="000000"/>
                <w:sz w:val="22"/>
                <w:szCs w:val="22"/>
              </w:rPr>
              <w:t>555</w:t>
            </w:r>
          </w:p>
        </w:tc>
      </w:tr>
      <w:tr w:rsidR="00237A0D" w:rsidRPr="00DC486C" w:rsidTr="006A7503">
        <w:trPr>
          <w:trHeight w:val="300"/>
        </w:trPr>
        <w:tc>
          <w:tcPr>
            <w:tcW w:w="5400" w:type="dxa"/>
            <w:tcBorders>
              <w:left w:val="nil"/>
              <w:bottom w:val="single" w:sz="4" w:space="0" w:color="auto"/>
              <w:right w:val="nil"/>
            </w:tcBorders>
            <w:shd w:val="clear" w:color="auto" w:fill="FFFFFF"/>
            <w:vAlign w:val="bottom"/>
          </w:tcPr>
          <w:p w:rsidR="00237A0D" w:rsidRPr="00DC486C" w:rsidRDefault="00237A0D" w:rsidP="006A7503">
            <w:pPr>
              <w:rPr>
                <w:sz w:val="22"/>
                <w:szCs w:val="22"/>
              </w:rPr>
            </w:pPr>
            <w:r w:rsidRPr="00DC486C">
              <w:rPr>
                <w:sz w:val="22"/>
                <w:szCs w:val="22"/>
              </w:rPr>
              <w:t>Verilen depozito ve teminatlar</w:t>
            </w:r>
          </w:p>
        </w:tc>
        <w:tc>
          <w:tcPr>
            <w:tcW w:w="1220" w:type="dxa"/>
            <w:tcBorders>
              <w:left w:val="nil"/>
              <w:bottom w:val="single" w:sz="4" w:space="0" w:color="auto"/>
              <w:right w:val="nil"/>
            </w:tcBorders>
            <w:shd w:val="clear" w:color="auto" w:fill="FFFFFF"/>
            <w:vAlign w:val="bottom"/>
          </w:tcPr>
          <w:p w:rsidR="00237A0D" w:rsidRPr="00DC486C" w:rsidRDefault="00237A0D" w:rsidP="006A7503">
            <w:pPr>
              <w:jc w:val="right"/>
              <w:rPr>
                <w:color w:val="000000"/>
                <w:sz w:val="22"/>
                <w:szCs w:val="22"/>
              </w:rPr>
            </w:pPr>
            <w:r w:rsidRPr="00DC486C">
              <w:rPr>
                <w:color w:val="000000"/>
                <w:sz w:val="22"/>
                <w:szCs w:val="22"/>
              </w:rPr>
              <w:t>555</w:t>
            </w:r>
          </w:p>
        </w:tc>
        <w:tc>
          <w:tcPr>
            <w:tcW w:w="1180" w:type="dxa"/>
            <w:tcBorders>
              <w:left w:val="nil"/>
              <w:bottom w:val="single" w:sz="4" w:space="0" w:color="auto"/>
              <w:right w:val="nil"/>
            </w:tcBorders>
            <w:shd w:val="clear" w:color="auto" w:fill="FFFFFF"/>
            <w:vAlign w:val="bottom"/>
          </w:tcPr>
          <w:p w:rsidR="00237A0D" w:rsidRPr="00DC486C" w:rsidRDefault="00237A0D" w:rsidP="006A7503">
            <w:pPr>
              <w:jc w:val="right"/>
              <w:rPr>
                <w:color w:val="000000"/>
                <w:sz w:val="22"/>
                <w:szCs w:val="22"/>
              </w:rPr>
            </w:pPr>
            <w:r w:rsidRPr="00DC486C">
              <w:rPr>
                <w:color w:val="000000"/>
                <w:sz w:val="22"/>
                <w:szCs w:val="22"/>
              </w:rPr>
              <w:t>555</w:t>
            </w:r>
          </w:p>
        </w:tc>
      </w:tr>
      <w:tr w:rsidR="00237A0D" w:rsidRPr="002237D5" w:rsidTr="006A7503">
        <w:trPr>
          <w:trHeight w:val="315"/>
        </w:trPr>
        <w:tc>
          <w:tcPr>
            <w:tcW w:w="5400" w:type="dxa"/>
            <w:tcBorders>
              <w:top w:val="single" w:sz="4" w:space="0" w:color="auto"/>
              <w:left w:val="nil"/>
              <w:bottom w:val="single" w:sz="18" w:space="0" w:color="auto"/>
              <w:right w:val="nil"/>
            </w:tcBorders>
            <w:shd w:val="clear" w:color="auto" w:fill="FFFFFF"/>
            <w:vAlign w:val="bottom"/>
          </w:tcPr>
          <w:p w:rsidR="00237A0D" w:rsidRPr="00DC486C" w:rsidRDefault="00237A0D" w:rsidP="006A7503">
            <w:pPr>
              <w:rPr>
                <w:b/>
                <w:bCs/>
                <w:sz w:val="22"/>
                <w:szCs w:val="22"/>
              </w:rPr>
            </w:pPr>
            <w:r w:rsidRPr="00DC486C">
              <w:rPr>
                <w:b/>
                <w:bCs/>
                <w:sz w:val="22"/>
                <w:szCs w:val="22"/>
              </w:rPr>
              <w:t>Diğer Alacaklar (Uzun Vadeli)</w:t>
            </w:r>
          </w:p>
        </w:tc>
        <w:tc>
          <w:tcPr>
            <w:tcW w:w="1220" w:type="dxa"/>
            <w:tcBorders>
              <w:top w:val="single" w:sz="4" w:space="0" w:color="auto"/>
              <w:left w:val="nil"/>
              <w:bottom w:val="single" w:sz="18" w:space="0" w:color="auto"/>
              <w:right w:val="nil"/>
            </w:tcBorders>
            <w:shd w:val="clear" w:color="auto" w:fill="FFFFFF"/>
            <w:vAlign w:val="bottom"/>
          </w:tcPr>
          <w:p w:rsidR="00237A0D" w:rsidRPr="00DC486C" w:rsidRDefault="00237A0D" w:rsidP="006A7503">
            <w:pPr>
              <w:jc w:val="right"/>
              <w:rPr>
                <w:b/>
                <w:bCs/>
                <w:color w:val="000000"/>
                <w:sz w:val="22"/>
                <w:szCs w:val="22"/>
              </w:rPr>
            </w:pPr>
            <w:r w:rsidRPr="00DC486C">
              <w:rPr>
                <w:b/>
                <w:bCs/>
                <w:color w:val="000000"/>
                <w:sz w:val="22"/>
                <w:szCs w:val="22"/>
              </w:rPr>
              <w:t>555</w:t>
            </w:r>
          </w:p>
        </w:tc>
        <w:tc>
          <w:tcPr>
            <w:tcW w:w="1180" w:type="dxa"/>
            <w:tcBorders>
              <w:top w:val="single" w:sz="4" w:space="0" w:color="auto"/>
              <w:left w:val="nil"/>
              <w:bottom w:val="single" w:sz="18" w:space="0" w:color="auto"/>
              <w:right w:val="nil"/>
            </w:tcBorders>
            <w:shd w:val="clear" w:color="auto" w:fill="FFFFFF"/>
            <w:vAlign w:val="bottom"/>
          </w:tcPr>
          <w:p w:rsidR="00237A0D" w:rsidRPr="00587D99" w:rsidRDefault="00237A0D" w:rsidP="006A7503">
            <w:pPr>
              <w:jc w:val="right"/>
              <w:rPr>
                <w:b/>
                <w:bCs/>
                <w:color w:val="000000"/>
                <w:sz w:val="22"/>
                <w:szCs w:val="22"/>
              </w:rPr>
            </w:pPr>
            <w:r w:rsidRPr="00DC486C">
              <w:rPr>
                <w:b/>
                <w:bCs/>
                <w:color w:val="000000"/>
                <w:sz w:val="22"/>
                <w:szCs w:val="22"/>
              </w:rPr>
              <w:t>555</w:t>
            </w:r>
          </w:p>
        </w:tc>
      </w:tr>
    </w:tbl>
    <w:p w:rsidR="009E303A" w:rsidRDefault="009E303A" w:rsidP="009E303A">
      <w:pPr>
        <w:tabs>
          <w:tab w:val="left" w:pos="288"/>
          <w:tab w:val="left" w:pos="576"/>
          <w:tab w:val="decimal" w:pos="5184"/>
          <w:tab w:val="decimal" w:pos="6336"/>
          <w:tab w:val="decimal" w:pos="7488"/>
          <w:tab w:val="decimal" w:pos="8568"/>
        </w:tabs>
        <w:jc w:val="both"/>
        <w:rPr>
          <w:sz w:val="22"/>
          <w:szCs w:val="22"/>
        </w:rPr>
      </w:pPr>
    </w:p>
    <w:p w:rsidR="000E2E76" w:rsidRPr="00DC486C" w:rsidRDefault="000E2E76" w:rsidP="009E303A">
      <w:pPr>
        <w:tabs>
          <w:tab w:val="left" w:pos="288"/>
          <w:tab w:val="left" w:pos="576"/>
          <w:tab w:val="decimal" w:pos="5184"/>
          <w:tab w:val="decimal" w:pos="6336"/>
          <w:tab w:val="decimal" w:pos="7488"/>
          <w:tab w:val="decimal" w:pos="8568"/>
        </w:tabs>
        <w:jc w:val="both"/>
        <w:rPr>
          <w:sz w:val="22"/>
          <w:szCs w:val="22"/>
        </w:rPr>
      </w:pPr>
    </w:p>
    <w:tbl>
      <w:tblPr>
        <w:tblW w:w="7800" w:type="dxa"/>
        <w:tblInd w:w="70" w:type="dxa"/>
        <w:tblCellMar>
          <w:left w:w="70" w:type="dxa"/>
          <w:right w:w="70" w:type="dxa"/>
        </w:tblCellMar>
        <w:tblLook w:val="0000" w:firstRow="0" w:lastRow="0" w:firstColumn="0" w:lastColumn="0" w:noHBand="0" w:noVBand="0"/>
      </w:tblPr>
      <w:tblGrid>
        <w:gridCol w:w="5400"/>
        <w:gridCol w:w="1220"/>
        <w:gridCol w:w="1180"/>
      </w:tblGrid>
      <w:tr w:rsidR="009E303A" w:rsidRPr="00DC486C" w:rsidTr="006A7503">
        <w:trPr>
          <w:trHeight w:val="300"/>
        </w:trPr>
        <w:tc>
          <w:tcPr>
            <w:tcW w:w="5400" w:type="dxa"/>
            <w:tcBorders>
              <w:top w:val="nil"/>
              <w:left w:val="nil"/>
              <w:bottom w:val="nil"/>
              <w:right w:val="nil"/>
            </w:tcBorders>
            <w:shd w:val="clear" w:color="auto" w:fill="FFFFFF"/>
          </w:tcPr>
          <w:p w:rsidR="009E303A" w:rsidRPr="00DC486C" w:rsidRDefault="009E303A" w:rsidP="006A7503">
            <w:pPr>
              <w:jc w:val="both"/>
              <w:rPr>
                <w:b/>
                <w:bCs/>
                <w:sz w:val="22"/>
                <w:szCs w:val="22"/>
              </w:rPr>
            </w:pPr>
            <w:r w:rsidRPr="00DC486C">
              <w:rPr>
                <w:b/>
                <w:bCs/>
                <w:sz w:val="22"/>
                <w:szCs w:val="22"/>
              </w:rPr>
              <w:t> </w:t>
            </w:r>
          </w:p>
        </w:tc>
        <w:tc>
          <w:tcPr>
            <w:tcW w:w="1220" w:type="dxa"/>
            <w:tcBorders>
              <w:top w:val="single" w:sz="4" w:space="0" w:color="auto"/>
              <w:left w:val="nil"/>
              <w:bottom w:val="single" w:sz="4" w:space="0" w:color="auto"/>
              <w:right w:val="nil"/>
            </w:tcBorders>
            <w:shd w:val="clear" w:color="auto" w:fill="FFFFFF"/>
            <w:vAlign w:val="bottom"/>
          </w:tcPr>
          <w:p w:rsidR="009E303A" w:rsidRPr="00DC486C" w:rsidRDefault="009E303A" w:rsidP="006A7503">
            <w:pPr>
              <w:jc w:val="right"/>
              <w:rPr>
                <w:b/>
                <w:bCs/>
                <w:sz w:val="22"/>
                <w:szCs w:val="22"/>
              </w:rPr>
            </w:pPr>
            <w:r>
              <w:rPr>
                <w:b/>
                <w:bCs/>
                <w:sz w:val="22"/>
                <w:szCs w:val="22"/>
              </w:rPr>
              <w:t>31.03.2015</w:t>
            </w:r>
          </w:p>
        </w:tc>
        <w:tc>
          <w:tcPr>
            <w:tcW w:w="1180" w:type="dxa"/>
            <w:tcBorders>
              <w:top w:val="single" w:sz="4" w:space="0" w:color="auto"/>
              <w:left w:val="nil"/>
              <w:bottom w:val="single" w:sz="4" w:space="0" w:color="auto"/>
              <w:right w:val="nil"/>
            </w:tcBorders>
            <w:shd w:val="clear" w:color="auto" w:fill="FFFFFF"/>
            <w:vAlign w:val="bottom"/>
          </w:tcPr>
          <w:p w:rsidR="009E303A" w:rsidRPr="00DC486C" w:rsidRDefault="009E303A" w:rsidP="006A7503">
            <w:pPr>
              <w:jc w:val="right"/>
              <w:rPr>
                <w:b/>
                <w:bCs/>
                <w:sz w:val="22"/>
                <w:szCs w:val="22"/>
              </w:rPr>
            </w:pPr>
            <w:r>
              <w:rPr>
                <w:b/>
                <w:bCs/>
                <w:sz w:val="22"/>
                <w:szCs w:val="22"/>
              </w:rPr>
              <w:t>31.12.2014</w:t>
            </w:r>
          </w:p>
        </w:tc>
      </w:tr>
      <w:tr w:rsidR="009E303A" w:rsidRPr="00DC486C" w:rsidTr="006A7503">
        <w:trPr>
          <w:trHeight w:val="300"/>
        </w:trPr>
        <w:tc>
          <w:tcPr>
            <w:tcW w:w="5400" w:type="dxa"/>
            <w:tcBorders>
              <w:top w:val="nil"/>
              <w:left w:val="nil"/>
              <w:bottom w:val="nil"/>
              <w:right w:val="nil"/>
            </w:tcBorders>
            <w:shd w:val="clear" w:color="auto" w:fill="FFFFFF"/>
            <w:vAlign w:val="bottom"/>
          </w:tcPr>
          <w:p w:rsidR="009E303A" w:rsidRPr="00DC486C" w:rsidRDefault="009E303A" w:rsidP="006A7503">
            <w:pPr>
              <w:rPr>
                <w:b/>
                <w:bCs/>
                <w:sz w:val="22"/>
                <w:szCs w:val="22"/>
              </w:rPr>
            </w:pPr>
            <w:r w:rsidRPr="00DC486C">
              <w:rPr>
                <w:b/>
                <w:bCs/>
                <w:sz w:val="22"/>
                <w:szCs w:val="22"/>
              </w:rPr>
              <w:t>İlişkili taraflara diğer borçlar</w:t>
            </w:r>
          </w:p>
        </w:tc>
        <w:tc>
          <w:tcPr>
            <w:tcW w:w="1220" w:type="dxa"/>
            <w:tcBorders>
              <w:top w:val="nil"/>
              <w:left w:val="nil"/>
              <w:bottom w:val="nil"/>
              <w:right w:val="nil"/>
            </w:tcBorders>
            <w:shd w:val="clear" w:color="auto" w:fill="FFFFFF"/>
            <w:vAlign w:val="bottom"/>
          </w:tcPr>
          <w:p w:rsidR="009E303A" w:rsidRPr="00DC486C" w:rsidRDefault="009E303A" w:rsidP="006A7503">
            <w:pPr>
              <w:jc w:val="right"/>
              <w:rPr>
                <w:b/>
                <w:bCs/>
                <w:iCs/>
                <w:color w:val="000000"/>
                <w:sz w:val="22"/>
                <w:szCs w:val="22"/>
              </w:rPr>
            </w:pPr>
            <w:r w:rsidRPr="00DC486C">
              <w:rPr>
                <w:b/>
                <w:bCs/>
                <w:iCs/>
                <w:color w:val="000000"/>
                <w:sz w:val="22"/>
                <w:szCs w:val="22"/>
              </w:rPr>
              <w:t>118</w:t>
            </w:r>
          </w:p>
        </w:tc>
        <w:tc>
          <w:tcPr>
            <w:tcW w:w="1180" w:type="dxa"/>
            <w:tcBorders>
              <w:top w:val="nil"/>
              <w:left w:val="nil"/>
              <w:bottom w:val="nil"/>
              <w:right w:val="nil"/>
            </w:tcBorders>
            <w:shd w:val="clear" w:color="auto" w:fill="FFFFFF"/>
            <w:vAlign w:val="bottom"/>
          </w:tcPr>
          <w:p w:rsidR="009E303A" w:rsidRPr="00DC486C" w:rsidRDefault="009E303A" w:rsidP="006A7503">
            <w:pPr>
              <w:jc w:val="right"/>
              <w:rPr>
                <w:b/>
                <w:bCs/>
                <w:iCs/>
                <w:color w:val="000000"/>
                <w:sz w:val="22"/>
                <w:szCs w:val="22"/>
              </w:rPr>
            </w:pPr>
            <w:r w:rsidRPr="00DC486C">
              <w:rPr>
                <w:b/>
                <w:bCs/>
                <w:iCs/>
                <w:color w:val="000000"/>
                <w:sz w:val="22"/>
                <w:szCs w:val="22"/>
              </w:rPr>
              <w:t>118</w:t>
            </w:r>
          </w:p>
        </w:tc>
      </w:tr>
      <w:tr w:rsidR="009E303A" w:rsidRPr="00DC486C" w:rsidTr="006A7503">
        <w:trPr>
          <w:trHeight w:val="300"/>
        </w:trPr>
        <w:tc>
          <w:tcPr>
            <w:tcW w:w="5400" w:type="dxa"/>
            <w:tcBorders>
              <w:top w:val="nil"/>
              <w:left w:val="nil"/>
              <w:bottom w:val="single" w:sz="4" w:space="0" w:color="auto"/>
              <w:right w:val="nil"/>
            </w:tcBorders>
            <w:shd w:val="clear" w:color="auto" w:fill="FFFFFF"/>
            <w:vAlign w:val="bottom"/>
          </w:tcPr>
          <w:p w:rsidR="009E303A" w:rsidRPr="00DC486C" w:rsidRDefault="009E303A" w:rsidP="006A7503">
            <w:pPr>
              <w:rPr>
                <w:sz w:val="22"/>
                <w:szCs w:val="22"/>
              </w:rPr>
            </w:pPr>
            <w:r w:rsidRPr="00DC486C">
              <w:rPr>
                <w:sz w:val="22"/>
                <w:szCs w:val="22"/>
              </w:rPr>
              <w:t>Ortaklara borçlar (*)</w:t>
            </w:r>
          </w:p>
        </w:tc>
        <w:tc>
          <w:tcPr>
            <w:tcW w:w="1220" w:type="dxa"/>
            <w:tcBorders>
              <w:top w:val="nil"/>
              <w:left w:val="nil"/>
              <w:bottom w:val="single" w:sz="4" w:space="0" w:color="auto"/>
              <w:right w:val="nil"/>
            </w:tcBorders>
            <w:shd w:val="clear" w:color="auto" w:fill="FFFFFF"/>
            <w:vAlign w:val="bottom"/>
          </w:tcPr>
          <w:p w:rsidR="009E303A" w:rsidRPr="00DC486C" w:rsidRDefault="009E303A" w:rsidP="006A7503">
            <w:pPr>
              <w:jc w:val="right"/>
              <w:rPr>
                <w:color w:val="000000"/>
                <w:sz w:val="22"/>
                <w:szCs w:val="22"/>
              </w:rPr>
            </w:pPr>
            <w:r w:rsidRPr="00DC486C">
              <w:rPr>
                <w:color w:val="000000"/>
                <w:sz w:val="22"/>
                <w:szCs w:val="22"/>
              </w:rPr>
              <w:t>118</w:t>
            </w:r>
          </w:p>
        </w:tc>
        <w:tc>
          <w:tcPr>
            <w:tcW w:w="1180" w:type="dxa"/>
            <w:tcBorders>
              <w:top w:val="nil"/>
              <w:left w:val="nil"/>
              <w:bottom w:val="single" w:sz="4" w:space="0" w:color="auto"/>
              <w:right w:val="nil"/>
            </w:tcBorders>
            <w:shd w:val="clear" w:color="auto" w:fill="FFFFFF"/>
            <w:vAlign w:val="bottom"/>
          </w:tcPr>
          <w:p w:rsidR="009E303A" w:rsidRPr="00DC486C" w:rsidRDefault="009E303A" w:rsidP="006A7503">
            <w:pPr>
              <w:jc w:val="right"/>
              <w:rPr>
                <w:color w:val="000000"/>
                <w:sz w:val="22"/>
                <w:szCs w:val="22"/>
              </w:rPr>
            </w:pPr>
            <w:r w:rsidRPr="00DC486C">
              <w:rPr>
                <w:color w:val="000000"/>
                <w:sz w:val="22"/>
                <w:szCs w:val="22"/>
              </w:rPr>
              <w:t>118</w:t>
            </w:r>
          </w:p>
        </w:tc>
      </w:tr>
      <w:tr w:rsidR="009E303A" w:rsidRPr="002237D5" w:rsidTr="006A7503">
        <w:trPr>
          <w:trHeight w:val="315"/>
        </w:trPr>
        <w:tc>
          <w:tcPr>
            <w:tcW w:w="5400" w:type="dxa"/>
            <w:tcBorders>
              <w:top w:val="single" w:sz="4" w:space="0" w:color="auto"/>
              <w:left w:val="nil"/>
              <w:bottom w:val="single" w:sz="18" w:space="0" w:color="auto"/>
              <w:right w:val="nil"/>
            </w:tcBorders>
            <w:shd w:val="clear" w:color="auto" w:fill="FFFFFF"/>
            <w:vAlign w:val="bottom"/>
          </w:tcPr>
          <w:p w:rsidR="009E303A" w:rsidRPr="00DC486C" w:rsidRDefault="009E303A" w:rsidP="006A7503">
            <w:pPr>
              <w:rPr>
                <w:b/>
                <w:bCs/>
                <w:sz w:val="22"/>
                <w:szCs w:val="22"/>
              </w:rPr>
            </w:pPr>
            <w:r w:rsidRPr="00DC486C">
              <w:rPr>
                <w:b/>
                <w:bCs/>
                <w:sz w:val="22"/>
                <w:szCs w:val="22"/>
              </w:rPr>
              <w:t>Diğer Borçlar (Kısa Vadeli)</w:t>
            </w:r>
          </w:p>
        </w:tc>
        <w:tc>
          <w:tcPr>
            <w:tcW w:w="1220" w:type="dxa"/>
            <w:tcBorders>
              <w:top w:val="single" w:sz="4" w:space="0" w:color="auto"/>
              <w:left w:val="nil"/>
              <w:bottom w:val="single" w:sz="18" w:space="0" w:color="auto"/>
              <w:right w:val="nil"/>
            </w:tcBorders>
            <w:shd w:val="clear" w:color="auto" w:fill="FFFFFF"/>
            <w:vAlign w:val="bottom"/>
          </w:tcPr>
          <w:p w:rsidR="009E303A" w:rsidRPr="00DC486C" w:rsidRDefault="009E303A" w:rsidP="006A7503">
            <w:pPr>
              <w:jc w:val="right"/>
              <w:rPr>
                <w:b/>
                <w:bCs/>
                <w:color w:val="000000"/>
                <w:sz w:val="22"/>
                <w:szCs w:val="22"/>
              </w:rPr>
            </w:pPr>
            <w:r w:rsidRPr="00DC486C">
              <w:rPr>
                <w:b/>
                <w:bCs/>
                <w:color w:val="000000"/>
                <w:sz w:val="22"/>
                <w:szCs w:val="22"/>
              </w:rPr>
              <w:t>118</w:t>
            </w:r>
          </w:p>
        </w:tc>
        <w:tc>
          <w:tcPr>
            <w:tcW w:w="1180" w:type="dxa"/>
            <w:tcBorders>
              <w:top w:val="single" w:sz="4" w:space="0" w:color="auto"/>
              <w:left w:val="nil"/>
              <w:bottom w:val="single" w:sz="18" w:space="0" w:color="auto"/>
              <w:right w:val="nil"/>
            </w:tcBorders>
            <w:shd w:val="clear" w:color="auto" w:fill="FFFFFF"/>
            <w:vAlign w:val="bottom"/>
          </w:tcPr>
          <w:p w:rsidR="009E303A" w:rsidRPr="00E2321A" w:rsidRDefault="009E303A" w:rsidP="006A7503">
            <w:pPr>
              <w:jc w:val="right"/>
              <w:rPr>
                <w:b/>
                <w:bCs/>
                <w:color w:val="000000"/>
                <w:sz w:val="22"/>
                <w:szCs w:val="22"/>
              </w:rPr>
            </w:pPr>
            <w:r w:rsidRPr="00DC486C">
              <w:rPr>
                <w:b/>
                <w:bCs/>
                <w:color w:val="000000"/>
                <w:sz w:val="22"/>
                <w:szCs w:val="22"/>
              </w:rPr>
              <w:t>118</w:t>
            </w:r>
          </w:p>
        </w:tc>
      </w:tr>
    </w:tbl>
    <w:p w:rsidR="009F363D" w:rsidRPr="00D82FA0" w:rsidRDefault="009F363D" w:rsidP="009F363D">
      <w:pPr>
        <w:tabs>
          <w:tab w:val="left" w:pos="288"/>
          <w:tab w:val="left" w:pos="576"/>
          <w:tab w:val="decimal" w:pos="5184"/>
          <w:tab w:val="decimal" w:pos="6336"/>
          <w:tab w:val="decimal" w:pos="7488"/>
          <w:tab w:val="decimal" w:pos="8568"/>
        </w:tabs>
        <w:spacing w:before="120"/>
        <w:jc w:val="both"/>
        <w:rPr>
          <w:sz w:val="22"/>
          <w:szCs w:val="22"/>
        </w:rPr>
      </w:pPr>
      <w:r w:rsidRPr="00D82FA0">
        <w:rPr>
          <w:sz w:val="22"/>
          <w:szCs w:val="22"/>
        </w:rPr>
        <w:t xml:space="preserve">(*) Detayı </w:t>
      </w:r>
      <w:r w:rsidR="00D82FA0" w:rsidRPr="00D82FA0">
        <w:rPr>
          <w:sz w:val="22"/>
          <w:szCs w:val="22"/>
        </w:rPr>
        <w:t>Not 24’te</w:t>
      </w:r>
      <w:r w:rsidRPr="00D82FA0">
        <w:rPr>
          <w:sz w:val="22"/>
          <w:szCs w:val="22"/>
        </w:rPr>
        <w:t xml:space="preserve"> açıklanmıştır.</w:t>
      </w:r>
    </w:p>
    <w:p w:rsidR="009F363D" w:rsidRPr="00DF6D9F" w:rsidRDefault="00DF6D9F" w:rsidP="00237A0D">
      <w:pPr>
        <w:pStyle w:val="Balk1"/>
        <w:spacing w:before="240" w:line="240" w:lineRule="atLeast"/>
        <w:rPr>
          <w:szCs w:val="24"/>
        </w:rPr>
      </w:pPr>
      <w:bookmarkStart w:id="52" w:name="_Toc347263328"/>
      <w:bookmarkStart w:id="53" w:name="_Toc386369749"/>
      <w:r w:rsidRPr="00DF6D9F">
        <w:rPr>
          <w:szCs w:val="24"/>
        </w:rPr>
        <w:t>Not 7</w:t>
      </w:r>
      <w:r w:rsidR="009F363D" w:rsidRPr="00DF6D9F">
        <w:rPr>
          <w:szCs w:val="24"/>
        </w:rPr>
        <w:t xml:space="preserve"> - Stoklar</w:t>
      </w:r>
      <w:bookmarkEnd w:id="43"/>
      <w:bookmarkEnd w:id="44"/>
      <w:bookmarkEnd w:id="45"/>
      <w:bookmarkEnd w:id="46"/>
      <w:bookmarkEnd w:id="52"/>
      <w:bookmarkEnd w:id="53"/>
    </w:p>
    <w:tbl>
      <w:tblPr>
        <w:tblW w:w="7900" w:type="dxa"/>
        <w:tblInd w:w="70" w:type="dxa"/>
        <w:tblCellMar>
          <w:left w:w="70" w:type="dxa"/>
          <w:right w:w="70" w:type="dxa"/>
        </w:tblCellMar>
        <w:tblLook w:val="0000" w:firstRow="0" w:lastRow="0" w:firstColumn="0" w:lastColumn="0" w:noHBand="0" w:noVBand="0"/>
      </w:tblPr>
      <w:tblGrid>
        <w:gridCol w:w="5400"/>
        <w:gridCol w:w="1180"/>
        <w:gridCol w:w="1320"/>
      </w:tblGrid>
      <w:tr w:rsidR="009E303A" w:rsidRPr="002237D5" w:rsidTr="006A7503">
        <w:trPr>
          <w:trHeight w:val="300"/>
        </w:trPr>
        <w:tc>
          <w:tcPr>
            <w:tcW w:w="5400" w:type="dxa"/>
            <w:tcBorders>
              <w:top w:val="nil"/>
              <w:left w:val="nil"/>
              <w:bottom w:val="nil"/>
              <w:right w:val="nil"/>
            </w:tcBorders>
            <w:shd w:val="clear" w:color="auto" w:fill="FFFFFF"/>
          </w:tcPr>
          <w:p w:rsidR="009E303A" w:rsidRPr="00DC486C" w:rsidRDefault="009E303A" w:rsidP="006A7503">
            <w:pPr>
              <w:jc w:val="both"/>
              <w:rPr>
                <w:sz w:val="22"/>
                <w:szCs w:val="22"/>
              </w:rPr>
            </w:pPr>
            <w:bookmarkStart w:id="54" w:name="_Toc223318135"/>
            <w:bookmarkStart w:id="55" w:name="_Toc223318372"/>
            <w:r w:rsidRPr="00DC486C">
              <w:rPr>
                <w:sz w:val="22"/>
                <w:szCs w:val="22"/>
              </w:rPr>
              <w:t> </w:t>
            </w:r>
          </w:p>
        </w:tc>
        <w:tc>
          <w:tcPr>
            <w:tcW w:w="1180" w:type="dxa"/>
            <w:tcBorders>
              <w:top w:val="single" w:sz="4" w:space="0" w:color="auto"/>
              <w:left w:val="nil"/>
              <w:bottom w:val="single" w:sz="4" w:space="0" w:color="auto"/>
              <w:right w:val="nil"/>
            </w:tcBorders>
            <w:shd w:val="clear" w:color="auto" w:fill="FFFFFF"/>
            <w:vAlign w:val="bottom"/>
          </w:tcPr>
          <w:p w:rsidR="009E303A" w:rsidRPr="00DC486C" w:rsidRDefault="009E303A" w:rsidP="006A7503">
            <w:pPr>
              <w:jc w:val="right"/>
              <w:rPr>
                <w:b/>
                <w:bCs/>
                <w:sz w:val="22"/>
                <w:szCs w:val="22"/>
              </w:rPr>
            </w:pPr>
            <w:r>
              <w:rPr>
                <w:b/>
                <w:bCs/>
                <w:sz w:val="22"/>
                <w:szCs w:val="22"/>
              </w:rPr>
              <w:t>31.03.2015</w:t>
            </w:r>
          </w:p>
        </w:tc>
        <w:tc>
          <w:tcPr>
            <w:tcW w:w="1320" w:type="dxa"/>
            <w:tcBorders>
              <w:top w:val="single" w:sz="4" w:space="0" w:color="auto"/>
              <w:left w:val="nil"/>
              <w:bottom w:val="single" w:sz="4" w:space="0" w:color="auto"/>
              <w:right w:val="nil"/>
            </w:tcBorders>
            <w:shd w:val="clear" w:color="auto" w:fill="FFFFFF"/>
            <w:vAlign w:val="bottom"/>
          </w:tcPr>
          <w:p w:rsidR="009E303A" w:rsidRPr="00DC486C" w:rsidRDefault="009E303A" w:rsidP="006A7503">
            <w:pPr>
              <w:jc w:val="right"/>
              <w:rPr>
                <w:b/>
                <w:bCs/>
                <w:sz w:val="22"/>
                <w:szCs w:val="22"/>
              </w:rPr>
            </w:pPr>
            <w:r>
              <w:rPr>
                <w:b/>
                <w:bCs/>
                <w:sz w:val="22"/>
                <w:szCs w:val="22"/>
              </w:rPr>
              <w:t>31.12.2014</w:t>
            </w:r>
          </w:p>
        </w:tc>
      </w:tr>
      <w:tr w:rsidR="00612B68" w:rsidRPr="002237D5" w:rsidTr="006A7503">
        <w:trPr>
          <w:trHeight w:val="300"/>
        </w:trPr>
        <w:tc>
          <w:tcPr>
            <w:tcW w:w="5400" w:type="dxa"/>
            <w:tcBorders>
              <w:top w:val="nil"/>
              <w:left w:val="nil"/>
              <w:bottom w:val="nil"/>
              <w:right w:val="nil"/>
            </w:tcBorders>
            <w:shd w:val="clear" w:color="auto" w:fill="FFFFFF"/>
            <w:vAlign w:val="bottom"/>
          </w:tcPr>
          <w:p w:rsidR="00612B68" w:rsidRPr="00DC486C" w:rsidRDefault="00612B68" w:rsidP="006A7503">
            <w:pPr>
              <w:rPr>
                <w:sz w:val="22"/>
                <w:szCs w:val="22"/>
              </w:rPr>
            </w:pPr>
            <w:r w:rsidRPr="00DC486C">
              <w:rPr>
                <w:sz w:val="22"/>
                <w:szCs w:val="22"/>
              </w:rPr>
              <w:t>İlk madde ve malzeme</w:t>
            </w:r>
          </w:p>
        </w:tc>
        <w:tc>
          <w:tcPr>
            <w:tcW w:w="1180" w:type="dxa"/>
            <w:tcBorders>
              <w:top w:val="nil"/>
              <w:left w:val="nil"/>
              <w:bottom w:val="nil"/>
              <w:right w:val="nil"/>
            </w:tcBorders>
            <w:shd w:val="clear" w:color="auto" w:fill="FFFFFF"/>
            <w:vAlign w:val="bottom"/>
          </w:tcPr>
          <w:p w:rsidR="00612B68" w:rsidRDefault="00612B68">
            <w:pPr>
              <w:jc w:val="right"/>
              <w:rPr>
                <w:sz w:val="22"/>
                <w:szCs w:val="22"/>
              </w:rPr>
            </w:pPr>
            <w:r>
              <w:rPr>
                <w:sz w:val="22"/>
                <w:szCs w:val="22"/>
              </w:rPr>
              <w:t>4.156.784</w:t>
            </w:r>
          </w:p>
        </w:tc>
        <w:tc>
          <w:tcPr>
            <w:tcW w:w="1320" w:type="dxa"/>
            <w:tcBorders>
              <w:top w:val="nil"/>
              <w:left w:val="nil"/>
              <w:bottom w:val="nil"/>
              <w:right w:val="nil"/>
            </w:tcBorders>
            <w:shd w:val="clear" w:color="auto" w:fill="FFFFFF"/>
            <w:vAlign w:val="bottom"/>
          </w:tcPr>
          <w:p w:rsidR="00612B68" w:rsidRPr="00DC486C" w:rsidRDefault="00612B68" w:rsidP="006A7503">
            <w:pPr>
              <w:jc w:val="right"/>
              <w:rPr>
                <w:color w:val="000000"/>
                <w:sz w:val="22"/>
                <w:szCs w:val="22"/>
              </w:rPr>
            </w:pPr>
            <w:r w:rsidRPr="00DC486C">
              <w:rPr>
                <w:color w:val="000000"/>
                <w:sz w:val="22"/>
                <w:szCs w:val="22"/>
              </w:rPr>
              <w:t>4.615.480</w:t>
            </w:r>
          </w:p>
        </w:tc>
      </w:tr>
      <w:tr w:rsidR="00612B68" w:rsidRPr="002237D5" w:rsidTr="006A7503">
        <w:trPr>
          <w:trHeight w:val="300"/>
        </w:trPr>
        <w:tc>
          <w:tcPr>
            <w:tcW w:w="5400" w:type="dxa"/>
            <w:tcBorders>
              <w:top w:val="nil"/>
              <w:left w:val="nil"/>
              <w:bottom w:val="nil"/>
              <w:right w:val="nil"/>
            </w:tcBorders>
            <w:shd w:val="clear" w:color="auto" w:fill="FFFFFF"/>
            <w:vAlign w:val="bottom"/>
          </w:tcPr>
          <w:p w:rsidR="00612B68" w:rsidRPr="00DC486C" w:rsidRDefault="00612B68" w:rsidP="006A7503">
            <w:pPr>
              <w:rPr>
                <w:sz w:val="22"/>
                <w:szCs w:val="22"/>
              </w:rPr>
            </w:pPr>
            <w:proofErr w:type="spellStart"/>
            <w:r w:rsidRPr="00DC486C">
              <w:rPr>
                <w:sz w:val="22"/>
                <w:szCs w:val="22"/>
              </w:rPr>
              <w:t>Mamüller</w:t>
            </w:r>
            <w:proofErr w:type="spellEnd"/>
          </w:p>
        </w:tc>
        <w:tc>
          <w:tcPr>
            <w:tcW w:w="1180" w:type="dxa"/>
            <w:tcBorders>
              <w:top w:val="nil"/>
              <w:left w:val="nil"/>
              <w:bottom w:val="nil"/>
              <w:right w:val="nil"/>
            </w:tcBorders>
            <w:shd w:val="clear" w:color="auto" w:fill="FFFFFF"/>
            <w:vAlign w:val="bottom"/>
          </w:tcPr>
          <w:p w:rsidR="00612B68" w:rsidRDefault="00612B68">
            <w:pPr>
              <w:jc w:val="right"/>
              <w:rPr>
                <w:sz w:val="22"/>
                <w:szCs w:val="22"/>
              </w:rPr>
            </w:pPr>
            <w:r>
              <w:rPr>
                <w:sz w:val="22"/>
                <w:szCs w:val="22"/>
              </w:rPr>
              <w:t>5.220.762</w:t>
            </w:r>
          </w:p>
        </w:tc>
        <w:tc>
          <w:tcPr>
            <w:tcW w:w="1320" w:type="dxa"/>
            <w:tcBorders>
              <w:top w:val="nil"/>
              <w:left w:val="nil"/>
              <w:bottom w:val="nil"/>
              <w:right w:val="nil"/>
            </w:tcBorders>
            <w:shd w:val="clear" w:color="auto" w:fill="FFFFFF"/>
            <w:vAlign w:val="bottom"/>
          </w:tcPr>
          <w:p w:rsidR="00612B68" w:rsidRPr="00DC486C" w:rsidRDefault="00612B68" w:rsidP="006A7503">
            <w:pPr>
              <w:jc w:val="right"/>
              <w:rPr>
                <w:color w:val="000000"/>
                <w:sz w:val="22"/>
                <w:szCs w:val="22"/>
              </w:rPr>
            </w:pPr>
            <w:r w:rsidRPr="00DC486C">
              <w:rPr>
                <w:color w:val="000000"/>
                <w:sz w:val="22"/>
                <w:szCs w:val="22"/>
              </w:rPr>
              <w:t>5.695.004</w:t>
            </w:r>
          </w:p>
        </w:tc>
      </w:tr>
      <w:tr w:rsidR="00612B68" w:rsidRPr="002237D5" w:rsidTr="006A7503">
        <w:trPr>
          <w:trHeight w:val="300"/>
        </w:trPr>
        <w:tc>
          <w:tcPr>
            <w:tcW w:w="5400" w:type="dxa"/>
            <w:tcBorders>
              <w:top w:val="nil"/>
              <w:left w:val="nil"/>
              <w:right w:val="nil"/>
            </w:tcBorders>
            <w:shd w:val="clear" w:color="auto" w:fill="FFFFFF"/>
            <w:vAlign w:val="bottom"/>
          </w:tcPr>
          <w:p w:rsidR="00612B68" w:rsidRPr="00DC486C" w:rsidRDefault="00612B68" w:rsidP="006A7503">
            <w:pPr>
              <w:rPr>
                <w:sz w:val="22"/>
                <w:szCs w:val="22"/>
              </w:rPr>
            </w:pPr>
            <w:r w:rsidRPr="00DC486C">
              <w:rPr>
                <w:sz w:val="22"/>
                <w:szCs w:val="22"/>
              </w:rPr>
              <w:t>Emtia</w:t>
            </w:r>
          </w:p>
        </w:tc>
        <w:tc>
          <w:tcPr>
            <w:tcW w:w="1180" w:type="dxa"/>
            <w:tcBorders>
              <w:top w:val="nil"/>
              <w:left w:val="nil"/>
              <w:right w:val="nil"/>
            </w:tcBorders>
            <w:shd w:val="clear" w:color="auto" w:fill="FFFFFF"/>
            <w:vAlign w:val="bottom"/>
          </w:tcPr>
          <w:p w:rsidR="00612B68" w:rsidRDefault="00612B68">
            <w:pPr>
              <w:jc w:val="right"/>
              <w:rPr>
                <w:sz w:val="22"/>
                <w:szCs w:val="22"/>
              </w:rPr>
            </w:pPr>
            <w:r>
              <w:rPr>
                <w:sz w:val="22"/>
                <w:szCs w:val="22"/>
              </w:rPr>
              <w:t>3.847.103</w:t>
            </w:r>
          </w:p>
        </w:tc>
        <w:tc>
          <w:tcPr>
            <w:tcW w:w="1320" w:type="dxa"/>
            <w:tcBorders>
              <w:top w:val="nil"/>
              <w:left w:val="nil"/>
              <w:right w:val="nil"/>
            </w:tcBorders>
            <w:shd w:val="clear" w:color="auto" w:fill="FFFFFF"/>
            <w:vAlign w:val="bottom"/>
          </w:tcPr>
          <w:p w:rsidR="00612B68" w:rsidRPr="00DC486C" w:rsidRDefault="00612B68" w:rsidP="006A7503">
            <w:pPr>
              <w:jc w:val="right"/>
              <w:rPr>
                <w:color w:val="000000"/>
                <w:sz w:val="22"/>
                <w:szCs w:val="22"/>
              </w:rPr>
            </w:pPr>
            <w:r w:rsidRPr="00DC486C">
              <w:rPr>
                <w:color w:val="000000"/>
                <w:sz w:val="22"/>
                <w:szCs w:val="22"/>
              </w:rPr>
              <w:t>3.831.285</w:t>
            </w:r>
          </w:p>
        </w:tc>
      </w:tr>
      <w:tr w:rsidR="00612B68" w:rsidRPr="002237D5" w:rsidTr="006A7503">
        <w:trPr>
          <w:trHeight w:val="300"/>
        </w:trPr>
        <w:tc>
          <w:tcPr>
            <w:tcW w:w="5400" w:type="dxa"/>
            <w:tcBorders>
              <w:top w:val="nil"/>
              <w:left w:val="nil"/>
              <w:right w:val="nil"/>
            </w:tcBorders>
            <w:shd w:val="clear" w:color="auto" w:fill="FFFFFF"/>
            <w:vAlign w:val="bottom"/>
          </w:tcPr>
          <w:p w:rsidR="00612B68" w:rsidRPr="004415BA" w:rsidRDefault="00612B68" w:rsidP="006A7503">
            <w:pPr>
              <w:rPr>
                <w:i/>
                <w:sz w:val="22"/>
                <w:szCs w:val="22"/>
              </w:rPr>
            </w:pPr>
            <w:r w:rsidRPr="004415BA">
              <w:rPr>
                <w:i/>
                <w:sz w:val="21"/>
                <w:szCs w:val="21"/>
              </w:rPr>
              <w:t xml:space="preserve">   -</w:t>
            </w:r>
            <w:proofErr w:type="spellStart"/>
            <w:r w:rsidRPr="004415BA">
              <w:rPr>
                <w:i/>
                <w:sz w:val="21"/>
                <w:szCs w:val="21"/>
              </w:rPr>
              <w:t>İçeçek</w:t>
            </w:r>
            <w:proofErr w:type="spellEnd"/>
            <w:r w:rsidRPr="004415BA">
              <w:rPr>
                <w:i/>
                <w:sz w:val="21"/>
                <w:szCs w:val="21"/>
              </w:rPr>
              <w:t xml:space="preserve"> sektörü ile ilgili emtia stokları   </w:t>
            </w:r>
          </w:p>
        </w:tc>
        <w:tc>
          <w:tcPr>
            <w:tcW w:w="1180" w:type="dxa"/>
            <w:tcBorders>
              <w:top w:val="nil"/>
              <w:left w:val="nil"/>
              <w:right w:val="nil"/>
            </w:tcBorders>
            <w:shd w:val="clear" w:color="auto" w:fill="FFFFFF"/>
            <w:vAlign w:val="bottom"/>
          </w:tcPr>
          <w:p w:rsidR="00612B68" w:rsidRDefault="00612B68">
            <w:pPr>
              <w:jc w:val="right"/>
              <w:rPr>
                <w:sz w:val="22"/>
                <w:szCs w:val="22"/>
              </w:rPr>
            </w:pPr>
            <w:r>
              <w:rPr>
                <w:sz w:val="22"/>
                <w:szCs w:val="22"/>
              </w:rPr>
              <w:t>1.244.089</w:t>
            </w:r>
          </w:p>
        </w:tc>
        <w:tc>
          <w:tcPr>
            <w:tcW w:w="1320" w:type="dxa"/>
            <w:tcBorders>
              <w:top w:val="nil"/>
              <w:left w:val="nil"/>
              <w:right w:val="nil"/>
            </w:tcBorders>
            <w:shd w:val="clear" w:color="auto" w:fill="FFFFFF"/>
            <w:vAlign w:val="bottom"/>
          </w:tcPr>
          <w:p w:rsidR="00612B68" w:rsidRPr="004415BA" w:rsidRDefault="00612B68" w:rsidP="006A7503">
            <w:pPr>
              <w:jc w:val="right"/>
              <w:rPr>
                <w:i/>
                <w:color w:val="000000"/>
                <w:sz w:val="22"/>
                <w:szCs w:val="22"/>
              </w:rPr>
            </w:pPr>
            <w:r w:rsidRPr="004415BA">
              <w:rPr>
                <w:i/>
                <w:color w:val="000000"/>
                <w:sz w:val="22"/>
                <w:szCs w:val="22"/>
              </w:rPr>
              <w:t>1.228.271</w:t>
            </w:r>
          </w:p>
        </w:tc>
      </w:tr>
      <w:tr w:rsidR="00612B68" w:rsidRPr="002237D5" w:rsidTr="006A7503">
        <w:trPr>
          <w:trHeight w:val="300"/>
        </w:trPr>
        <w:tc>
          <w:tcPr>
            <w:tcW w:w="5400" w:type="dxa"/>
            <w:tcBorders>
              <w:top w:val="nil"/>
              <w:left w:val="nil"/>
              <w:right w:val="nil"/>
            </w:tcBorders>
            <w:shd w:val="clear" w:color="auto" w:fill="FFFFFF"/>
            <w:vAlign w:val="bottom"/>
          </w:tcPr>
          <w:p w:rsidR="00612B68" w:rsidRPr="004415BA" w:rsidRDefault="00612B68" w:rsidP="006A7503">
            <w:pPr>
              <w:rPr>
                <w:i/>
                <w:sz w:val="22"/>
                <w:szCs w:val="22"/>
              </w:rPr>
            </w:pPr>
            <w:r w:rsidRPr="004415BA">
              <w:rPr>
                <w:i/>
                <w:sz w:val="21"/>
                <w:szCs w:val="21"/>
              </w:rPr>
              <w:t xml:space="preserve">   -D</w:t>
            </w:r>
            <w:r>
              <w:rPr>
                <w:i/>
                <w:sz w:val="21"/>
                <w:szCs w:val="21"/>
              </w:rPr>
              <w:t xml:space="preserve">iğer (gayrimenkul </w:t>
            </w:r>
            <w:proofErr w:type="spellStart"/>
            <w:r>
              <w:rPr>
                <w:i/>
                <w:sz w:val="21"/>
                <w:szCs w:val="21"/>
              </w:rPr>
              <w:t>stoğu</w:t>
            </w:r>
            <w:proofErr w:type="spellEnd"/>
            <w:r>
              <w:rPr>
                <w:i/>
                <w:sz w:val="21"/>
                <w:szCs w:val="21"/>
              </w:rPr>
              <w:t xml:space="preserve">) </w:t>
            </w:r>
          </w:p>
        </w:tc>
        <w:tc>
          <w:tcPr>
            <w:tcW w:w="1180" w:type="dxa"/>
            <w:tcBorders>
              <w:top w:val="nil"/>
              <w:left w:val="nil"/>
              <w:right w:val="nil"/>
            </w:tcBorders>
            <w:shd w:val="clear" w:color="auto" w:fill="FFFFFF"/>
            <w:vAlign w:val="bottom"/>
          </w:tcPr>
          <w:p w:rsidR="00612B68" w:rsidRDefault="00612B68">
            <w:pPr>
              <w:jc w:val="right"/>
              <w:rPr>
                <w:sz w:val="22"/>
                <w:szCs w:val="22"/>
              </w:rPr>
            </w:pPr>
            <w:r>
              <w:rPr>
                <w:sz w:val="22"/>
                <w:szCs w:val="22"/>
              </w:rPr>
              <w:t>2.603.014</w:t>
            </w:r>
          </w:p>
        </w:tc>
        <w:tc>
          <w:tcPr>
            <w:tcW w:w="1320" w:type="dxa"/>
            <w:tcBorders>
              <w:top w:val="nil"/>
              <w:left w:val="nil"/>
              <w:right w:val="nil"/>
            </w:tcBorders>
            <w:shd w:val="clear" w:color="auto" w:fill="FFFFFF"/>
            <w:vAlign w:val="bottom"/>
          </w:tcPr>
          <w:p w:rsidR="00612B68" w:rsidRPr="004415BA" w:rsidRDefault="00612B68" w:rsidP="006A7503">
            <w:pPr>
              <w:jc w:val="right"/>
              <w:rPr>
                <w:i/>
                <w:color w:val="000000"/>
                <w:sz w:val="22"/>
                <w:szCs w:val="22"/>
              </w:rPr>
            </w:pPr>
            <w:r w:rsidRPr="004415BA">
              <w:rPr>
                <w:i/>
                <w:color w:val="000000"/>
                <w:sz w:val="22"/>
                <w:szCs w:val="22"/>
              </w:rPr>
              <w:t>2.603.014</w:t>
            </w:r>
          </w:p>
        </w:tc>
      </w:tr>
      <w:tr w:rsidR="00612B68" w:rsidRPr="002237D5" w:rsidTr="006A7503">
        <w:trPr>
          <w:trHeight w:val="300"/>
        </w:trPr>
        <w:tc>
          <w:tcPr>
            <w:tcW w:w="5400" w:type="dxa"/>
            <w:tcBorders>
              <w:left w:val="nil"/>
              <w:right w:val="nil"/>
            </w:tcBorders>
            <w:shd w:val="clear" w:color="auto" w:fill="FFFFFF"/>
            <w:vAlign w:val="bottom"/>
          </w:tcPr>
          <w:p w:rsidR="00612B68" w:rsidRPr="00DC486C" w:rsidRDefault="00612B68" w:rsidP="006A7503">
            <w:pPr>
              <w:rPr>
                <w:sz w:val="22"/>
                <w:szCs w:val="22"/>
              </w:rPr>
            </w:pPr>
            <w:r w:rsidRPr="00DC486C">
              <w:rPr>
                <w:sz w:val="22"/>
                <w:szCs w:val="22"/>
              </w:rPr>
              <w:t xml:space="preserve">Stok değer düşüklüğü karşılığı (-) </w:t>
            </w:r>
          </w:p>
        </w:tc>
        <w:tc>
          <w:tcPr>
            <w:tcW w:w="1180" w:type="dxa"/>
            <w:tcBorders>
              <w:left w:val="nil"/>
              <w:right w:val="nil"/>
            </w:tcBorders>
            <w:shd w:val="clear" w:color="auto" w:fill="FFFFFF"/>
            <w:vAlign w:val="bottom"/>
          </w:tcPr>
          <w:p w:rsidR="00612B68" w:rsidRDefault="00612B68">
            <w:pPr>
              <w:jc w:val="right"/>
              <w:rPr>
                <w:sz w:val="22"/>
                <w:szCs w:val="22"/>
              </w:rPr>
            </w:pPr>
            <w:r>
              <w:rPr>
                <w:sz w:val="22"/>
                <w:szCs w:val="22"/>
              </w:rPr>
              <w:t>(426.173)</w:t>
            </w:r>
          </w:p>
        </w:tc>
        <w:tc>
          <w:tcPr>
            <w:tcW w:w="1320" w:type="dxa"/>
            <w:tcBorders>
              <w:left w:val="nil"/>
              <w:right w:val="nil"/>
            </w:tcBorders>
            <w:shd w:val="clear" w:color="auto" w:fill="FFFFFF"/>
            <w:vAlign w:val="bottom"/>
          </w:tcPr>
          <w:p w:rsidR="00612B68" w:rsidRPr="00DC486C" w:rsidRDefault="00612B68" w:rsidP="006A7503">
            <w:pPr>
              <w:jc w:val="right"/>
              <w:rPr>
                <w:color w:val="000000"/>
                <w:sz w:val="22"/>
                <w:szCs w:val="22"/>
              </w:rPr>
            </w:pPr>
            <w:r w:rsidRPr="00DC486C">
              <w:rPr>
                <w:color w:val="000000"/>
                <w:sz w:val="22"/>
                <w:szCs w:val="22"/>
              </w:rPr>
              <w:t>(426.173)</w:t>
            </w:r>
          </w:p>
        </w:tc>
      </w:tr>
      <w:tr w:rsidR="00612B68" w:rsidRPr="002237D5" w:rsidTr="006A7503">
        <w:trPr>
          <w:trHeight w:val="315"/>
        </w:trPr>
        <w:tc>
          <w:tcPr>
            <w:tcW w:w="5400" w:type="dxa"/>
            <w:tcBorders>
              <w:top w:val="single" w:sz="4" w:space="0" w:color="auto"/>
              <w:left w:val="nil"/>
              <w:bottom w:val="single" w:sz="18" w:space="0" w:color="auto"/>
              <w:right w:val="nil"/>
            </w:tcBorders>
            <w:shd w:val="clear" w:color="auto" w:fill="FFFFFF"/>
            <w:vAlign w:val="bottom"/>
          </w:tcPr>
          <w:p w:rsidR="00612B68" w:rsidRPr="00DC486C" w:rsidRDefault="00612B68" w:rsidP="006A7503">
            <w:pPr>
              <w:rPr>
                <w:b/>
                <w:bCs/>
                <w:sz w:val="22"/>
                <w:szCs w:val="22"/>
              </w:rPr>
            </w:pPr>
            <w:r w:rsidRPr="00DC486C">
              <w:rPr>
                <w:b/>
                <w:bCs/>
                <w:sz w:val="22"/>
                <w:szCs w:val="22"/>
              </w:rPr>
              <w:t>Toplam</w:t>
            </w:r>
          </w:p>
        </w:tc>
        <w:tc>
          <w:tcPr>
            <w:tcW w:w="1180" w:type="dxa"/>
            <w:tcBorders>
              <w:top w:val="single" w:sz="4" w:space="0" w:color="auto"/>
              <w:left w:val="nil"/>
              <w:bottom w:val="single" w:sz="18" w:space="0" w:color="auto"/>
              <w:right w:val="nil"/>
            </w:tcBorders>
            <w:shd w:val="clear" w:color="auto" w:fill="FFFFFF"/>
            <w:vAlign w:val="bottom"/>
          </w:tcPr>
          <w:p w:rsidR="00612B68" w:rsidRDefault="00612B68">
            <w:pPr>
              <w:jc w:val="right"/>
              <w:rPr>
                <w:b/>
                <w:bCs/>
                <w:sz w:val="22"/>
                <w:szCs w:val="22"/>
              </w:rPr>
            </w:pPr>
            <w:r>
              <w:rPr>
                <w:b/>
                <w:bCs/>
                <w:sz w:val="22"/>
                <w:szCs w:val="22"/>
              </w:rPr>
              <w:t>12.798.476</w:t>
            </w:r>
          </w:p>
        </w:tc>
        <w:tc>
          <w:tcPr>
            <w:tcW w:w="1320" w:type="dxa"/>
            <w:tcBorders>
              <w:top w:val="single" w:sz="4" w:space="0" w:color="auto"/>
              <w:left w:val="nil"/>
              <w:bottom w:val="single" w:sz="18" w:space="0" w:color="auto"/>
              <w:right w:val="nil"/>
            </w:tcBorders>
            <w:shd w:val="clear" w:color="auto" w:fill="FFFFFF"/>
            <w:vAlign w:val="bottom"/>
          </w:tcPr>
          <w:p w:rsidR="00612B68" w:rsidRPr="00DC486C" w:rsidRDefault="00612B68" w:rsidP="006A7503">
            <w:pPr>
              <w:jc w:val="right"/>
              <w:rPr>
                <w:b/>
                <w:bCs/>
                <w:color w:val="000000"/>
                <w:sz w:val="22"/>
                <w:szCs w:val="22"/>
              </w:rPr>
            </w:pPr>
            <w:r w:rsidRPr="00DC486C">
              <w:rPr>
                <w:b/>
                <w:bCs/>
                <w:color w:val="000000"/>
                <w:sz w:val="22"/>
                <w:szCs w:val="22"/>
              </w:rPr>
              <w:t>13.715.596</w:t>
            </w:r>
          </w:p>
        </w:tc>
      </w:tr>
    </w:tbl>
    <w:p w:rsidR="009E303A" w:rsidRPr="00DC486C" w:rsidRDefault="009E303A" w:rsidP="00D25006">
      <w:pPr>
        <w:spacing w:before="120" w:after="120"/>
        <w:jc w:val="both"/>
        <w:rPr>
          <w:sz w:val="22"/>
          <w:szCs w:val="22"/>
        </w:rPr>
      </w:pPr>
      <w:r w:rsidRPr="00E2321A">
        <w:rPr>
          <w:sz w:val="22"/>
          <w:szCs w:val="22"/>
        </w:rPr>
        <w:t xml:space="preserve">Stok değer </w:t>
      </w:r>
      <w:r w:rsidRPr="00DC486C">
        <w:rPr>
          <w:sz w:val="22"/>
          <w:szCs w:val="22"/>
        </w:rPr>
        <w:t>düşüklük karşılığına ve konusu kalmayan karşılığa ilişkin detaylar aşağıdaki gibidir:</w:t>
      </w:r>
    </w:p>
    <w:tbl>
      <w:tblPr>
        <w:tblW w:w="7880" w:type="dxa"/>
        <w:tblInd w:w="70" w:type="dxa"/>
        <w:tblCellMar>
          <w:left w:w="70" w:type="dxa"/>
          <w:right w:w="70" w:type="dxa"/>
        </w:tblCellMar>
        <w:tblLook w:val="0000" w:firstRow="0" w:lastRow="0" w:firstColumn="0" w:lastColumn="0" w:noHBand="0" w:noVBand="0"/>
      </w:tblPr>
      <w:tblGrid>
        <w:gridCol w:w="5300"/>
        <w:gridCol w:w="1400"/>
        <w:gridCol w:w="1180"/>
      </w:tblGrid>
      <w:tr w:rsidR="009E303A" w:rsidRPr="00DC486C" w:rsidTr="006A7503">
        <w:trPr>
          <w:trHeight w:val="300"/>
        </w:trPr>
        <w:tc>
          <w:tcPr>
            <w:tcW w:w="5300" w:type="dxa"/>
            <w:tcBorders>
              <w:top w:val="nil"/>
              <w:left w:val="nil"/>
              <w:bottom w:val="nil"/>
              <w:right w:val="nil"/>
            </w:tcBorders>
            <w:shd w:val="clear" w:color="auto" w:fill="FFFFFF"/>
          </w:tcPr>
          <w:p w:rsidR="009E303A" w:rsidRPr="00DC486C" w:rsidRDefault="009E303A" w:rsidP="006A7503">
            <w:pPr>
              <w:jc w:val="both"/>
              <w:rPr>
                <w:sz w:val="22"/>
                <w:szCs w:val="22"/>
              </w:rPr>
            </w:pPr>
            <w:r w:rsidRPr="00DC486C">
              <w:rPr>
                <w:sz w:val="22"/>
                <w:szCs w:val="22"/>
              </w:rPr>
              <w:t> </w:t>
            </w:r>
          </w:p>
        </w:tc>
        <w:tc>
          <w:tcPr>
            <w:tcW w:w="1400" w:type="dxa"/>
            <w:tcBorders>
              <w:top w:val="single" w:sz="4" w:space="0" w:color="auto"/>
              <w:left w:val="nil"/>
              <w:bottom w:val="single" w:sz="4" w:space="0" w:color="auto"/>
              <w:right w:val="nil"/>
            </w:tcBorders>
            <w:shd w:val="clear" w:color="auto" w:fill="FFFFFF"/>
            <w:vAlign w:val="bottom"/>
          </w:tcPr>
          <w:p w:rsidR="009E303A" w:rsidRPr="00DC486C" w:rsidRDefault="009E303A" w:rsidP="006A7503">
            <w:pPr>
              <w:jc w:val="right"/>
              <w:rPr>
                <w:b/>
                <w:bCs/>
                <w:sz w:val="22"/>
                <w:szCs w:val="22"/>
              </w:rPr>
            </w:pPr>
            <w:r>
              <w:rPr>
                <w:b/>
                <w:bCs/>
                <w:sz w:val="22"/>
                <w:szCs w:val="22"/>
              </w:rPr>
              <w:t>31.03.2015</w:t>
            </w:r>
          </w:p>
        </w:tc>
        <w:tc>
          <w:tcPr>
            <w:tcW w:w="1180" w:type="dxa"/>
            <w:tcBorders>
              <w:top w:val="single" w:sz="4" w:space="0" w:color="auto"/>
              <w:left w:val="nil"/>
              <w:bottom w:val="single" w:sz="4" w:space="0" w:color="auto"/>
              <w:right w:val="nil"/>
            </w:tcBorders>
            <w:shd w:val="clear" w:color="auto" w:fill="FFFFFF"/>
            <w:vAlign w:val="bottom"/>
          </w:tcPr>
          <w:p w:rsidR="009E303A" w:rsidRPr="00DC486C" w:rsidRDefault="009E303A" w:rsidP="006A7503">
            <w:pPr>
              <w:jc w:val="right"/>
              <w:rPr>
                <w:b/>
                <w:bCs/>
                <w:sz w:val="22"/>
                <w:szCs w:val="22"/>
              </w:rPr>
            </w:pPr>
            <w:r>
              <w:rPr>
                <w:b/>
                <w:bCs/>
                <w:sz w:val="22"/>
                <w:szCs w:val="22"/>
              </w:rPr>
              <w:t>31.12.2014</w:t>
            </w:r>
          </w:p>
        </w:tc>
      </w:tr>
      <w:tr w:rsidR="00612B68" w:rsidRPr="00DC486C" w:rsidTr="006A7503">
        <w:trPr>
          <w:trHeight w:val="300"/>
        </w:trPr>
        <w:tc>
          <w:tcPr>
            <w:tcW w:w="5300" w:type="dxa"/>
            <w:tcBorders>
              <w:top w:val="nil"/>
              <w:left w:val="nil"/>
              <w:bottom w:val="nil"/>
              <w:right w:val="nil"/>
            </w:tcBorders>
            <w:shd w:val="clear" w:color="auto" w:fill="FFFFFF"/>
            <w:vAlign w:val="bottom"/>
          </w:tcPr>
          <w:p w:rsidR="00612B68" w:rsidRPr="00DC486C" w:rsidRDefault="00612B68" w:rsidP="006A7503">
            <w:pPr>
              <w:rPr>
                <w:b/>
                <w:bCs/>
                <w:sz w:val="22"/>
                <w:szCs w:val="22"/>
              </w:rPr>
            </w:pPr>
            <w:r w:rsidRPr="00DC486C">
              <w:rPr>
                <w:b/>
                <w:bCs/>
                <w:sz w:val="22"/>
                <w:szCs w:val="22"/>
              </w:rPr>
              <w:t>Dönem başı itibariyle bakiye</w:t>
            </w:r>
          </w:p>
        </w:tc>
        <w:tc>
          <w:tcPr>
            <w:tcW w:w="1400" w:type="dxa"/>
            <w:tcBorders>
              <w:top w:val="nil"/>
              <w:left w:val="nil"/>
              <w:bottom w:val="nil"/>
              <w:right w:val="nil"/>
            </w:tcBorders>
            <w:shd w:val="clear" w:color="auto" w:fill="FFFFFF"/>
            <w:vAlign w:val="bottom"/>
          </w:tcPr>
          <w:p w:rsidR="00612B68" w:rsidRPr="00DC486C" w:rsidRDefault="00612B68" w:rsidP="006A7503">
            <w:pPr>
              <w:jc w:val="right"/>
              <w:rPr>
                <w:b/>
                <w:bCs/>
                <w:color w:val="000000"/>
                <w:sz w:val="22"/>
                <w:szCs w:val="22"/>
              </w:rPr>
            </w:pPr>
            <w:r w:rsidRPr="00DC486C">
              <w:rPr>
                <w:b/>
                <w:color w:val="000000"/>
                <w:sz w:val="22"/>
                <w:szCs w:val="22"/>
              </w:rPr>
              <w:t>(426.173)</w:t>
            </w:r>
          </w:p>
        </w:tc>
        <w:tc>
          <w:tcPr>
            <w:tcW w:w="1180" w:type="dxa"/>
            <w:tcBorders>
              <w:top w:val="nil"/>
              <w:left w:val="nil"/>
              <w:bottom w:val="nil"/>
              <w:right w:val="nil"/>
            </w:tcBorders>
            <w:shd w:val="clear" w:color="auto" w:fill="FFFFFF"/>
            <w:vAlign w:val="bottom"/>
          </w:tcPr>
          <w:p w:rsidR="00612B68" w:rsidRPr="00DC486C" w:rsidRDefault="00612B68" w:rsidP="0046535F">
            <w:pPr>
              <w:jc w:val="right"/>
              <w:rPr>
                <w:b/>
                <w:bCs/>
                <w:color w:val="000000"/>
                <w:sz w:val="22"/>
                <w:szCs w:val="22"/>
              </w:rPr>
            </w:pPr>
            <w:r w:rsidRPr="00DC486C">
              <w:rPr>
                <w:b/>
                <w:bCs/>
                <w:color w:val="000000"/>
                <w:sz w:val="22"/>
                <w:szCs w:val="22"/>
              </w:rPr>
              <w:t>(276.664)</w:t>
            </w:r>
          </w:p>
        </w:tc>
      </w:tr>
      <w:tr w:rsidR="00612B68" w:rsidRPr="00DC486C" w:rsidTr="006A7503">
        <w:trPr>
          <w:trHeight w:val="260"/>
        </w:trPr>
        <w:tc>
          <w:tcPr>
            <w:tcW w:w="5300" w:type="dxa"/>
            <w:tcBorders>
              <w:top w:val="nil"/>
              <w:left w:val="nil"/>
              <w:bottom w:val="single" w:sz="4" w:space="0" w:color="auto"/>
              <w:right w:val="nil"/>
            </w:tcBorders>
            <w:shd w:val="clear" w:color="auto" w:fill="FFFFFF"/>
            <w:vAlign w:val="bottom"/>
          </w:tcPr>
          <w:p w:rsidR="00612B68" w:rsidRPr="00DC486C" w:rsidRDefault="00612B68" w:rsidP="006A7503">
            <w:pPr>
              <w:rPr>
                <w:sz w:val="22"/>
                <w:szCs w:val="22"/>
              </w:rPr>
            </w:pPr>
            <w:r w:rsidRPr="00DC486C">
              <w:rPr>
                <w:sz w:val="22"/>
                <w:szCs w:val="22"/>
              </w:rPr>
              <w:t>Dönem içinde ayrılan karşılık (-) / konusu kalmayan karşılık, net</w:t>
            </w:r>
          </w:p>
        </w:tc>
        <w:tc>
          <w:tcPr>
            <w:tcW w:w="1400" w:type="dxa"/>
            <w:tcBorders>
              <w:top w:val="nil"/>
              <w:left w:val="nil"/>
              <w:bottom w:val="single" w:sz="4" w:space="0" w:color="auto"/>
              <w:right w:val="nil"/>
            </w:tcBorders>
            <w:shd w:val="clear" w:color="auto" w:fill="FFFFFF"/>
            <w:vAlign w:val="bottom"/>
          </w:tcPr>
          <w:p w:rsidR="00612B68" w:rsidRPr="00DC486C" w:rsidRDefault="00612B68" w:rsidP="00612B68">
            <w:pPr>
              <w:jc w:val="right"/>
              <w:rPr>
                <w:sz w:val="22"/>
                <w:szCs w:val="22"/>
              </w:rPr>
            </w:pPr>
            <w:r>
              <w:rPr>
                <w:sz w:val="22"/>
                <w:szCs w:val="22"/>
              </w:rPr>
              <w:t>-</w:t>
            </w:r>
          </w:p>
        </w:tc>
        <w:tc>
          <w:tcPr>
            <w:tcW w:w="1180" w:type="dxa"/>
            <w:tcBorders>
              <w:top w:val="nil"/>
              <w:left w:val="nil"/>
              <w:bottom w:val="single" w:sz="4" w:space="0" w:color="auto"/>
              <w:right w:val="nil"/>
            </w:tcBorders>
            <w:shd w:val="clear" w:color="auto" w:fill="FFFFFF"/>
            <w:vAlign w:val="bottom"/>
          </w:tcPr>
          <w:p w:rsidR="00612B68" w:rsidRPr="00DC486C" w:rsidRDefault="00612B68" w:rsidP="0046535F">
            <w:pPr>
              <w:jc w:val="right"/>
              <w:rPr>
                <w:sz w:val="22"/>
                <w:szCs w:val="22"/>
              </w:rPr>
            </w:pPr>
            <w:r w:rsidRPr="00DC486C">
              <w:rPr>
                <w:sz w:val="22"/>
                <w:szCs w:val="22"/>
              </w:rPr>
              <w:t>(149.509)</w:t>
            </w:r>
          </w:p>
        </w:tc>
      </w:tr>
      <w:tr w:rsidR="00612B68" w:rsidRPr="00DC486C" w:rsidTr="006A7503">
        <w:trPr>
          <w:trHeight w:val="315"/>
        </w:trPr>
        <w:tc>
          <w:tcPr>
            <w:tcW w:w="5300" w:type="dxa"/>
            <w:tcBorders>
              <w:top w:val="single" w:sz="4" w:space="0" w:color="auto"/>
              <w:left w:val="nil"/>
              <w:bottom w:val="single" w:sz="18" w:space="0" w:color="auto"/>
              <w:right w:val="nil"/>
            </w:tcBorders>
            <w:shd w:val="clear" w:color="auto" w:fill="FFFFFF"/>
            <w:vAlign w:val="bottom"/>
          </w:tcPr>
          <w:p w:rsidR="00612B68" w:rsidRPr="00DC486C" w:rsidRDefault="00612B68" w:rsidP="006A7503">
            <w:pPr>
              <w:rPr>
                <w:b/>
                <w:bCs/>
                <w:sz w:val="22"/>
                <w:szCs w:val="22"/>
              </w:rPr>
            </w:pPr>
            <w:r w:rsidRPr="00DC486C">
              <w:rPr>
                <w:b/>
                <w:bCs/>
                <w:sz w:val="22"/>
                <w:szCs w:val="22"/>
              </w:rPr>
              <w:t>Dönem sonu itibariyle bakiye</w:t>
            </w:r>
          </w:p>
        </w:tc>
        <w:tc>
          <w:tcPr>
            <w:tcW w:w="1400" w:type="dxa"/>
            <w:tcBorders>
              <w:top w:val="single" w:sz="4" w:space="0" w:color="auto"/>
              <w:left w:val="nil"/>
              <w:bottom w:val="single" w:sz="18" w:space="0" w:color="auto"/>
              <w:right w:val="nil"/>
            </w:tcBorders>
            <w:shd w:val="clear" w:color="auto" w:fill="FFFFFF"/>
            <w:vAlign w:val="bottom"/>
          </w:tcPr>
          <w:p w:rsidR="00612B68" w:rsidRPr="00DC486C" w:rsidRDefault="00612B68" w:rsidP="006A7503">
            <w:pPr>
              <w:jc w:val="right"/>
              <w:rPr>
                <w:b/>
                <w:color w:val="000000"/>
                <w:sz w:val="22"/>
                <w:szCs w:val="22"/>
              </w:rPr>
            </w:pPr>
            <w:r w:rsidRPr="00DC486C">
              <w:rPr>
                <w:b/>
                <w:color w:val="000000"/>
                <w:sz w:val="22"/>
                <w:szCs w:val="22"/>
              </w:rPr>
              <w:t>(426.173)</w:t>
            </w:r>
          </w:p>
        </w:tc>
        <w:tc>
          <w:tcPr>
            <w:tcW w:w="1180" w:type="dxa"/>
            <w:tcBorders>
              <w:top w:val="single" w:sz="4" w:space="0" w:color="auto"/>
              <w:left w:val="nil"/>
              <w:bottom w:val="single" w:sz="18" w:space="0" w:color="auto"/>
              <w:right w:val="nil"/>
            </w:tcBorders>
            <w:shd w:val="clear" w:color="auto" w:fill="FFFFFF"/>
            <w:vAlign w:val="bottom"/>
          </w:tcPr>
          <w:p w:rsidR="00612B68" w:rsidRPr="00DC486C" w:rsidRDefault="00612B68" w:rsidP="0046535F">
            <w:pPr>
              <w:jc w:val="right"/>
              <w:rPr>
                <w:b/>
                <w:color w:val="000000"/>
                <w:sz w:val="22"/>
                <w:szCs w:val="22"/>
              </w:rPr>
            </w:pPr>
            <w:r w:rsidRPr="00DC486C">
              <w:rPr>
                <w:b/>
                <w:color w:val="000000"/>
                <w:sz w:val="22"/>
                <w:szCs w:val="22"/>
              </w:rPr>
              <w:t>(426.173)</w:t>
            </w:r>
          </w:p>
        </w:tc>
      </w:tr>
    </w:tbl>
    <w:p w:rsidR="009F363D" w:rsidRPr="00DF6D9F" w:rsidRDefault="009F363D" w:rsidP="007F51A4">
      <w:pPr>
        <w:spacing w:before="120" w:line="336" w:lineRule="atLeast"/>
        <w:jc w:val="both"/>
        <w:rPr>
          <w:sz w:val="22"/>
          <w:szCs w:val="22"/>
        </w:rPr>
      </w:pPr>
      <w:r w:rsidRPr="00DF6D9F">
        <w:rPr>
          <w:sz w:val="22"/>
          <w:szCs w:val="22"/>
        </w:rPr>
        <w:t>Stok değer düşüklük karşılıklarının iptaline neden olan koşullar; a</w:t>
      </w:r>
      <w:proofErr w:type="gramStart"/>
      <w:r w:rsidRPr="00DF6D9F">
        <w:rPr>
          <w:sz w:val="22"/>
          <w:szCs w:val="22"/>
        </w:rPr>
        <w:t>)</w:t>
      </w:r>
      <w:proofErr w:type="gramEnd"/>
      <w:r w:rsidRPr="00DF6D9F">
        <w:rPr>
          <w:sz w:val="22"/>
          <w:szCs w:val="22"/>
        </w:rPr>
        <w:t xml:space="preserve"> tahmini piyasa satış fiyatı ve giderindeki değişmeler, b) karşılık ayrılan stok kalemlerinin satılması, c) içinde bulunulan ekonomik koşullar,  d) Grup’un izlediği stok politikasıdır.</w:t>
      </w:r>
    </w:p>
    <w:p w:rsidR="009F363D" w:rsidRPr="00DF6D9F" w:rsidRDefault="009F363D" w:rsidP="007F51A4">
      <w:pPr>
        <w:spacing w:line="336" w:lineRule="atLeast"/>
        <w:jc w:val="both"/>
        <w:rPr>
          <w:sz w:val="22"/>
          <w:szCs w:val="22"/>
        </w:rPr>
      </w:pPr>
      <w:r w:rsidRPr="00DF6D9F">
        <w:rPr>
          <w:sz w:val="22"/>
          <w:szCs w:val="22"/>
        </w:rPr>
        <w:t>Grup’un yükümlülükleri için teminat olarak gösterilen stok yoktur (Önceki dönem: Yoktur).</w:t>
      </w:r>
    </w:p>
    <w:p w:rsidR="009F363D" w:rsidRPr="00DF6D9F" w:rsidRDefault="00BD5BB2" w:rsidP="007F51A4">
      <w:pPr>
        <w:spacing w:line="336" w:lineRule="atLeast"/>
        <w:jc w:val="both"/>
        <w:rPr>
          <w:sz w:val="22"/>
          <w:szCs w:val="22"/>
        </w:rPr>
      </w:pPr>
      <w:bookmarkStart w:id="56" w:name="OLE_LINK19"/>
      <w:bookmarkStart w:id="57" w:name="OLE_LINK20"/>
      <w:r w:rsidRPr="00DF6D9F">
        <w:rPr>
          <w:sz w:val="22"/>
          <w:szCs w:val="22"/>
        </w:rPr>
        <w:t>Stoklar, T</w:t>
      </w:r>
      <w:r w:rsidR="009F363D" w:rsidRPr="00DF6D9F">
        <w:rPr>
          <w:sz w:val="22"/>
          <w:szCs w:val="22"/>
        </w:rPr>
        <w:t xml:space="preserve">MS 23 “Borçlanma Maliyetleri” standardında tanımlanan </w:t>
      </w:r>
      <w:proofErr w:type="spellStart"/>
      <w:r w:rsidR="009F363D" w:rsidRPr="00DF6D9F">
        <w:rPr>
          <w:sz w:val="22"/>
          <w:szCs w:val="22"/>
        </w:rPr>
        <w:t>özelikli</w:t>
      </w:r>
      <w:proofErr w:type="spellEnd"/>
      <w:r w:rsidR="009F363D" w:rsidRPr="00DF6D9F">
        <w:rPr>
          <w:sz w:val="22"/>
          <w:szCs w:val="22"/>
        </w:rPr>
        <w:t xml:space="preserve"> varlık kapsamında olmadığından, stoklarla ilgili finansman giderleri gelir tablosu ile ilişkilendirilmekte olup, aktifleştirilmemektedir.  </w:t>
      </w:r>
    </w:p>
    <w:p w:rsidR="00826521" w:rsidRPr="00485DA6" w:rsidRDefault="00826521" w:rsidP="007F51A4">
      <w:pPr>
        <w:spacing w:line="336" w:lineRule="atLeast"/>
        <w:jc w:val="both"/>
        <w:rPr>
          <w:sz w:val="22"/>
          <w:szCs w:val="22"/>
          <w:highlight w:val="yellow"/>
        </w:rPr>
      </w:pPr>
    </w:p>
    <w:p w:rsidR="009F363D" w:rsidRPr="00DF6D9F" w:rsidRDefault="00DF6D9F" w:rsidP="009F363D">
      <w:pPr>
        <w:pStyle w:val="Balk1"/>
        <w:spacing w:before="120" w:line="240" w:lineRule="atLeast"/>
        <w:rPr>
          <w:szCs w:val="24"/>
        </w:rPr>
      </w:pPr>
      <w:bookmarkStart w:id="58" w:name="_Toc347263332"/>
      <w:bookmarkStart w:id="59" w:name="_Toc386369750"/>
      <w:r>
        <w:rPr>
          <w:szCs w:val="24"/>
        </w:rPr>
        <w:t>Not 8</w:t>
      </w:r>
      <w:r w:rsidR="009F363D" w:rsidRPr="00DF6D9F">
        <w:rPr>
          <w:szCs w:val="24"/>
        </w:rPr>
        <w:t xml:space="preserve"> - Yatırım Amaçlı Gayrimenkuller</w:t>
      </w:r>
      <w:bookmarkEnd w:id="58"/>
      <w:bookmarkEnd w:id="59"/>
    </w:p>
    <w:p w:rsidR="00DF6D9F" w:rsidRPr="00DF6D9F" w:rsidRDefault="00DF6D9F" w:rsidP="00DF6D9F">
      <w:pPr>
        <w:spacing w:after="120"/>
        <w:ind w:left="539" w:hanging="539"/>
        <w:jc w:val="both"/>
        <w:rPr>
          <w:b/>
          <w:sz w:val="22"/>
          <w:szCs w:val="22"/>
          <w:u w:val="single"/>
        </w:rPr>
      </w:pPr>
      <w:r w:rsidRPr="00DF6D9F">
        <w:rPr>
          <w:b/>
          <w:sz w:val="22"/>
          <w:szCs w:val="22"/>
          <w:u w:val="single"/>
        </w:rPr>
        <w:t>Cari Dönem</w:t>
      </w:r>
    </w:p>
    <w:tbl>
      <w:tblPr>
        <w:tblW w:w="8520" w:type="dxa"/>
        <w:tblInd w:w="70" w:type="dxa"/>
        <w:tblLayout w:type="fixed"/>
        <w:tblCellMar>
          <w:left w:w="70" w:type="dxa"/>
          <w:right w:w="70" w:type="dxa"/>
        </w:tblCellMar>
        <w:tblLook w:val="0000" w:firstRow="0" w:lastRow="0" w:firstColumn="0" w:lastColumn="0" w:noHBand="0" w:noVBand="0"/>
      </w:tblPr>
      <w:tblGrid>
        <w:gridCol w:w="3690"/>
        <w:gridCol w:w="1230"/>
        <w:gridCol w:w="1400"/>
        <w:gridCol w:w="1000"/>
        <w:gridCol w:w="1200"/>
      </w:tblGrid>
      <w:tr w:rsidR="00DF6D9F" w:rsidRPr="00DF6D9F" w:rsidTr="00DF6D9F">
        <w:trPr>
          <w:trHeight w:val="300"/>
        </w:trPr>
        <w:tc>
          <w:tcPr>
            <w:tcW w:w="3690" w:type="dxa"/>
            <w:tcBorders>
              <w:top w:val="nil"/>
              <w:left w:val="nil"/>
              <w:bottom w:val="nil"/>
              <w:right w:val="nil"/>
            </w:tcBorders>
            <w:shd w:val="clear" w:color="auto" w:fill="FFFFFF"/>
          </w:tcPr>
          <w:p w:rsidR="00DF6D9F" w:rsidRPr="00DF6D9F" w:rsidRDefault="00DF6D9F" w:rsidP="00B57BA6">
            <w:pPr>
              <w:jc w:val="both"/>
              <w:rPr>
                <w:b/>
                <w:bCs/>
                <w:sz w:val="22"/>
                <w:szCs w:val="22"/>
              </w:rPr>
            </w:pPr>
            <w:r w:rsidRPr="00DF6D9F">
              <w:rPr>
                <w:b/>
                <w:bCs/>
                <w:sz w:val="22"/>
                <w:szCs w:val="22"/>
              </w:rPr>
              <w:t> </w:t>
            </w:r>
          </w:p>
        </w:tc>
        <w:tc>
          <w:tcPr>
            <w:tcW w:w="1230" w:type="dxa"/>
            <w:tcBorders>
              <w:top w:val="single" w:sz="4" w:space="0" w:color="auto"/>
              <w:left w:val="nil"/>
              <w:bottom w:val="single" w:sz="4" w:space="0" w:color="auto"/>
              <w:right w:val="nil"/>
            </w:tcBorders>
            <w:shd w:val="clear" w:color="auto" w:fill="FFFFFF"/>
            <w:vAlign w:val="bottom"/>
          </w:tcPr>
          <w:p w:rsidR="00DF6D9F" w:rsidRPr="00DF6D9F" w:rsidRDefault="00DF6D9F" w:rsidP="00B57BA6">
            <w:pPr>
              <w:jc w:val="right"/>
              <w:rPr>
                <w:b/>
                <w:bCs/>
                <w:sz w:val="22"/>
                <w:szCs w:val="22"/>
              </w:rPr>
            </w:pPr>
            <w:r w:rsidRPr="00DF6D9F">
              <w:rPr>
                <w:b/>
                <w:bCs/>
                <w:sz w:val="22"/>
                <w:szCs w:val="22"/>
              </w:rPr>
              <w:t>01.01.</w:t>
            </w:r>
            <w:r w:rsidR="00BD65A3">
              <w:rPr>
                <w:b/>
                <w:bCs/>
                <w:sz w:val="22"/>
                <w:szCs w:val="22"/>
              </w:rPr>
              <w:t>2015</w:t>
            </w:r>
          </w:p>
        </w:tc>
        <w:tc>
          <w:tcPr>
            <w:tcW w:w="1400" w:type="dxa"/>
            <w:tcBorders>
              <w:top w:val="single" w:sz="4" w:space="0" w:color="auto"/>
              <w:left w:val="nil"/>
              <w:bottom w:val="single" w:sz="4" w:space="0" w:color="auto"/>
              <w:right w:val="nil"/>
            </w:tcBorders>
            <w:shd w:val="clear" w:color="auto" w:fill="FFFFFF"/>
            <w:vAlign w:val="bottom"/>
          </w:tcPr>
          <w:p w:rsidR="00DF6D9F" w:rsidRPr="00DF6D9F" w:rsidRDefault="00DF6D9F" w:rsidP="00B57BA6">
            <w:pPr>
              <w:jc w:val="right"/>
              <w:rPr>
                <w:b/>
                <w:bCs/>
                <w:sz w:val="22"/>
                <w:szCs w:val="22"/>
              </w:rPr>
            </w:pPr>
            <w:r w:rsidRPr="00DF6D9F">
              <w:rPr>
                <w:b/>
                <w:bCs/>
                <w:sz w:val="22"/>
                <w:szCs w:val="22"/>
              </w:rPr>
              <w:t>Girişler</w:t>
            </w:r>
          </w:p>
        </w:tc>
        <w:tc>
          <w:tcPr>
            <w:tcW w:w="1000" w:type="dxa"/>
            <w:tcBorders>
              <w:top w:val="single" w:sz="4" w:space="0" w:color="auto"/>
              <w:left w:val="nil"/>
              <w:bottom w:val="single" w:sz="4" w:space="0" w:color="auto"/>
              <w:right w:val="nil"/>
            </w:tcBorders>
            <w:shd w:val="clear" w:color="auto" w:fill="FFFFFF"/>
            <w:vAlign w:val="bottom"/>
          </w:tcPr>
          <w:p w:rsidR="00DF6D9F" w:rsidRPr="00DF6D9F" w:rsidRDefault="00DF6D9F" w:rsidP="00B57BA6">
            <w:pPr>
              <w:jc w:val="right"/>
              <w:rPr>
                <w:b/>
                <w:bCs/>
                <w:sz w:val="22"/>
                <w:szCs w:val="22"/>
              </w:rPr>
            </w:pPr>
            <w:r w:rsidRPr="00DF6D9F">
              <w:rPr>
                <w:b/>
                <w:bCs/>
                <w:sz w:val="22"/>
                <w:szCs w:val="22"/>
              </w:rPr>
              <w:t>Çıkışlar</w:t>
            </w:r>
          </w:p>
        </w:tc>
        <w:tc>
          <w:tcPr>
            <w:tcW w:w="1200" w:type="dxa"/>
            <w:tcBorders>
              <w:top w:val="single" w:sz="4" w:space="0" w:color="auto"/>
              <w:left w:val="nil"/>
              <w:bottom w:val="single" w:sz="4" w:space="0" w:color="auto"/>
              <w:right w:val="nil"/>
            </w:tcBorders>
            <w:shd w:val="clear" w:color="auto" w:fill="FFFFFF"/>
            <w:vAlign w:val="bottom"/>
          </w:tcPr>
          <w:p w:rsidR="00DF6D9F" w:rsidRPr="00DF6D9F" w:rsidRDefault="00DF6D9F" w:rsidP="00B57BA6">
            <w:pPr>
              <w:jc w:val="right"/>
              <w:rPr>
                <w:b/>
                <w:bCs/>
                <w:sz w:val="22"/>
                <w:szCs w:val="22"/>
              </w:rPr>
            </w:pPr>
            <w:r w:rsidRPr="00DF6D9F">
              <w:rPr>
                <w:b/>
                <w:bCs/>
                <w:sz w:val="22"/>
                <w:szCs w:val="22"/>
              </w:rPr>
              <w:t>31.03.</w:t>
            </w:r>
            <w:r w:rsidR="00BD65A3">
              <w:rPr>
                <w:b/>
                <w:bCs/>
                <w:sz w:val="22"/>
                <w:szCs w:val="22"/>
              </w:rPr>
              <w:t>2015</w:t>
            </w:r>
          </w:p>
        </w:tc>
      </w:tr>
      <w:tr w:rsidR="00DF6D9F" w:rsidRPr="00DF6D9F" w:rsidTr="00DF6D9F">
        <w:trPr>
          <w:trHeight w:val="70"/>
        </w:trPr>
        <w:tc>
          <w:tcPr>
            <w:tcW w:w="3690" w:type="dxa"/>
            <w:tcBorders>
              <w:top w:val="nil"/>
              <w:left w:val="nil"/>
              <w:right w:val="nil"/>
            </w:tcBorders>
            <w:shd w:val="clear" w:color="auto" w:fill="FFFFFF"/>
            <w:vAlign w:val="bottom"/>
          </w:tcPr>
          <w:p w:rsidR="00DF6D9F" w:rsidRPr="00DF6D9F" w:rsidRDefault="00DF6D9F" w:rsidP="00B57BA6">
            <w:pPr>
              <w:rPr>
                <w:b/>
                <w:bCs/>
                <w:sz w:val="22"/>
                <w:szCs w:val="22"/>
              </w:rPr>
            </w:pPr>
            <w:r w:rsidRPr="00DF6D9F">
              <w:rPr>
                <w:b/>
                <w:bCs/>
                <w:sz w:val="22"/>
                <w:szCs w:val="22"/>
              </w:rPr>
              <w:t>Yatırım Amaçlı Gayrimenkuller</w:t>
            </w:r>
          </w:p>
        </w:tc>
        <w:tc>
          <w:tcPr>
            <w:tcW w:w="1230" w:type="dxa"/>
            <w:tcBorders>
              <w:top w:val="nil"/>
              <w:left w:val="nil"/>
              <w:right w:val="nil"/>
            </w:tcBorders>
            <w:shd w:val="clear" w:color="auto" w:fill="FFFFFF"/>
            <w:vAlign w:val="bottom"/>
          </w:tcPr>
          <w:p w:rsidR="00DF6D9F" w:rsidRPr="00DF6D9F" w:rsidRDefault="00DF6D9F" w:rsidP="00B57BA6">
            <w:pPr>
              <w:jc w:val="right"/>
              <w:rPr>
                <w:sz w:val="22"/>
                <w:szCs w:val="22"/>
              </w:rPr>
            </w:pPr>
            <w:r w:rsidRPr="00DF6D9F">
              <w:rPr>
                <w:sz w:val="22"/>
                <w:szCs w:val="22"/>
              </w:rPr>
              <w:t> </w:t>
            </w:r>
          </w:p>
        </w:tc>
        <w:tc>
          <w:tcPr>
            <w:tcW w:w="1400" w:type="dxa"/>
            <w:tcBorders>
              <w:top w:val="nil"/>
              <w:left w:val="nil"/>
              <w:right w:val="nil"/>
            </w:tcBorders>
            <w:shd w:val="clear" w:color="auto" w:fill="FFFFFF"/>
            <w:vAlign w:val="bottom"/>
          </w:tcPr>
          <w:p w:rsidR="00DF6D9F" w:rsidRPr="00DF6D9F" w:rsidRDefault="00DF6D9F" w:rsidP="00B57BA6">
            <w:pPr>
              <w:jc w:val="right"/>
              <w:rPr>
                <w:sz w:val="22"/>
                <w:szCs w:val="22"/>
              </w:rPr>
            </w:pPr>
            <w:r w:rsidRPr="00DF6D9F">
              <w:rPr>
                <w:sz w:val="22"/>
                <w:szCs w:val="22"/>
              </w:rPr>
              <w:t> </w:t>
            </w:r>
          </w:p>
        </w:tc>
        <w:tc>
          <w:tcPr>
            <w:tcW w:w="1000" w:type="dxa"/>
            <w:tcBorders>
              <w:top w:val="nil"/>
              <w:left w:val="nil"/>
              <w:right w:val="nil"/>
            </w:tcBorders>
            <w:shd w:val="clear" w:color="auto" w:fill="FFFFFF"/>
            <w:vAlign w:val="bottom"/>
          </w:tcPr>
          <w:p w:rsidR="00DF6D9F" w:rsidRPr="00DF6D9F" w:rsidRDefault="00DF6D9F" w:rsidP="00B57BA6">
            <w:pPr>
              <w:jc w:val="right"/>
              <w:rPr>
                <w:sz w:val="22"/>
                <w:szCs w:val="22"/>
              </w:rPr>
            </w:pPr>
            <w:r w:rsidRPr="00DF6D9F">
              <w:rPr>
                <w:sz w:val="22"/>
                <w:szCs w:val="22"/>
              </w:rPr>
              <w:t> </w:t>
            </w:r>
          </w:p>
        </w:tc>
        <w:tc>
          <w:tcPr>
            <w:tcW w:w="1200" w:type="dxa"/>
            <w:tcBorders>
              <w:top w:val="nil"/>
              <w:left w:val="nil"/>
              <w:right w:val="nil"/>
            </w:tcBorders>
            <w:shd w:val="clear" w:color="auto" w:fill="FFFFFF"/>
            <w:vAlign w:val="bottom"/>
          </w:tcPr>
          <w:p w:rsidR="00DF6D9F" w:rsidRPr="00DF6D9F" w:rsidRDefault="00DF6D9F" w:rsidP="00B57BA6">
            <w:pPr>
              <w:jc w:val="right"/>
              <w:rPr>
                <w:b/>
                <w:bCs/>
                <w:sz w:val="22"/>
                <w:szCs w:val="22"/>
              </w:rPr>
            </w:pPr>
            <w:r w:rsidRPr="00DF6D9F">
              <w:rPr>
                <w:b/>
                <w:bCs/>
                <w:sz w:val="22"/>
                <w:szCs w:val="22"/>
              </w:rPr>
              <w:t> </w:t>
            </w:r>
          </w:p>
        </w:tc>
      </w:tr>
      <w:tr w:rsidR="00FE2575" w:rsidRPr="00DF6D9F" w:rsidTr="00DF6D9F">
        <w:trPr>
          <w:trHeight w:val="80"/>
        </w:trPr>
        <w:tc>
          <w:tcPr>
            <w:tcW w:w="3690" w:type="dxa"/>
            <w:tcBorders>
              <w:top w:val="nil"/>
              <w:left w:val="nil"/>
              <w:right w:val="nil"/>
            </w:tcBorders>
            <w:shd w:val="clear" w:color="auto" w:fill="FFFFFF"/>
            <w:vAlign w:val="bottom"/>
          </w:tcPr>
          <w:p w:rsidR="00FE2575" w:rsidRPr="00DF6D9F" w:rsidRDefault="00FE2575" w:rsidP="00B57BA6">
            <w:pPr>
              <w:rPr>
                <w:sz w:val="22"/>
                <w:szCs w:val="22"/>
              </w:rPr>
            </w:pPr>
            <w:r w:rsidRPr="00DF6D9F">
              <w:rPr>
                <w:sz w:val="22"/>
                <w:szCs w:val="22"/>
              </w:rPr>
              <w:t xml:space="preserve">Arazi, arsalar ve binalar </w:t>
            </w:r>
          </w:p>
        </w:tc>
        <w:tc>
          <w:tcPr>
            <w:tcW w:w="1230" w:type="dxa"/>
            <w:tcBorders>
              <w:top w:val="nil"/>
              <w:left w:val="nil"/>
              <w:right w:val="nil"/>
            </w:tcBorders>
            <w:shd w:val="clear" w:color="auto" w:fill="FFFFFF"/>
            <w:vAlign w:val="bottom"/>
          </w:tcPr>
          <w:p w:rsidR="00FE2575" w:rsidRPr="00DC486C" w:rsidRDefault="00FE2575" w:rsidP="009A3BDF">
            <w:pPr>
              <w:jc w:val="right"/>
              <w:rPr>
                <w:sz w:val="22"/>
                <w:szCs w:val="22"/>
              </w:rPr>
            </w:pPr>
            <w:r w:rsidRPr="00DC486C">
              <w:rPr>
                <w:sz w:val="22"/>
                <w:szCs w:val="22"/>
              </w:rPr>
              <w:t>960.000</w:t>
            </w:r>
          </w:p>
        </w:tc>
        <w:tc>
          <w:tcPr>
            <w:tcW w:w="1400" w:type="dxa"/>
            <w:tcBorders>
              <w:top w:val="nil"/>
              <w:left w:val="nil"/>
              <w:right w:val="nil"/>
            </w:tcBorders>
            <w:shd w:val="clear" w:color="auto" w:fill="FFFFFF"/>
            <w:vAlign w:val="bottom"/>
          </w:tcPr>
          <w:p w:rsidR="00FE2575" w:rsidRPr="00DF6D9F" w:rsidRDefault="00FE2575" w:rsidP="00B57BA6">
            <w:pPr>
              <w:jc w:val="right"/>
              <w:rPr>
                <w:sz w:val="22"/>
                <w:szCs w:val="22"/>
              </w:rPr>
            </w:pPr>
            <w:r w:rsidRPr="00DF6D9F">
              <w:rPr>
                <w:sz w:val="22"/>
                <w:szCs w:val="22"/>
              </w:rPr>
              <w:t>-</w:t>
            </w:r>
          </w:p>
        </w:tc>
        <w:tc>
          <w:tcPr>
            <w:tcW w:w="1000" w:type="dxa"/>
            <w:tcBorders>
              <w:top w:val="nil"/>
              <w:left w:val="nil"/>
              <w:right w:val="nil"/>
            </w:tcBorders>
            <w:shd w:val="clear" w:color="auto" w:fill="FFFFFF"/>
            <w:vAlign w:val="bottom"/>
          </w:tcPr>
          <w:p w:rsidR="00FE2575" w:rsidRPr="00DF6D9F" w:rsidRDefault="00FE2575" w:rsidP="00B57BA6">
            <w:pPr>
              <w:jc w:val="right"/>
              <w:rPr>
                <w:sz w:val="22"/>
                <w:szCs w:val="22"/>
              </w:rPr>
            </w:pPr>
            <w:r w:rsidRPr="00DF6D9F">
              <w:rPr>
                <w:sz w:val="22"/>
                <w:szCs w:val="22"/>
              </w:rPr>
              <w:t>-</w:t>
            </w:r>
          </w:p>
        </w:tc>
        <w:tc>
          <w:tcPr>
            <w:tcW w:w="1200" w:type="dxa"/>
            <w:tcBorders>
              <w:top w:val="nil"/>
              <w:left w:val="nil"/>
              <w:right w:val="nil"/>
            </w:tcBorders>
            <w:shd w:val="clear" w:color="auto" w:fill="FFFFFF"/>
            <w:vAlign w:val="bottom"/>
          </w:tcPr>
          <w:p w:rsidR="00FE2575" w:rsidRPr="00DC486C" w:rsidRDefault="00FE2575" w:rsidP="009A3BDF">
            <w:pPr>
              <w:jc w:val="right"/>
              <w:rPr>
                <w:sz w:val="22"/>
                <w:szCs w:val="22"/>
              </w:rPr>
            </w:pPr>
            <w:r w:rsidRPr="00DC486C">
              <w:rPr>
                <w:sz w:val="22"/>
                <w:szCs w:val="22"/>
              </w:rPr>
              <w:t>960.000</w:t>
            </w:r>
          </w:p>
        </w:tc>
      </w:tr>
      <w:tr w:rsidR="00FE2575" w:rsidRPr="00DF6D9F" w:rsidTr="00DF6D9F">
        <w:trPr>
          <w:trHeight w:val="70"/>
        </w:trPr>
        <w:tc>
          <w:tcPr>
            <w:tcW w:w="3690" w:type="dxa"/>
            <w:tcBorders>
              <w:top w:val="single" w:sz="4" w:space="0" w:color="auto"/>
              <w:left w:val="nil"/>
              <w:bottom w:val="single" w:sz="4" w:space="0" w:color="auto"/>
              <w:right w:val="nil"/>
            </w:tcBorders>
            <w:shd w:val="clear" w:color="auto" w:fill="FFFFFF"/>
            <w:vAlign w:val="bottom"/>
          </w:tcPr>
          <w:p w:rsidR="00FE2575" w:rsidRPr="00DF6D9F" w:rsidRDefault="00FE2575" w:rsidP="00B57BA6">
            <w:pPr>
              <w:rPr>
                <w:b/>
                <w:bCs/>
                <w:sz w:val="22"/>
                <w:szCs w:val="22"/>
              </w:rPr>
            </w:pPr>
            <w:r w:rsidRPr="00DF6D9F">
              <w:rPr>
                <w:b/>
                <w:bCs/>
                <w:sz w:val="22"/>
                <w:szCs w:val="22"/>
              </w:rPr>
              <w:t>Toplam</w:t>
            </w:r>
          </w:p>
        </w:tc>
        <w:tc>
          <w:tcPr>
            <w:tcW w:w="1230" w:type="dxa"/>
            <w:tcBorders>
              <w:top w:val="single" w:sz="4" w:space="0" w:color="auto"/>
              <w:left w:val="nil"/>
              <w:bottom w:val="single" w:sz="4" w:space="0" w:color="auto"/>
              <w:right w:val="nil"/>
            </w:tcBorders>
            <w:shd w:val="clear" w:color="auto" w:fill="FFFFFF"/>
            <w:vAlign w:val="bottom"/>
          </w:tcPr>
          <w:p w:rsidR="00FE2575" w:rsidRPr="00E2321A" w:rsidRDefault="00FE2575" w:rsidP="009A3BDF">
            <w:pPr>
              <w:jc w:val="right"/>
              <w:rPr>
                <w:b/>
                <w:sz w:val="22"/>
                <w:szCs w:val="22"/>
              </w:rPr>
            </w:pPr>
            <w:r w:rsidRPr="00DC486C">
              <w:rPr>
                <w:b/>
                <w:sz w:val="22"/>
                <w:szCs w:val="22"/>
              </w:rPr>
              <w:t>960.000</w:t>
            </w:r>
          </w:p>
        </w:tc>
        <w:tc>
          <w:tcPr>
            <w:tcW w:w="1400" w:type="dxa"/>
            <w:tcBorders>
              <w:top w:val="single" w:sz="4" w:space="0" w:color="auto"/>
              <w:left w:val="nil"/>
              <w:bottom w:val="single" w:sz="4" w:space="0" w:color="auto"/>
              <w:right w:val="nil"/>
            </w:tcBorders>
            <w:shd w:val="clear" w:color="auto" w:fill="FFFFFF"/>
            <w:vAlign w:val="bottom"/>
          </w:tcPr>
          <w:p w:rsidR="00FE2575" w:rsidRPr="00DF6D9F" w:rsidRDefault="00FE2575" w:rsidP="00B57BA6">
            <w:pPr>
              <w:jc w:val="right"/>
              <w:rPr>
                <w:b/>
                <w:sz w:val="22"/>
                <w:szCs w:val="22"/>
              </w:rPr>
            </w:pPr>
          </w:p>
        </w:tc>
        <w:tc>
          <w:tcPr>
            <w:tcW w:w="1000" w:type="dxa"/>
            <w:tcBorders>
              <w:top w:val="single" w:sz="4" w:space="0" w:color="auto"/>
              <w:left w:val="nil"/>
              <w:bottom w:val="single" w:sz="4" w:space="0" w:color="auto"/>
              <w:right w:val="nil"/>
            </w:tcBorders>
            <w:shd w:val="clear" w:color="auto" w:fill="FFFFFF"/>
            <w:vAlign w:val="bottom"/>
          </w:tcPr>
          <w:p w:rsidR="00FE2575" w:rsidRPr="00DF6D9F" w:rsidRDefault="00FE2575" w:rsidP="00B57BA6">
            <w:pPr>
              <w:jc w:val="right"/>
              <w:rPr>
                <w:b/>
                <w:bCs/>
                <w:sz w:val="22"/>
                <w:szCs w:val="22"/>
              </w:rPr>
            </w:pPr>
          </w:p>
        </w:tc>
        <w:tc>
          <w:tcPr>
            <w:tcW w:w="1200" w:type="dxa"/>
            <w:tcBorders>
              <w:top w:val="single" w:sz="4" w:space="0" w:color="auto"/>
              <w:left w:val="nil"/>
              <w:bottom w:val="single" w:sz="4" w:space="0" w:color="auto"/>
              <w:right w:val="nil"/>
            </w:tcBorders>
            <w:shd w:val="clear" w:color="auto" w:fill="FFFFFF"/>
            <w:vAlign w:val="bottom"/>
          </w:tcPr>
          <w:p w:rsidR="00FE2575" w:rsidRPr="00E2321A" w:rsidRDefault="00FE2575" w:rsidP="009A3BDF">
            <w:pPr>
              <w:jc w:val="right"/>
              <w:rPr>
                <w:b/>
                <w:sz w:val="22"/>
                <w:szCs w:val="22"/>
              </w:rPr>
            </w:pPr>
            <w:r w:rsidRPr="00DC486C">
              <w:rPr>
                <w:b/>
                <w:sz w:val="22"/>
                <w:szCs w:val="22"/>
              </w:rPr>
              <w:t>960.000</w:t>
            </w:r>
          </w:p>
        </w:tc>
      </w:tr>
    </w:tbl>
    <w:p w:rsidR="00DF6D9F" w:rsidRPr="00DF6D9F" w:rsidRDefault="00DF6D9F" w:rsidP="00DF6D9F">
      <w:pPr>
        <w:spacing w:line="336" w:lineRule="atLeast"/>
        <w:ind w:firstLine="7"/>
        <w:jc w:val="both"/>
        <w:rPr>
          <w:b/>
          <w:sz w:val="22"/>
          <w:szCs w:val="22"/>
          <w:u w:val="single"/>
        </w:rPr>
      </w:pPr>
    </w:p>
    <w:p w:rsidR="006F0775" w:rsidRPr="00FF2333" w:rsidRDefault="00DF6D9F" w:rsidP="006F0775">
      <w:pPr>
        <w:spacing w:after="120"/>
        <w:ind w:left="539" w:hanging="539"/>
        <w:jc w:val="both"/>
        <w:rPr>
          <w:sz w:val="22"/>
          <w:szCs w:val="22"/>
        </w:rPr>
      </w:pPr>
      <w:r w:rsidRPr="00DF6D9F">
        <w:rPr>
          <w:b/>
          <w:sz w:val="22"/>
          <w:szCs w:val="22"/>
          <w:u w:val="single"/>
        </w:rPr>
        <w:t xml:space="preserve">Önceki </w:t>
      </w:r>
      <w:r w:rsidR="009F363D" w:rsidRPr="00DF6D9F">
        <w:rPr>
          <w:b/>
          <w:sz w:val="22"/>
          <w:szCs w:val="22"/>
          <w:u w:val="single"/>
        </w:rPr>
        <w:t>Dönem</w:t>
      </w:r>
    </w:p>
    <w:tbl>
      <w:tblPr>
        <w:tblW w:w="9422" w:type="dxa"/>
        <w:tblInd w:w="70" w:type="dxa"/>
        <w:tblLayout w:type="fixed"/>
        <w:tblCellMar>
          <w:left w:w="70" w:type="dxa"/>
          <w:right w:w="70" w:type="dxa"/>
        </w:tblCellMar>
        <w:tblLook w:val="0000" w:firstRow="0" w:lastRow="0" w:firstColumn="0" w:lastColumn="0" w:noHBand="0" w:noVBand="0"/>
      </w:tblPr>
      <w:tblGrid>
        <w:gridCol w:w="3261"/>
        <w:gridCol w:w="1230"/>
        <w:gridCol w:w="1200"/>
        <w:gridCol w:w="1255"/>
        <w:gridCol w:w="1276"/>
        <w:gridCol w:w="1200"/>
      </w:tblGrid>
      <w:tr w:rsidR="006F0775" w:rsidRPr="00DC486C" w:rsidTr="006F0775">
        <w:trPr>
          <w:trHeight w:val="300"/>
        </w:trPr>
        <w:tc>
          <w:tcPr>
            <w:tcW w:w="3261" w:type="dxa"/>
            <w:tcBorders>
              <w:top w:val="nil"/>
              <w:left w:val="nil"/>
              <w:bottom w:val="nil"/>
              <w:right w:val="nil"/>
            </w:tcBorders>
            <w:shd w:val="clear" w:color="auto" w:fill="FFFFFF"/>
          </w:tcPr>
          <w:p w:rsidR="006F0775" w:rsidRPr="00DC486C" w:rsidRDefault="006F0775" w:rsidP="006A7503">
            <w:pPr>
              <w:jc w:val="both"/>
              <w:rPr>
                <w:b/>
                <w:bCs/>
                <w:sz w:val="22"/>
                <w:szCs w:val="22"/>
              </w:rPr>
            </w:pPr>
            <w:r w:rsidRPr="00DC486C">
              <w:rPr>
                <w:b/>
                <w:bCs/>
                <w:sz w:val="22"/>
                <w:szCs w:val="22"/>
              </w:rPr>
              <w:t> </w:t>
            </w:r>
          </w:p>
        </w:tc>
        <w:tc>
          <w:tcPr>
            <w:tcW w:w="1230" w:type="dxa"/>
            <w:tcBorders>
              <w:top w:val="single" w:sz="4" w:space="0" w:color="auto"/>
              <w:left w:val="nil"/>
              <w:bottom w:val="single" w:sz="4" w:space="0" w:color="auto"/>
              <w:right w:val="nil"/>
            </w:tcBorders>
            <w:shd w:val="clear" w:color="auto" w:fill="FFFFFF"/>
            <w:vAlign w:val="bottom"/>
          </w:tcPr>
          <w:p w:rsidR="006F0775" w:rsidRPr="00DC486C" w:rsidRDefault="006F0775" w:rsidP="006A7503">
            <w:pPr>
              <w:jc w:val="right"/>
              <w:rPr>
                <w:b/>
                <w:bCs/>
                <w:sz w:val="22"/>
                <w:szCs w:val="22"/>
              </w:rPr>
            </w:pPr>
            <w:r w:rsidRPr="00DC486C">
              <w:rPr>
                <w:b/>
                <w:bCs/>
                <w:sz w:val="22"/>
                <w:szCs w:val="22"/>
              </w:rPr>
              <w:t>01.01.2014</w:t>
            </w:r>
          </w:p>
        </w:tc>
        <w:tc>
          <w:tcPr>
            <w:tcW w:w="1200" w:type="dxa"/>
            <w:tcBorders>
              <w:top w:val="single" w:sz="4" w:space="0" w:color="auto"/>
              <w:left w:val="nil"/>
              <w:bottom w:val="single" w:sz="4" w:space="0" w:color="auto"/>
              <w:right w:val="nil"/>
            </w:tcBorders>
            <w:shd w:val="clear" w:color="auto" w:fill="FFFFFF"/>
            <w:vAlign w:val="bottom"/>
          </w:tcPr>
          <w:p w:rsidR="006F0775" w:rsidRPr="00DC486C" w:rsidRDefault="006F0775" w:rsidP="006A7503">
            <w:pPr>
              <w:jc w:val="right"/>
              <w:rPr>
                <w:b/>
                <w:bCs/>
                <w:sz w:val="22"/>
                <w:szCs w:val="22"/>
              </w:rPr>
            </w:pPr>
            <w:r w:rsidRPr="00DC486C">
              <w:rPr>
                <w:b/>
                <w:bCs/>
                <w:sz w:val="22"/>
                <w:szCs w:val="22"/>
              </w:rPr>
              <w:t>Girişler</w:t>
            </w:r>
          </w:p>
        </w:tc>
        <w:tc>
          <w:tcPr>
            <w:tcW w:w="1255" w:type="dxa"/>
            <w:tcBorders>
              <w:top w:val="single" w:sz="4" w:space="0" w:color="auto"/>
              <w:left w:val="nil"/>
              <w:bottom w:val="single" w:sz="4" w:space="0" w:color="auto"/>
              <w:right w:val="nil"/>
            </w:tcBorders>
            <w:shd w:val="clear" w:color="auto" w:fill="FFFFFF"/>
            <w:vAlign w:val="bottom"/>
          </w:tcPr>
          <w:p w:rsidR="006F0775" w:rsidRPr="004415BA" w:rsidRDefault="006F0775" w:rsidP="006A7503">
            <w:pPr>
              <w:jc w:val="right"/>
              <w:rPr>
                <w:b/>
                <w:bCs/>
                <w:sz w:val="22"/>
                <w:szCs w:val="22"/>
              </w:rPr>
            </w:pPr>
            <w:r>
              <w:rPr>
                <w:b/>
                <w:bCs/>
                <w:sz w:val="22"/>
                <w:szCs w:val="22"/>
              </w:rPr>
              <w:t xml:space="preserve">Çıkışlar </w:t>
            </w:r>
          </w:p>
        </w:tc>
        <w:tc>
          <w:tcPr>
            <w:tcW w:w="1276" w:type="dxa"/>
            <w:tcBorders>
              <w:top w:val="single" w:sz="4" w:space="0" w:color="auto"/>
              <w:left w:val="nil"/>
              <w:bottom w:val="single" w:sz="4" w:space="0" w:color="auto"/>
              <w:right w:val="nil"/>
            </w:tcBorders>
            <w:shd w:val="clear" w:color="auto" w:fill="FFFFFF"/>
            <w:vAlign w:val="bottom"/>
          </w:tcPr>
          <w:p w:rsidR="006F0775" w:rsidRPr="004415BA" w:rsidRDefault="006F0775" w:rsidP="006A7503">
            <w:pPr>
              <w:jc w:val="right"/>
              <w:rPr>
                <w:b/>
                <w:bCs/>
                <w:sz w:val="22"/>
                <w:szCs w:val="22"/>
              </w:rPr>
            </w:pPr>
            <w:r>
              <w:rPr>
                <w:b/>
                <w:bCs/>
                <w:sz w:val="22"/>
                <w:szCs w:val="22"/>
              </w:rPr>
              <w:t xml:space="preserve">Transferler </w:t>
            </w:r>
          </w:p>
        </w:tc>
        <w:tc>
          <w:tcPr>
            <w:tcW w:w="1200" w:type="dxa"/>
            <w:tcBorders>
              <w:top w:val="single" w:sz="4" w:space="0" w:color="auto"/>
              <w:left w:val="nil"/>
              <w:bottom w:val="single" w:sz="4" w:space="0" w:color="auto"/>
              <w:right w:val="nil"/>
            </w:tcBorders>
            <w:shd w:val="clear" w:color="auto" w:fill="FFFFFF"/>
            <w:vAlign w:val="bottom"/>
          </w:tcPr>
          <w:p w:rsidR="006F0775" w:rsidRPr="00DC486C" w:rsidRDefault="006F0775" w:rsidP="006A7503">
            <w:pPr>
              <w:jc w:val="right"/>
              <w:rPr>
                <w:b/>
                <w:bCs/>
                <w:sz w:val="22"/>
                <w:szCs w:val="22"/>
              </w:rPr>
            </w:pPr>
            <w:r w:rsidRPr="00DC486C">
              <w:rPr>
                <w:b/>
                <w:bCs/>
                <w:sz w:val="22"/>
                <w:szCs w:val="22"/>
              </w:rPr>
              <w:t>31.12.2014</w:t>
            </w:r>
          </w:p>
        </w:tc>
      </w:tr>
      <w:tr w:rsidR="006F0775" w:rsidRPr="00DC486C" w:rsidTr="006F0775">
        <w:trPr>
          <w:trHeight w:val="70"/>
        </w:trPr>
        <w:tc>
          <w:tcPr>
            <w:tcW w:w="3261" w:type="dxa"/>
            <w:tcBorders>
              <w:top w:val="nil"/>
              <w:left w:val="nil"/>
              <w:right w:val="nil"/>
            </w:tcBorders>
            <w:shd w:val="clear" w:color="auto" w:fill="FFFFFF"/>
            <w:vAlign w:val="bottom"/>
          </w:tcPr>
          <w:p w:rsidR="006F0775" w:rsidRPr="00DC486C" w:rsidRDefault="006F0775" w:rsidP="006A7503">
            <w:pPr>
              <w:rPr>
                <w:b/>
                <w:bCs/>
                <w:sz w:val="22"/>
                <w:szCs w:val="22"/>
              </w:rPr>
            </w:pPr>
            <w:r w:rsidRPr="00DC486C">
              <w:rPr>
                <w:b/>
                <w:bCs/>
                <w:sz w:val="22"/>
                <w:szCs w:val="22"/>
              </w:rPr>
              <w:t>Yatırım Amaçlı Gayrimenkuller</w:t>
            </w:r>
          </w:p>
        </w:tc>
        <w:tc>
          <w:tcPr>
            <w:tcW w:w="1230" w:type="dxa"/>
            <w:tcBorders>
              <w:top w:val="nil"/>
              <w:left w:val="nil"/>
              <w:right w:val="nil"/>
            </w:tcBorders>
            <w:shd w:val="clear" w:color="auto" w:fill="FFFFFF"/>
            <w:vAlign w:val="bottom"/>
          </w:tcPr>
          <w:p w:rsidR="006F0775" w:rsidRPr="00DC486C" w:rsidRDefault="006F0775" w:rsidP="006A7503">
            <w:pPr>
              <w:jc w:val="right"/>
              <w:rPr>
                <w:sz w:val="22"/>
                <w:szCs w:val="22"/>
              </w:rPr>
            </w:pPr>
            <w:r w:rsidRPr="00DC486C">
              <w:rPr>
                <w:sz w:val="22"/>
                <w:szCs w:val="22"/>
              </w:rPr>
              <w:t> </w:t>
            </w:r>
          </w:p>
        </w:tc>
        <w:tc>
          <w:tcPr>
            <w:tcW w:w="1200" w:type="dxa"/>
            <w:tcBorders>
              <w:top w:val="nil"/>
              <w:left w:val="nil"/>
              <w:right w:val="nil"/>
            </w:tcBorders>
            <w:shd w:val="clear" w:color="auto" w:fill="FFFFFF"/>
            <w:vAlign w:val="bottom"/>
          </w:tcPr>
          <w:p w:rsidR="006F0775" w:rsidRPr="00DC486C" w:rsidRDefault="006F0775" w:rsidP="006A7503">
            <w:pPr>
              <w:jc w:val="right"/>
              <w:rPr>
                <w:sz w:val="22"/>
                <w:szCs w:val="22"/>
              </w:rPr>
            </w:pPr>
            <w:r w:rsidRPr="00DC486C">
              <w:rPr>
                <w:sz w:val="22"/>
                <w:szCs w:val="22"/>
              </w:rPr>
              <w:t> </w:t>
            </w:r>
          </w:p>
        </w:tc>
        <w:tc>
          <w:tcPr>
            <w:tcW w:w="1255" w:type="dxa"/>
            <w:tcBorders>
              <w:top w:val="nil"/>
              <w:left w:val="nil"/>
              <w:right w:val="nil"/>
            </w:tcBorders>
            <w:shd w:val="clear" w:color="auto" w:fill="FFFFFF"/>
            <w:vAlign w:val="bottom"/>
          </w:tcPr>
          <w:p w:rsidR="006F0775" w:rsidRPr="00DC486C" w:rsidRDefault="006F0775" w:rsidP="006A7503">
            <w:pPr>
              <w:jc w:val="right"/>
              <w:rPr>
                <w:sz w:val="22"/>
                <w:szCs w:val="22"/>
              </w:rPr>
            </w:pPr>
            <w:r w:rsidRPr="00DC486C">
              <w:rPr>
                <w:sz w:val="22"/>
                <w:szCs w:val="22"/>
              </w:rPr>
              <w:t> </w:t>
            </w:r>
          </w:p>
        </w:tc>
        <w:tc>
          <w:tcPr>
            <w:tcW w:w="1276" w:type="dxa"/>
            <w:tcBorders>
              <w:top w:val="nil"/>
              <w:left w:val="nil"/>
              <w:right w:val="nil"/>
            </w:tcBorders>
            <w:shd w:val="clear" w:color="auto" w:fill="FFFFFF"/>
            <w:vAlign w:val="bottom"/>
          </w:tcPr>
          <w:p w:rsidR="006F0775" w:rsidRPr="00DC486C" w:rsidRDefault="006F0775" w:rsidP="006A7503">
            <w:pPr>
              <w:jc w:val="right"/>
              <w:rPr>
                <w:sz w:val="22"/>
                <w:szCs w:val="22"/>
              </w:rPr>
            </w:pPr>
          </w:p>
        </w:tc>
        <w:tc>
          <w:tcPr>
            <w:tcW w:w="1200" w:type="dxa"/>
            <w:tcBorders>
              <w:top w:val="nil"/>
              <w:left w:val="nil"/>
              <w:right w:val="nil"/>
            </w:tcBorders>
            <w:shd w:val="clear" w:color="auto" w:fill="FFFFFF"/>
            <w:vAlign w:val="bottom"/>
          </w:tcPr>
          <w:p w:rsidR="006F0775" w:rsidRPr="00DC486C" w:rsidRDefault="006F0775" w:rsidP="006A7503">
            <w:pPr>
              <w:jc w:val="right"/>
              <w:rPr>
                <w:b/>
                <w:bCs/>
                <w:sz w:val="22"/>
                <w:szCs w:val="22"/>
              </w:rPr>
            </w:pPr>
            <w:r w:rsidRPr="00DC486C">
              <w:rPr>
                <w:b/>
                <w:bCs/>
                <w:sz w:val="22"/>
                <w:szCs w:val="22"/>
              </w:rPr>
              <w:t> </w:t>
            </w:r>
          </w:p>
        </w:tc>
      </w:tr>
      <w:tr w:rsidR="006F0775" w:rsidRPr="00DC486C" w:rsidTr="006F0775">
        <w:trPr>
          <w:trHeight w:val="80"/>
        </w:trPr>
        <w:tc>
          <w:tcPr>
            <w:tcW w:w="3261" w:type="dxa"/>
            <w:tcBorders>
              <w:top w:val="nil"/>
              <w:left w:val="nil"/>
              <w:right w:val="nil"/>
            </w:tcBorders>
            <w:shd w:val="clear" w:color="auto" w:fill="FFFFFF"/>
            <w:vAlign w:val="bottom"/>
          </w:tcPr>
          <w:p w:rsidR="006F0775" w:rsidRPr="00DC486C" w:rsidRDefault="006F0775" w:rsidP="006A7503">
            <w:pPr>
              <w:rPr>
                <w:sz w:val="22"/>
                <w:szCs w:val="22"/>
              </w:rPr>
            </w:pPr>
            <w:r w:rsidRPr="00DC486C">
              <w:rPr>
                <w:sz w:val="22"/>
                <w:szCs w:val="22"/>
              </w:rPr>
              <w:t xml:space="preserve">Arazi, arsalar ve binalar </w:t>
            </w:r>
          </w:p>
        </w:tc>
        <w:tc>
          <w:tcPr>
            <w:tcW w:w="1230" w:type="dxa"/>
            <w:tcBorders>
              <w:top w:val="nil"/>
              <w:left w:val="nil"/>
              <w:right w:val="nil"/>
            </w:tcBorders>
            <w:shd w:val="clear" w:color="auto" w:fill="FFFFFF"/>
            <w:vAlign w:val="bottom"/>
          </w:tcPr>
          <w:p w:rsidR="006F0775" w:rsidRPr="00DC486C" w:rsidRDefault="006F0775" w:rsidP="006A7503">
            <w:pPr>
              <w:jc w:val="right"/>
              <w:rPr>
                <w:sz w:val="22"/>
                <w:szCs w:val="22"/>
              </w:rPr>
            </w:pPr>
            <w:r w:rsidRPr="00DC486C">
              <w:rPr>
                <w:sz w:val="22"/>
                <w:szCs w:val="22"/>
              </w:rPr>
              <w:t>3.960.000</w:t>
            </w:r>
          </w:p>
        </w:tc>
        <w:tc>
          <w:tcPr>
            <w:tcW w:w="1200" w:type="dxa"/>
            <w:tcBorders>
              <w:top w:val="nil"/>
              <w:left w:val="nil"/>
              <w:right w:val="nil"/>
            </w:tcBorders>
            <w:shd w:val="clear" w:color="auto" w:fill="FFFFFF"/>
            <w:vAlign w:val="bottom"/>
          </w:tcPr>
          <w:p w:rsidR="006F0775" w:rsidRPr="00DC486C" w:rsidRDefault="006F0775" w:rsidP="006A7503">
            <w:pPr>
              <w:jc w:val="right"/>
              <w:rPr>
                <w:sz w:val="22"/>
                <w:szCs w:val="22"/>
              </w:rPr>
            </w:pPr>
            <w:r w:rsidRPr="00DC486C">
              <w:rPr>
                <w:sz w:val="22"/>
                <w:szCs w:val="22"/>
              </w:rPr>
              <w:t>-</w:t>
            </w:r>
          </w:p>
        </w:tc>
        <w:tc>
          <w:tcPr>
            <w:tcW w:w="1255" w:type="dxa"/>
            <w:tcBorders>
              <w:top w:val="nil"/>
              <w:left w:val="nil"/>
              <w:right w:val="nil"/>
            </w:tcBorders>
            <w:shd w:val="clear" w:color="auto" w:fill="FFFFFF"/>
            <w:vAlign w:val="bottom"/>
          </w:tcPr>
          <w:p w:rsidR="006F0775" w:rsidRPr="00DC486C" w:rsidRDefault="006F0775" w:rsidP="006A7503">
            <w:pPr>
              <w:jc w:val="right"/>
              <w:rPr>
                <w:sz w:val="22"/>
                <w:szCs w:val="22"/>
              </w:rPr>
            </w:pPr>
            <w:r w:rsidRPr="00DC486C">
              <w:rPr>
                <w:sz w:val="22"/>
                <w:szCs w:val="22"/>
              </w:rPr>
              <w:t>(2.000.000)</w:t>
            </w:r>
          </w:p>
        </w:tc>
        <w:tc>
          <w:tcPr>
            <w:tcW w:w="1276" w:type="dxa"/>
            <w:tcBorders>
              <w:top w:val="nil"/>
              <w:left w:val="nil"/>
              <w:right w:val="nil"/>
            </w:tcBorders>
            <w:shd w:val="clear" w:color="auto" w:fill="FFFFFF"/>
            <w:vAlign w:val="bottom"/>
          </w:tcPr>
          <w:p w:rsidR="006F0775" w:rsidRPr="00DC486C" w:rsidRDefault="006F0775" w:rsidP="006A7503">
            <w:pPr>
              <w:jc w:val="right"/>
              <w:rPr>
                <w:sz w:val="22"/>
                <w:szCs w:val="22"/>
              </w:rPr>
            </w:pPr>
            <w:r w:rsidRPr="00DC486C">
              <w:rPr>
                <w:sz w:val="22"/>
                <w:szCs w:val="22"/>
              </w:rPr>
              <w:t>(1.000.000)</w:t>
            </w:r>
          </w:p>
        </w:tc>
        <w:tc>
          <w:tcPr>
            <w:tcW w:w="1200" w:type="dxa"/>
            <w:tcBorders>
              <w:top w:val="nil"/>
              <w:left w:val="nil"/>
              <w:right w:val="nil"/>
            </w:tcBorders>
            <w:shd w:val="clear" w:color="auto" w:fill="FFFFFF"/>
            <w:vAlign w:val="bottom"/>
          </w:tcPr>
          <w:p w:rsidR="006F0775" w:rsidRPr="00DC486C" w:rsidRDefault="006F0775" w:rsidP="006A7503">
            <w:pPr>
              <w:jc w:val="right"/>
              <w:rPr>
                <w:sz w:val="22"/>
                <w:szCs w:val="22"/>
              </w:rPr>
            </w:pPr>
            <w:r w:rsidRPr="00DC486C">
              <w:rPr>
                <w:sz w:val="22"/>
                <w:szCs w:val="22"/>
              </w:rPr>
              <w:t>960.000</w:t>
            </w:r>
          </w:p>
        </w:tc>
      </w:tr>
      <w:tr w:rsidR="006F0775" w:rsidRPr="002237D5" w:rsidTr="006F0775">
        <w:trPr>
          <w:trHeight w:val="70"/>
        </w:trPr>
        <w:tc>
          <w:tcPr>
            <w:tcW w:w="3261" w:type="dxa"/>
            <w:tcBorders>
              <w:top w:val="single" w:sz="4" w:space="0" w:color="auto"/>
              <w:left w:val="nil"/>
              <w:bottom w:val="single" w:sz="4" w:space="0" w:color="auto"/>
              <w:right w:val="nil"/>
            </w:tcBorders>
            <w:shd w:val="clear" w:color="auto" w:fill="FFFFFF"/>
            <w:vAlign w:val="bottom"/>
          </w:tcPr>
          <w:p w:rsidR="006F0775" w:rsidRPr="00DC486C" w:rsidRDefault="006F0775" w:rsidP="006A7503">
            <w:pPr>
              <w:rPr>
                <w:b/>
                <w:bCs/>
                <w:sz w:val="22"/>
                <w:szCs w:val="22"/>
              </w:rPr>
            </w:pPr>
            <w:r w:rsidRPr="00DC486C">
              <w:rPr>
                <w:b/>
                <w:bCs/>
                <w:sz w:val="22"/>
                <w:szCs w:val="22"/>
              </w:rPr>
              <w:t>Toplam</w:t>
            </w:r>
          </w:p>
        </w:tc>
        <w:tc>
          <w:tcPr>
            <w:tcW w:w="1230" w:type="dxa"/>
            <w:tcBorders>
              <w:top w:val="single" w:sz="4" w:space="0" w:color="auto"/>
              <w:left w:val="nil"/>
              <w:bottom w:val="single" w:sz="4" w:space="0" w:color="auto"/>
              <w:right w:val="nil"/>
            </w:tcBorders>
            <w:shd w:val="clear" w:color="auto" w:fill="FFFFFF"/>
            <w:vAlign w:val="bottom"/>
          </w:tcPr>
          <w:p w:rsidR="006F0775" w:rsidRPr="00DC486C" w:rsidRDefault="006F0775" w:rsidP="006A7503">
            <w:pPr>
              <w:jc w:val="right"/>
              <w:rPr>
                <w:b/>
                <w:sz w:val="22"/>
                <w:szCs w:val="22"/>
              </w:rPr>
            </w:pPr>
            <w:r w:rsidRPr="00DC486C">
              <w:rPr>
                <w:b/>
                <w:sz w:val="22"/>
                <w:szCs w:val="22"/>
              </w:rPr>
              <w:t>3.960.000</w:t>
            </w:r>
          </w:p>
        </w:tc>
        <w:tc>
          <w:tcPr>
            <w:tcW w:w="1200" w:type="dxa"/>
            <w:tcBorders>
              <w:top w:val="single" w:sz="4" w:space="0" w:color="auto"/>
              <w:left w:val="nil"/>
              <w:bottom w:val="single" w:sz="4" w:space="0" w:color="auto"/>
              <w:right w:val="nil"/>
            </w:tcBorders>
            <w:shd w:val="clear" w:color="auto" w:fill="FFFFFF"/>
            <w:vAlign w:val="bottom"/>
          </w:tcPr>
          <w:p w:rsidR="006F0775" w:rsidRPr="00DC486C" w:rsidRDefault="006F0775" w:rsidP="006A7503">
            <w:pPr>
              <w:jc w:val="right"/>
              <w:rPr>
                <w:b/>
                <w:sz w:val="22"/>
                <w:szCs w:val="22"/>
              </w:rPr>
            </w:pPr>
          </w:p>
        </w:tc>
        <w:tc>
          <w:tcPr>
            <w:tcW w:w="1255" w:type="dxa"/>
            <w:tcBorders>
              <w:top w:val="single" w:sz="4" w:space="0" w:color="auto"/>
              <w:left w:val="nil"/>
              <w:bottom w:val="single" w:sz="4" w:space="0" w:color="auto"/>
              <w:right w:val="nil"/>
            </w:tcBorders>
            <w:shd w:val="clear" w:color="auto" w:fill="FFFFFF"/>
            <w:vAlign w:val="bottom"/>
          </w:tcPr>
          <w:p w:rsidR="006F0775" w:rsidRPr="00DC486C" w:rsidRDefault="006F0775" w:rsidP="006A7503">
            <w:pPr>
              <w:jc w:val="right"/>
              <w:rPr>
                <w:b/>
                <w:bCs/>
                <w:sz w:val="22"/>
                <w:szCs w:val="22"/>
              </w:rPr>
            </w:pPr>
          </w:p>
        </w:tc>
        <w:tc>
          <w:tcPr>
            <w:tcW w:w="1276" w:type="dxa"/>
            <w:tcBorders>
              <w:top w:val="single" w:sz="4" w:space="0" w:color="auto"/>
              <w:left w:val="nil"/>
              <w:bottom w:val="single" w:sz="4" w:space="0" w:color="auto"/>
              <w:right w:val="nil"/>
            </w:tcBorders>
            <w:shd w:val="clear" w:color="auto" w:fill="FFFFFF"/>
            <w:vAlign w:val="bottom"/>
          </w:tcPr>
          <w:p w:rsidR="006F0775" w:rsidRPr="00DC486C" w:rsidRDefault="006F0775" w:rsidP="006A7503">
            <w:pPr>
              <w:jc w:val="right"/>
              <w:rPr>
                <w:b/>
                <w:bCs/>
                <w:sz w:val="22"/>
                <w:szCs w:val="22"/>
              </w:rPr>
            </w:pPr>
          </w:p>
        </w:tc>
        <w:tc>
          <w:tcPr>
            <w:tcW w:w="1200" w:type="dxa"/>
            <w:tcBorders>
              <w:top w:val="single" w:sz="4" w:space="0" w:color="auto"/>
              <w:left w:val="nil"/>
              <w:bottom w:val="single" w:sz="4" w:space="0" w:color="auto"/>
              <w:right w:val="nil"/>
            </w:tcBorders>
            <w:shd w:val="clear" w:color="auto" w:fill="FFFFFF"/>
            <w:vAlign w:val="bottom"/>
          </w:tcPr>
          <w:p w:rsidR="006F0775" w:rsidRPr="00E2321A" w:rsidRDefault="006F0775" w:rsidP="006A7503">
            <w:pPr>
              <w:jc w:val="right"/>
              <w:rPr>
                <w:b/>
                <w:sz w:val="22"/>
                <w:szCs w:val="22"/>
              </w:rPr>
            </w:pPr>
            <w:r w:rsidRPr="00DC486C">
              <w:rPr>
                <w:b/>
                <w:sz w:val="22"/>
                <w:szCs w:val="22"/>
              </w:rPr>
              <w:t>960.000</w:t>
            </w:r>
          </w:p>
        </w:tc>
      </w:tr>
    </w:tbl>
    <w:p w:rsidR="006F0775" w:rsidRPr="002237D5" w:rsidRDefault="006F0775" w:rsidP="006F0775">
      <w:pPr>
        <w:spacing w:line="336" w:lineRule="atLeast"/>
        <w:ind w:firstLine="7"/>
        <w:jc w:val="both"/>
        <w:rPr>
          <w:b/>
          <w:sz w:val="22"/>
          <w:szCs w:val="22"/>
          <w:highlight w:val="yellow"/>
          <w:u w:val="single"/>
        </w:rPr>
      </w:pPr>
    </w:p>
    <w:p w:rsidR="00156E56" w:rsidRPr="00FF2333" w:rsidRDefault="00156E56" w:rsidP="006F0775">
      <w:pPr>
        <w:spacing w:after="120"/>
        <w:ind w:left="539" w:hanging="539"/>
        <w:jc w:val="both"/>
        <w:rPr>
          <w:sz w:val="22"/>
          <w:szCs w:val="22"/>
        </w:rPr>
      </w:pPr>
      <w:r w:rsidRPr="00FF2333">
        <w:rPr>
          <w:sz w:val="22"/>
          <w:szCs w:val="22"/>
        </w:rPr>
        <w:t xml:space="preserve">Yatırım amaçlı gayrimenkullerden cari dönemde </w:t>
      </w:r>
      <w:r w:rsidR="000375BE" w:rsidRPr="00FF2333">
        <w:rPr>
          <w:sz w:val="22"/>
          <w:szCs w:val="22"/>
        </w:rPr>
        <w:t xml:space="preserve">herhangi bir </w:t>
      </w:r>
      <w:r w:rsidRPr="00FF2333">
        <w:rPr>
          <w:sz w:val="22"/>
          <w:szCs w:val="22"/>
        </w:rPr>
        <w:t>kira geliri elde edil</w:t>
      </w:r>
      <w:r w:rsidR="00943851" w:rsidRPr="00FF2333">
        <w:rPr>
          <w:sz w:val="22"/>
          <w:szCs w:val="22"/>
        </w:rPr>
        <w:t>me</w:t>
      </w:r>
      <w:r w:rsidRPr="00FF2333">
        <w:rPr>
          <w:sz w:val="22"/>
          <w:szCs w:val="22"/>
        </w:rPr>
        <w:t>miştir.</w:t>
      </w:r>
    </w:p>
    <w:p w:rsidR="00156E56" w:rsidRPr="00BD6CA4" w:rsidRDefault="00DF6D9F" w:rsidP="00B65E3A">
      <w:pPr>
        <w:spacing w:after="120" w:line="336" w:lineRule="atLeast"/>
        <w:ind w:firstLine="6"/>
        <w:jc w:val="both"/>
        <w:rPr>
          <w:sz w:val="22"/>
          <w:szCs w:val="22"/>
        </w:rPr>
      </w:pPr>
      <w:r w:rsidRPr="00BD6CA4">
        <w:rPr>
          <w:sz w:val="22"/>
          <w:szCs w:val="22"/>
        </w:rPr>
        <w:t xml:space="preserve">Grup’un yatırım amaçlı gayrimenkullerinden “Güzelce Mah. Büyükçekmece 444 Ada, 2 </w:t>
      </w:r>
      <w:proofErr w:type="spellStart"/>
      <w:r w:rsidRPr="00BD6CA4">
        <w:rPr>
          <w:sz w:val="22"/>
          <w:szCs w:val="22"/>
        </w:rPr>
        <w:t>Parsel’de</w:t>
      </w:r>
      <w:proofErr w:type="spellEnd"/>
      <w:r w:rsidRPr="00BD6CA4">
        <w:rPr>
          <w:sz w:val="22"/>
          <w:szCs w:val="22"/>
        </w:rPr>
        <w:t xml:space="preserve"> yer alan 22. Bağımsız Bölüm” taşınmazında üçüncü kişiler lehin</w:t>
      </w:r>
      <w:r w:rsidR="00B65E3A">
        <w:rPr>
          <w:sz w:val="22"/>
          <w:szCs w:val="22"/>
        </w:rPr>
        <w:t xml:space="preserve">e 1.561.515 TL </w:t>
      </w:r>
      <w:r w:rsidR="00B65E3A" w:rsidRPr="00B65E3A">
        <w:rPr>
          <w:sz w:val="22"/>
          <w:szCs w:val="22"/>
        </w:rPr>
        <w:t xml:space="preserve">(31.12.2014: </w:t>
      </w:r>
      <w:r w:rsidR="00B65E3A">
        <w:rPr>
          <w:sz w:val="22"/>
          <w:szCs w:val="22"/>
        </w:rPr>
        <w:t>1.561.515 TL</w:t>
      </w:r>
      <w:r w:rsidR="00B65E3A" w:rsidRPr="00B65E3A">
        <w:rPr>
          <w:sz w:val="22"/>
          <w:szCs w:val="22"/>
        </w:rPr>
        <w:t xml:space="preserve">) </w:t>
      </w:r>
      <w:r w:rsidR="00B65E3A">
        <w:rPr>
          <w:sz w:val="22"/>
          <w:szCs w:val="22"/>
        </w:rPr>
        <w:t xml:space="preserve"> ipotek mevcuttur.</w:t>
      </w:r>
    </w:p>
    <w:p w:rsidR="009F363D" w:rsidRPr="00DF6D9F" w:rsidRDefault="009F363D" w:rsidP="00A85A1C">
      <w:pPr>
        <w:spacing w:line="336" w:lineRule="atLeast"/>
        <w:ind w:left="533" w:hanging="533"/>
        <w:jc w:val="both"/>
        <w:rPr>
          <w:sz w:val="22"/>
          <w:szCs w:val="22"/>
        </w:rPr>
      </w:pPr>
      <w:r w:rsidRPr="00DF6D9F">
        <w:rPr>
          <w:sz w:val="22"/>
          <w:szCs w:val="22"/>
        </w:rPr>
        <w:t>Grup’un hali hazırda kullandığı halde tamamen amorti olmuş yatırım amaçlı gayrimenkulü yoktur.</w:t>
      </w:r>
    </w:p>
    <w:p w:rsidR="009F363D" w:rsidRDefault="00BD5BB2" w:rsidP="00A85A1C">
      <w:pPr>
        <w:spacing w:line="336" w:lineRule="atLeast"/>
        <w:jc w:val="both"/>
        <w:rPr>
          <w:sz w:val="22"/>
          <w:szCs w:val="22"/>
        </w:rPr>
      </w:pPr>
      <w:r w:rsidRPr="00DF6D9F">
        <w:rPr>
          <w:sz w:val="22"/>
          <w:szCs w:val="22"/>
        </w:rPr>
        <w:t>Yatırım amaçlı gayrimenkuller, T</w:t>
      </w:r>
      <w:r w:rsidR="009F363D" w:rsidRPr="00DF6D9F">
        <w:rPr>
          <w:sz w:val="22"/>
          <w:szCs w:val="22"/>
        </w:rPr>
        <w:t>MS 23 “Borçlanma Maliyetleri” standardında tanımlanan özellikli varlık kapsamında olmadığından, yatırım amaçlı gayrimenkuller ilgili finansman giderleri gelir tablosu ile ilişkilendirilmekte olup, aktifleştirilmemektedir.</w:t>
      </w:r>
    </w:p>
    <w:p w:rsidR="00AC3E57" w:rsidRPr="00DF6D9F" w:rsidRDefault="00AC3E57" w:rsidP="00A85A1C">
      <w:pPr>
        <w:spacing w:line="336" w:lineRule="atLeast"/>
        <w:jc w:val="both"/>
        <w:rPr>
          <w:sz w:val="22"/>
          <w:szCs w:val="22"/>
        </w:rPr>
      </w:pPr>
    </w:p>
    <w:p w:rsidR="009F363D" w:rsidRPr="00DF6D9F" w:rsidRDefault="00DF6D9F" w:rsidP="00A85A1C">
      <w:pPr>
        <w:pStyle w:val="Balk1"/>
        <w:spacing w:before="120" w:line="240" w:lineRule="atLeast"/>
        <w:rPr>
          <w:szCs w:val="24"/>
        </w:rPr>
      </w:pPr>
      <w:bookmarkStart w:id="60" w:name="_Toc223318139"/>
      <w:bookmarkStart w:id="61" w:name="_Toc223318376"/>
      <w:bookmarkStart w:id="62" w:name="_Toc299968569"/>
      <w:bookmarkStart w:id="63" w:name="_Toc299968702"/>
      <w:bookmarkStart w:id="64" w:name="_Toc347263333"/>
      <w:bookmarkStart w:id="65" w:name="_Toc386369751"/>
      <w:bookmarkEnd w:id="54"/>
      <w:bookmarkEnd w:id="55"/>
      <w:bookmarkEnd w:id="56"/>
      <w:bookmarkEnd w:id="57"/>
      <w:r w:rsidRPr="00DF6D9F">
        <w:rPr>
          <w:szCs w:val="24"/>
        </w:rPr>
        <w:t>Not 9</w:t>
      </w:r>
      <w:r w:rsidR="009F363D" w:rsidRPr="00DF6D9F">
        <w:rPr>
          <w:szCs w:val="24"/>
        </w:rPr>
        <w:t xml:space="preserve"> - Maddi Duran Varlıklar</w:t>
      </w:r>
      <w:bookmarkEnd w:id="60"/>
      <w:bookmarkEnd w:id="61"/>
      <w:bookmarkEnd w:id="62"/>
      <w:bookmarkEnd w:id="63"/>
      <w:bookmarkEnd w:id="64"/>
      <w:bookmarkEnd w:id="65"/>
      <w:r w:rsidR="009F363D" w:rsidRPr="00DF6D9F">
        <w:rPr>
          <w:szCs w:val="24"/>
        </w:rPr>
        <w:t xml:space="preserve"> </w:t>
      </w:r>
    </w:p>
    <w:p w:rsidR="00B57BA6" w:rsidRPr="00B57BA6" w:rsidRDefault="00B57BA6" w:rsidP="00B57BA6">
      <w:pPr>
        <w:spacing w:before="120" w:after="120"/>
        <w:ind w:left="539" w:hanging="539"/>
        <w:jc w:val="both"/>
        <w:rPr>
          <w:b/>
          <w:sz w:val="22"/>
          <w:szCs w:val="22"/>
          <w:u w:val="single"/>
        </w:rPr>
      </w:pPr>
      <w:r w:rsidRPr="00B57BA6">
        <w:rPr>
          <w:b/>
          <w:sz w:val="22"/>
          <w:szCs w:val="22"/>
          <w:u w:val="single"/>
        </w:rPr>
        <w:t>Cari Dönem</w:t>
      </w:r>
    </w:p>
    <w:tbl>
      <w:tblPr>
        <w:tblW w:w="8835" w:type="dxa"/>
        <w:tblInd w:w="55" w:type="dxa"/>
        <w:tblLayout w:type="fixed"/>
        <w:tblCellMar>
          <w:left w:w="70" w:type="dxa"/>
          <w:right w:w="70" w:type="dxa"/>
        </w:tblCellMar>
        <w:tblLook w:val="0000" w:firstRow="0" w:lastRow="0" w:firstColumn="0" w:lastColumn="0" w:noHBand="0" w:noVBand="0"/>
      </w:tblPr>
      <w:tblGrid>
        <w:gridCol w:w="3165"/>
        <w:gridCol w:w="90"/>
        <w:gridCol w:w="1440"/>
        <w:gridCol w:w="1425"/>
        <w:gridCol w:w="15"/>
        <w:gridCol w:w="1350"/>
        <w:gridCol w:w="1350"/>
      </w:tblGrid>
      <w:tr w:rsidR="00B57BA6" w:rsidRPr="00B57BA6" w:rsidTr="00B57BA6">
        <w:trPr>
          <w:trHeight w:val="114"/>
        </w:trPr>
        <w:tc>
          <w:tcPr>
            <w:tcW w:w="3165" w:type="dxa"/>
            <w:tcBorders>
              <w:top w:val="single" w:sz="8" w:space="0" w:color="auto"/>
              <w:left w:val="nil"/>
              <w:bottom w:val="single" w:sz="8" w:space="0" w:color="auto"/>
              <w:right w:val="nil"/>
            </w:tcBorders>
            <w:shd w:val="clear" w:color="auto" w:fill="auto"/>
          </w:tcPr>
          <w:p w:rsidR="00B57BA6" w:rsidRPr="00A43687" w:rsidRDefault="00B57BA6" w:rsidP="00B57BA6">
            <w:pPr>
              <w:jc w:val="both"/>
              <w:rPr>
                <w:b/>
                <w:bCs/>
                <w:sz w:val="22"/>
                <w:szCs w:val="22"/>
              </w:rPr>
            </w:pPr>
            <w:r w:rsidRPr="00A43687">
              <w:rPr>
                <w:b/>
                <w:bCs/>
                <w:sz w:val="22"/>
                <w:szCs w:val="22"/>
              </w:rPr>
              <w:t> </w:t>
            </w:r>
          </w:p>
        </w:tc>
        <w:tc>
          <w:tcPr>
            <w:tcW w:w="1530" w:type="dxa"/>
            <w:gridSpan w:val="2"/>
            <w:tcBorders>
              <w:top w:val="single" w:sz="8" w:space="0" w:color="auto"/>
              <w:left w:val="nil"/>
              <w:bottom w:val="single" w:sz="8" w:space="0" w:color="auto"/>
              <w:right w:val="nil"/>
            </w:tcBorders>
            <w:shd w:val="clear" w:color="auto" w:fill="auto"/>
            <w:vAlign w:val="bottom"/>
          </w:tcPr>
          <w:p w:rsidR="00B57BA6" w:rsidRPr="00A43687" w:rsidRDefault="00B57BA6" w:rsidP="00B57BA6">
            <w:pPr>
              <w:jc w:val="center"/>
              <w:rPr>
                <w:b/>
                <w:bCs/>
                <w:sz w:val="22"/>
                <w:szCs w:val="22"/>
              </w:rPr>
            </w:pPr>
            <w:r w:rsidRPr="00A43687">
              <w:rPr>
                <w:b/>
                <w:bCs/>
                <w:sz w:val="22"/>
                <w:szCs w:val="22"/>
              </w:rPr>
              <w:t>01.01.</w:t>
            </w:r>
            <w:r w:rsidR="00BD65A3">
              <w:rPr>
                <w:b/>
                <w:bCs/>
                <w:sz w:val="22"/>
                <w:szCs w:val="22"/>
              </w:rPr>
              <w:t>2015</w:t>
            </w:r>
          </w:p>
        </w:tc>
        <w:tc>
          <w:tcPr>
            <w:tcW w:w="1440" w:type="dxa"/>
            <w:gridSpan w:val="2"/>
            <w:tcBorders>
              <w:top w:val="single" w:sz="8" w:space="0" w:color="auto"/>
              <w:left w:val="nil"/>
              <w:bottom w:val="single" w:sz="8" w:space="0" w:color="auto"/>
              <w:right w:val="nil"/>
            </w:tcBorders>
            <w:shd w:val="clear" w:color="auto" w:fill="auto"/>
            <w:vAlign w:val="bottom"/>
          </w:tcPr>
          <w:p w:rsidR="00B57BA6" w:rsidRPr="00A43687" w:rsidRDefault="00B57BA6" w:rsidP="00B57BA6">
            <w:pPr>
              <w:jc w:val="center"/>
              <w:rPr>
                <w:b/>
                <w:bCs/>
                <w:sz w:val="22"/>
                <w:szCs w:val="22"/>
              </w:rPr>
            </w:pPr>
            <w:r w:rsidRPr="00A43687">
              <w:rPr>
                <w:b/>
                <w:bCs/>
                <w:sz w:val="22"/>
                <w:szCs w:val="22"/>
              </w:rPr>
              <w:t>Girişler</w:t>
            </w:r>
          </w:p>
        </w:tc>
        <w:tc>
          <w:tcPr>
            <w:tcW w:w="1350" w:type="dxa"/>
            <w:tcBorders>
              <w:top w:val="single" w:sz="8" w:space="0" w:color="auto"/>
              <w:left w:val="nil"/>
              <w:bottom w:val="single" w:sz="8" w:space="0" w:color="auto"/>
              <w:right w:val="nil"/>
            </w:tcBorders>
            <w:shd w:val="clear" w:color="auto" w:fill="auto"/>
            <w:vAlign w:val="bottom"/>
          </w:tcPr>
          <w:p w:rsidR="00B57BA6" w:rsidRPr="00A43687" w:rsidRDefault="00B57BA6" w:rsidP="00B57BA6">
            <w:pPr>
              <w:jc w:val="center"/>
              <w:rPr>
                <w:b/>
                <w:bCs/>
                <w:sz w:val="22"/>
                <w:szCs w:val="22"/>
              </w:rPr>
            </w:pPr>
            <w:r w:rsidRPr="00A43687">
              <w:rPr>
                <w:b/>
                <w:bCs/>
                <w:sz w:val="22"/>
                <w:szCs w:val="22"/>
              </w:rPr>
              <w:t>Çıkışlar</w:t>
            </w:r>
          </w:p>
        </w:tc>
        <w:tc>
          <w:tcPr>
            <w:tcW w:w="1350" w:type="dxa"/>
            <w:tcBorders>
              <w:top w:val="single" w:sz="8" w:space="0" w:color="auto"/>
              <w:left w:val="nil"/>
              <w:bottom w:val="single" w:sz="8" w:space="0" w:color="auto"/>
              <w:right w:val="nil"/>
            </w:tcBorders>
            <w:shd w:val="clear" w:color="auto" w:fill="auto"/>
            <w:vAlign w:val="bottom"/>
          </w:tcPr>
          <w:p w:rsidR="00B57BA6" w:rsidRPr="00A43687" w:rsidRDefault="00B57BA6" w:rsidP="00B57BA6">
            <w:pPr>
              <w:jc w:val="center"/>
              <w:rPr>
                <w:b/>
                <w:bCs/>
                <w:sz w:val="22"/>
                <w:szCs w:val="22"/>
              </w:rPr>
            </w:pPr>
            <w:r w:rsidRPr="00A43687">
              <w:rPr>
                <w:b/>
                <w:bCs/>
                <w:sz w:val="22"/>
                <w:szCs w:val="22"/>
              </w:rPr>
              <w:t>31.03.</w:t>
            </w:r>
            <w:r w:rsidR="00BD65A3">
              <w:rPr>
                <w:b/>
                <w:bCs/>
                <w:sz w:val="22"/>
                <w:szCs w:val="22"/>
              </w:rPr>
              <w:t>2015</w:t>
            </w:r>
          </w:p>
        </w:tc>
      </w:tr>
      <w:tr w:rsidR="00B57BA6" w:rsidRPr="00485DA6" w:rsidTr="00B57BA6">
        <w:trPr>
          <w:trHeight w:val="70"/>
        </w:trPr>
        <w:tc>
          <w:tcPr>
            <w:tcW w:w="3165" w:type="dxa"/>
            <w:tcBorders>
              <w:top w:val="nil"/>
              <w:left w:val="nil"/>
              <w:bottom w:val="nil"/>
              <w:right w:val="nil"/>
            </w:tcBorders>
            <w:shd w:val="clear" w:color="auto" w:fill="auto"/>
            <w:vAlign w:val="bottom"/>
          </w:tcPr>
          <w:p w:rsidR="00B57BA6" w:rsidRPr="00A43687" w:rsidRDefault="00B57BA6" w:rsidP="00B57BA6">
            <w:pPr>
              <w:rPr>
                <w:b/>
                <w:bCs/>
                <w:sz w:val="22"/>
                <w:szCs w:val="22"/>
              </w:rPr>
            </w:pPr>
            <w:r w:rsidRPr="00A43687">
              <w:rPr>
                <w:b/>
                <w:bCs/>
                <w:sz w:val="22"/>
                <w:szCs w:val="22"/>
              </w:rPr>
              <w:t>Maliyet</w:t>
            </w:r>
          </w:p>
        </w:tc>
        <w:tc>
          <w:tcPr>
            <w:tcW w:w="1530" w:type="dxa"/>
            <w:gridSpan w:val="2"/>
            <w:tcBorders>
              <w:top w:val="nil"/>
              <w:left w:val="nil"/>
              <w:bottom w:val="nil"/>
              <w:right w:val="nil"/>
            </w:tcBorders>
            <w:shd w:val="clear" w:color="auto" w:fill="auto"/>
            <w:vAlign w:val="bottom"/>
          </w:tcPr>
          <w:p w:rsidR="00B57BA6" w:rsidRPr="00A43687" w:rsidRDefault="00B57BA6" w:rsidP="00B57BA6">
            <w:pPr>
              <w:jc w:val="right"/>
              <w:rPr>
                <w:sz w:val="22"/>
                <w:szCs w:val="22"/>
              </w:rPr>
            </w:pPr>
          </w:p>
        </w:tc>
        <w:tc>
          <w:tcPr>
            <w:tcW w:w="1440" w:type="dxa"/>
            <w:gridSpan w:val="2"/>
            <w:tcBorders>
              <w:top w:val="nil"/>
              <w:left w:val="nil"/>
              <w:bottom w:val="nil"/>
              <w:right w:val="nil"/>
            </w:tcBorders>
            <w:shd w:val="clear" w:color="auto" w:fill="auto"/>
            <w:vAlign w:val="bottom"/>
          </w:tcPr>
          <w:p w:rsidR="00B57BA6" w:rsidRPr="00A43687" w:rsidRDefault="00B57BA6" w:rsidP="00B57BA6">
            <w:pPr>
              <w:jc w:val="right"/>
              <w:rPr>
                <w:sz w:val="22"/>
                <w:szCs w:val="22"/>
              </w:rPr>
            </w:pPr>
          </w:p>
        </w:tc>
        <w:tc>
          <w:tcPr>
            <w:tcW w:w="1350" w:type="dxa"/>
            <w:tcBorders>
              <w:top w:val="nil"/>
              <w:left w:val="nil"/>
              <w:bottom w:val="nil"/>
              <w:right w:val="nil"/>
            </w:tcBorders>
            <w:shd w:val="clear" w:color="auto" w:fill="auto"/>
            <w:vAlign w:val="bottom"/>
          </w:tcPr>
          <w:p w:rsidR="00B57BA6" w:rsidRPr="00A43687" w:rsidRDefault="00B57BA6" w:rsidP="00B57BA6">
            <w:pPr>
              <w:jc w:val="right"/>
              <w:rPr>
                <w:sz w:val="22"/>
                <w:szCs w:val="22"/>
              </w:rPr>
            </w:pPr>
          </w:p>
        </w:tc>
        <w:tc>
          <w:tcPr>
            <w:tcW w:w="1350" w:type="dxa"/>
            <w:tcBorders>
              <w:top w:val="nil"/>
              <w:left w:val="nil"/>
              <w:bottom w:val="nil"/>
              <w:right w:val="nil"/>
            </w:tcBorders>
            <w:shd w:val="clear" w:color="auto" w:fill="auto"/>
            <w:vAlign w:val="bottom"/>
          </w:tcPr>
          <w:p w:rsidR="00B57BA6" w:rsidRPr="00A43687" w:rsidRDefault="00B57BA6" w:rsidP="00B57BA6">
            <w:pPr>
              <w:jc w:val="right"/>
              <w:rPr>
                <w:b/>
                <w:bCs/>
                <w:sz w:val="22"/>
                <w:szCs w:val="22"/>
              </w:rPr>
            </w:pPr>
          </w:p>
        </w:tc>
      </w:tr>
      <w:tr w:rsidR="002C7A4F" w:rsidRPr="00485DA6" w:rsidTr="002C7A4F">
        <w:trPr>
          <w:trHeight w:val="90"/>
        </w:trPr>
        <w:tc>
          <w:tcPr>
            <w:tcW w:w="3165" w:type="dxa"/>
            <w:tcBorders>
              <w:top w:val="nil"/>
              <w:left w:val="nil"/>
              <w:bottom w:val="nil"/>
              <w:right w:val="nil"/>
            </w:tcBorders>
            <w:shd w:val="clear" w:color="auto" w:fill="auto"/>
            <w:vAlign w:val="bottom"/>
          </w:tcPr>
          <w:p w:rsidR="002C7A4F" w:rsidRDefault="002C7A4F">
            <w:pPr>
              <w:rPr>
                <w:sz w:val="22"/>
                <w:szCs w:val="22"/>
              </w:rPr>
            </w:pPr>
            <w:r>
              <w:rPr>
                <w:sz w:val="22"/>
                <w:szCs w:val="22"/>
              </w:rPr>
              <w:t>Yerüstü ve Yeraltı Düzenleri</w:t>
            </w:r>
          </w:p>
        </w:tc>
        <w:tc>
          <w:tcPr>
            <w:tcW w:w="1530" w:type="dxa"/>
            <w:gridSpan w:val="2"/>
            <w:tcBorders>
              <w:top w:val="nil"/>
              <w:left w:val="nil"/>
              <w:bottom w:val="nil"/>
              <w:right w:val="nil"/>
            </w:tcBorders>
            <w:shd w:val="clear" w:color="auto" w:fill="auto"/>
            <w:vAlign w:val="bottom"/>
          </w:tcPr>
          <w:p w:rsidR="002C7A4F" w:rsidRDefault="002C7A4F">
            <w:pPr>
              <w:jc w:val="right"/>
              <w:rPr>
                <w:color w:val="000000"/>
                <w:sz w:val="22"/>
                <w:szCs w:val="22"/>
              </w:rPr>
            </w:pPr>
            <w:r>
              <w:rPr>
                <w:color w:val="000000"/>
                <w:sz w:val="22"/>
                <w:szCs w:val="22"/>
              </w:rPr>
              <w:t>75.566</w:t>
            </w:r>
          </w:p>
        </w:tc>
        <w:tc>
          <w:tcPr>
            <w:tcW w:w="1440" w:type="dxa"/>
            <w:gridSpan w:val="2"/>
            <w:tcBorders>
              <w:top w:val="nil"/>
              <w:left w:val="nil"/>
              <w:bottom w:val="nil"/>
              <w:right w:val="nil"/>
            </w:tcBorders>
            <w:shd w:val="clear" w:color="auto" w:fill="auto"/>
            <w:vAlign w:val="bottom"/>
          </w:tcPr>
          <w:p w:rsidR="002C7A4F" w:rsidRDefault="002C7A4F">
            <w:pPr>
              <w:jc w:val="right"/>
              <w:rPr>
                <w:sz w:val="22"/>
                <w:szCs w:val="22"/>
              </w:rPr>
            </w:pPr>
            <w:r>
              <w:rPr>
                <w:sz w:val="22"/>
                <w:szCs w:val="22"/>
              </w:rPr>
              <w:t>38.484</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114.050</w:t>
            </w:r>
          </w:p>
        </w:tc>
      </w:tr>
      <w:tr w:rsidR="002C7A4F" w:rsidRPr="00485DA6" w:rsidTr="00B57BA6">
        <w:trPr>
          <w:trHeight w:val="80"/>
        </w:trPr>
        <w:tc>
          <w:tcPr>
            <w:tcW w:w="3165" w:type="dxa"/>
            <w:tcBorders>
              <w:top w:val="nil"/>
              <w:left w:val="nil"/>
              <w:bottom w:val="nil"/>
              <w:right w:val="nil"/>
            </w:tcBorders>
            <w:shd w:val="clear" w:color="auto" w:fill="auto"/>
            <w:vAlign w:val="bottom"/>
          </w:tcPr>
          <w:p w:rsidR="002C7A4F" w:rsidRDefault="002C7A4F">
            <w:pPr>
              <w:rPr>
                <w:sz w:val="22"/>
                <w:szCs w:val="22"/>
              </w:rPr>
            </w:pPr>
            <w:r>
              <w:rPr>
                <w:sz w:val="22"/>
                <w:szCs w:val="22"/>
              </w:rPr>
              <w:t>Arazi ve Arsalar</w:t>
            </w:r>
          </w:p>
        </w:tc>
        <w:tc>
          <w:tcPr>
            <w:tcW w:w="1530" w:type="dxa"/>
            <w:gridSpan w:val="2"/>
            <w:tcBorders>
              <w:top w:val="nil"/>
              <w:left w:val="nil"/>
              <w:bottom w:val="nil"/>
              <w:right w:val="nil"/>
            </w:tcBorders>
            <w:shd w:val="clear" w:color="auto" w:fill="auto"/>
            <w:vAlign w:val="bottom"/>
          </w:tcPr>
          <w:p w:rsidR="002C7A4F" w:rsidRDefault="002C7A4F">
            <w:pPr>
              <w:jc w:val="right"/>
              <w:rPr>
                <w:color w:val="000000"/>
                <w:sz w:val="22"/>
                <w:szCs w:val="22"/>
              </w:rPr>
            </w:pPr>
            <w:r>
              <w:rPr>
                <w:color w:val="000000"/>
                <w:sz w:val="22"/>
                <w:szCs w:val="22"/>
              </w:rPr>
              <w:t>3.583.758</w:t>
            </w:r>
          </w:p>
        </w:tc>
        <w:tc>
          <w:tcPr>
            <w:tcW w:w="1440" w:type="dxa"/>
            <w:gridSpan w:val="2"/>
            <w:tcBorders>
              <w:top w:val="nil"/>
              <w:left w:val="nil"/>
              <w:bottom w:val="nil"/>
              <w:right w:val="nil"/>
            </w:tcBorders>
            <w:shd w:val="clear" w:color="auto" w:fill="auto"/>
            <w:vAlign w:val="bottom"/>
          </w:tcPr>
          <w:p w:rsidR="002C7A4F" w:rsidRDefault="002C7A4F">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3.583.758</w:t>
            </w:r>
          </w:p>
        </w:tc>
      </w:tr>
      <w:tr w:rsidR="002C7A4F" w:rsidRPr="00485DA6" w:rsidTr="00B57BA6">
        <w:trPr>
          <w:trHeight w:val="166"/>
        </w:trPr>
        <w:tc>
          <w:tcPr>
            <w:tcW w:w="3165" w:type="dxa"/>
            <w:tcBorders>
              <w:top w:val="nil"/>
              <w:left w:val="nil"/>
              <w:bottom w:val="nil"/>
              <w:right w:val="nil"/>
            </w:tcBorders>
            <w:shd w:val="clear" w:color="auto" w:fill="auto"/>
            <w:vAlign w:val="bottom"/>
          </w:tcPr>
          <w:p w:rsidR="002C7A4F" w:rsidRDefault="002C7A4F">
            <w:pPr>
              <w:rPr>
                <w:sz w:val="22"/>
                <w:szCs w:val="22"/>
              </w:rPr>
            </w:pPr>
            <w:r>
              <w:rPr>
                <w:sz w:val="22"/>
                <w:szCs w:val="22"/>
              </w:rPr>
              <w:t>Binalar</w:t>
            </w:r>
          </w:p>
        </w:tc>
        <w:tc>
          <w:tcPr>
            <w:tcW w:w="1530" w:type="dxa"/>
            <w:gridSpan w:val="2"/>
            <w:tcBorders>
              <w:top w:val="nil"/>
              <w:left w:val="nil"/>
              <w:bottom w:val="nil"/>
              <w:right w:val="nil"/>
            </w:tcBorders>
            <w:shd w:val="clear" w:color="auto" w:fill="auto"/>
            <w:vAlign w:val="bottom"/>
          </w:tcPr>
          <w:p w:rsidR="002C7A4F" w:rsidRDefault="002C7A4F">
            <w:pPr>
              <w:jc w:val="right"/>
              <w:rPr>
                <w:color w:val="000000"/>
                <w:sz w:val="22"/>
                <w:szCs w:val="22"/>
              </w:rPr>
            </w:pPr>
            <w:r>
              <w:rPr>
                <w:color w:val="000000"/>
                <w:sz w:val="22"/>
                <w:szCs w:val="22"/>
              </w:rPr>
              <w:t>5.172.374</w:t>
            </w:r>
          </w:p>
        </w:tc>
        <w:tc>
          <w:tcPr>
            <w:tcW w:w="1440" w:type="dxa"/>
            <w:gridSpan w:val="2"/>
            <w:tcBorders>
              <w:top w:val="nil"/>
              <w:left w:val="nil"/>
              <w:bottom w:val="nil"/>
              <w:right w:val="nil"/>
            </w:tcBorders>
            <w:shd w:val="clear" w:color="auto" w:fill="auto"/>
            <w:vAlign w:val="bottom"/>
          </w:tcPr>
          <w:p w:rsidR="002C7A4F" w:rsidRDefault="002C7A4F">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5.172.374</w:t>
            </w:r>
          </w:p>
        </w:tc>
      </w:tr>
      <w:tr w:rsidR="002C7A4F" w:rsidRPr="00485DA6" w:rsidTr="00B57BA6">
        <w:trPr>
          <w:trHeight w:val="136"/>
        </w:trPr>
        <w:tc>
          <w:tcPr>
            <w:tcW w:w="3165" w:type="dxa"/>
            <w:tcBorders>
              <w:top w:val="nil"/>
              <w:left w:val="nil"/>
              <w:bottom w:val="nil"/>
              <w:right w:val="nil"/>
            </w:tcBorders>
            <w:shd w:val="clear" w:color="auto" w:fill="auto"/>
            <w:vAlign w:val="bottom"/>
          </w:tcPr>
          <w:p w:rsidR="002C7A4F" w:rsidRDefault="002C7A4F">
            <w:pPr>
              <w:rPr>
                <w:sz w:val="22"/>
                <w:szCs w:val="22"/>
              </w:rPr>
            </w:pPr>
            <w:r>
              <w:rPr>
                <w:sz w:val="22"/>
                <w:szCs w:val="22"/>
              </w:rPr>
              <w:t>Makine, Tesis ve Cihazlar</w:t>
            </w:r>
          </w:p>
        </w:tc>
        <w:tc>
          <w:tcPr>
            <w:tcW w:w="1530" w:type="dxa"/>
            <w:gridSpan w:val="2"/>
            <w:tcBorders>
              <w:top w:val="nil"/>
              <w:left w:val="nil"/>
              <w:bottom w:val="nil"/>
              <w:right w:val="nil"/>
            </w:tcBorders>
            <w:shd w:val="clear" w:color="auto" w:fill="auto"/>
            <w:vAlign w:val="bottom"/>
          </w:tcPr>
          <w:p w:rsidR="002C7A4F" w:rsidRDefault="002C7A4F">
            <w:pPr>
              <w:jc w:val="right"/>
              <w:rPr>
                <w:color w:val="000000"/>
                <w:sz w:val="22"/>
                <w:szCs w:val="22"/>
              </w:rPr>
            </w:pPr>
            <w:r>
              <w:rPr>
                <w:color w:val="000000"/>
                <w:sz w:val="22"/>
                <w:szCs w:val="22"/>
              </w:rPr>
              <w:t>38.063.396</w:t>
            </w:r>
          </w:p>
        </w:tc>
        <w:tc>
          <w:tcPr>
            <w:tcW w:w="1440" w:type="dxa"/>
            <w:gridSpan w:val="2"/>
            <w:tcBorders>
              <w:top w:val="nil"/>
              <w:left w:val="nil"/>
              <w:bottom w:val="nil"/>
              <w:right w:val="nil"/>
            </w:tcBorders>
            <w:shd w:val="clear" w:color="auto" w:fill="auto"/>
            <w:vAlign w:val="bottom"/>
          </w:tcPr>
          <w:p w:rsidR="002C7A4F" w:rsidRDefault="002C7A4F">
            <w:pPr>
              <w:jc w:val="right"/>
              <w:rPr>
                <w:sz w:val="22"/>
                <w:szCs w:val="22"/>
              </w:rPr>
            </w:pPr>
            <w:r>
              <w:rPr>
                <w:sz w:val="22"/>
                <w:szCs w:val="22"/>
              </w:rPr>
              <w:t>123.480</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(11.841)</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38.175.035</w:t>
            </w:r>
          </w:p>
        </w:tc>
      </w:tr>
      <w:tr w:rsidR="002C7A4F" w:rsidRPr="00485DA6" w:rsidTr="00B57BA6">
        <w:trPr>
          <w:trHeight w:val="120"/>
        </w:trPr>
        <w:tc>
          <w:tcPr>
            <w:tcW w:w="3165" w:type="dxa"/>
            <w:tcBorders>
              <w:top w:val="nil"/>
              <w:left w:val="nil"/>
              <w:bottom w:val="nil"/>
              <w:right w:val="nil"/>
            </w:tcBorders>
            <w:shd w:val="clear" w:color="auto" w:fill="auto"/>
            <w:vAlign w:val="bottom"/>
          </w:tcPr>
          <w:p w:rsidR="002C7A4F" w:rsidRDefault="002C7A4F">
            <w:pPr>
              <w:rPr>
                <w:sz w:val="22"/>
                <w:szCs w:val="22"/>
              </w:rPr>
            </w:pPr>
            <w:r>
              <w:rPr>
                <w:sz w:val="22"/>
                <w:szCs w:val="22"/>
              </w:rPr>
              <w:t>Taşıt Araç ve Gereçleri</w:t>
            </w:r>
          </w:p>
        </w:tc>
        <w:tc>
          <w:tcPr>
            <w:tcW w:w="1530" w:type="dxa"/>
            <w:gridSpan w:val="2"/>
            <w:tcBorders>
              <w:top w:val="nil"/>
              <w:left w:val="nil"/>
              <w:bottom w:val="nil"/>
              <w:right w:val="nil"/>
            </w:tcBorders>
            <w:shd w:val="clear" w:color="auto" w:fill="auto"/>
            <w:vAlign w:val="bottom"/>
          </w:tcPr>
          <w:p w:rsidR="002C7A4F" w:rsidRDefault="002C7A4F">
            <w:pPr>
              <w:jc w:val="right"/>
              <w:rPr>
                <w:color w:val="000000"/>
                <w:sz w:val="22"/>
                <w:szCs w:val="22"/>
              </w:rPr>
            </w:pPr>
            <w:r>
              <w:rPr>
                <w:color w:val="000000"/>
                <w:sz w:val="22"/>
                <w:szCs w:val="22"/>
              </w:rPr>
              <w:t>458.124</w:t>
            </w:r>
          </w:p>
        </w:tc>
        <w:tc>
          <w:tcPr>
            <w:tcW w:w="1440" w:type="dxa"/>
            <w:gridSpan w:val="2"/>
            <w:tcBorders>
              <w:top w:val="nil"/>
              <w:left w:val="nil"/>
              <w:bottom w:val="nil"/>
              <w:right w:val="nil"/>
            </w:tcBorders>
            <w:shd w:val="clear" w:color="auto" w:fill="auto"/>
            <w:vAlign w:val="bottom"/>
          </w:tcPr>
          <w:p w:rsidR="002C7A4F" w:rsidRDefault="002C7A4F">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458.124</w:t>
            </w:r>
          </w:p>
        </w:tc>
      </w:tr>
      <w:tr w:rsidR="002C7A4F" w:rsidRPr="00485DA6" w:rsidTr="00B57BA6">
        <w:trPr>
          <w:trHeight w:val="90"/>
        </w:trPr>
        <w:tc>
          <w:tcPr>
            <w:tcW w:w="3165" w:type="dxa"/>
            <w:tcBorders>
              <w:top w:val="nil"/>
              <w:left w:val="nil"/>
              <w:bottom w:val="nil"/>
              <w:right w:val="nil"/>
            </w:tcBorders>
            <w:shd w:val="clear" w:color="auto" w:fill="auto"/>
            <w:vAlign w:val="bottom"/>
          </w:tcPr>
          <w:p w:rsidR="002C7A4F" w:rsidRDefault="002C7A4F">
            <w:pPr>
              <w:rPr>
                <w:sz w:val="22"/>
                <w:szCs w:val="22"/>
              </w:rPr>
            </w:pPr>
            <w:r>
              <w:rPr>
                <w:sz w:val="22"/>
                <w:szCs w:val="22"/>
              </w:rPr>
              <w:t>Döşeme ve Demirbaşlar</w:t>
            </w:r>
          </w:p>
        </w:tc>
        <w:tc>
          <w:tcPr>
            <w:tcW w:w="1530" w:type="dxa"/>
            <w:gridSpan w:val="2"/>
            <w:tcBorders>
              <w:top w:val="nil"/>
              <w:left w:val="nil"/>
              <w:bottom w:val="nil"/>
              <w:right w:val="nil"/>
            </w:tcBorders>
            <w:shd w:val="clear" w:color="auto" w:fill="auto"/>
            <w:vAlign w:val="bottom"/>
          </w:tcPr>
          <w:p w:rsidR="002C7A4F" w:rsidRDefault="002C7A4F">
            <w:pPr>
              <w:jc w:val="right"/>
              <w:rPr>
                <w:color w:val="000000"/>
                <w:sz w:val="22"/>
                <w:szCs w:val="22"/>
              </w:rPr>
            </w:pPr>
            <w:r>
              <w:rPr>
                <w:color w:val="000000"/>
                <w:sz w:val="22"/>
                <w:szCs w:val="22"/>
              </w:rPr>
              <w:t>494.787</w:t>
            </w:r>
          </w:p>
        </w:tc>
        <w:tc>
          <w:tcPr>
            <w:tcW w:w="1440" w:type="dxa"/>
            <w:gridSpan w:val="2"/>
            <w:tcBorders>
              <w:top w:val="nil"/>
              <w:left w:val="nil"/>
              <w:bottom w:val="nil"/>
              <w:right w:val="nil"/>
            </w:tcBorders>
            <w:shd w:val="clear" w:color="auto" w:fill="auto"/>
            <w:vAlign w:val="bottom"/>
          </w:tcPr>
          <w:p w:rsidR="002C7A4F" w:rsidRDefault="002C7A4F">
            <w:pPr>
              <w:jc w:val="right"/>
              <w:rPr>
                <w:sz w:val="22"/>
                <w:szCs w:val="22"/>
              </w:rPr>
            </w:pPr>
            <w:r>
              <w:rPr>
                <w:sz w:val="22"/>
                <w:szCs w:val="22"/>
              </w:rPr>
              <w:t>3.750</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498.537</w:t>
            </w:r>
          </w:p>
        </w:tc>
      </w:tr>
      <w:tr w:rsidR="002C7A4F" w:rsidRPr="00485DA6" w:rsidTr="00B57BA6">
        <w:trPr>
          <w:trHeight w:val="80"/>
        </w:trPr>
        <w:tc>
          <w:tcPr>
            <w:tcW w:w="3165" w:type="dxa"/>
            <w:tcBorders>
              <w:top w:val="nil"/>
              <w:left w:val="nil"/>
              <w:bottom w:val="nil"/>
              <w:right w:val="nil"/>
            </w:tcBorders>
            <w:shd w:val="clear" w:color="auto" w:fill="auto"/>
            <w:vAlign w:val="bottom"/>
          </w:tcPr>
          <w:p w:rsidR="002C7A4F" w:rsidRDefault="002C7A4F">
            <w:pPr>
              <w:rPr>
                <w:sz w:val="22"/>
                <w:szCs w:val="22"/>
              </w:rPr>
            </w:pPr>
            <w:r>
              <w:rPr>
                <w:sz w:val="22"/>
                <w:szCs w:val="22"/>
              </w:rPr>
              <w:t>Diğer Maddi Duran Varlıklar</w:t>
            </w:r>
          </w:p>
        </w:tc>
        <w:tc>
          <w:tcPr>
            <w:tcW w:w="1530" w:type="dxa"/>
            <w:gridSpan w:val="2"/>
            <w:tcBorders>
              <w:top w:val="nil"/>
              <w:left w:val="nil"/>
              <w:bottom w:val="nil"/>
              <w:right w:val="nil"/>
            </w:tcBorders>
            <w:shd w:val="clear" w:color="auto" w:fill="auto"/>
            <w:vAlign w:val="bottom"/>
          </w:tcPr>
          <w:p w:rsidR="002C7A4F" w:rsidRDefault="002C7A4F">
            <w:pPr>
              <w:jc w:val="right"/>
              <w:rPr>
                <w:color w:val="000000"/>
                <w:sz w:val="22"/>
                <w:szCs w:val="22"/>
              </w:rPr>
            </w:pPr>
            <w:r>
              <w:rPr>
                <w:color w:val="000000"/>
                <w:sz w:val="22"/>
                <w:szCs w:val="22"/>
              </w:rPr>
              <w:t>68.792</w:t>
            </w:r>
          </w:p>
        </w:tc>
        <w:tc>
          <w:tcPr>
            <w:tcW w:w="1440" w:type="dxa"/>
            <w:gridSpan w:val="2"/>
            <w:tcBorders>
              <w:top w:val="nil"/>
              <w:left w:val="nil"/>
              <w:bottom w:val="nil"/>
              <w:right w:val="nil"/>
            </w:tcBorders>
            <w:shd w:val="clear" w:color="auto" w:fill="auto"/>
            <w:vAlign w:val="bottom"/>
          </w:tcPr>
          <w:p w:rsidR="002C7A4F" w:rsidRDefault="002C7A4F">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68.792</w:t>
            </w:r>
          </w:p>
        </w:tc>
      </w:tr>
      <w:tr w:rsidR="002C7A4F" w:rsidRPr="00485DA6" w:rsidTr="0046535F">
        <w:trPr>
          <w:trHeight w:val="60"/>
        </w:trPr>
        <w:tc>
          <w:tcPr>
            <w:tcW w:w="3165" w:type="dxa"/>
            <w:tcBorders>
              <w:top w:val="single" w:sz="8" w:space="0" w:color="auto"/>
              <w:left w:val="nil"/>
              <w:bottom w:val="single" w:sz="8" w:space="0" w:color="auto"/>
              <w:right w:val="nil"/>
            </w:tcBorders>
            <w:shd w:val="clear" w:color="auto" w:fill="auto"/>
          </w:tcPr>
          <w:p w:rsidR="002C7A4F" w:rsidRDefault="002C7A4F">
            <w:pPr>
              <w:jc w:val="both"/>
              <w:rPr>
                <w:b/>
                <w:bCs/>
                <w:sz w:val="22"/>
                <w:szCs w:val="22"/>
              </w:rPr>
            </w:pPr>
            <w:r>
              <w:rPr>
                <w:b/>
                <w:bCs/>
                <w:sz w:val="22"/>
                <w:szCs w:val="22"/>
              </w:rPr>
              <w:t>Toplam</w:t>
            </w:r>
          </w:p>
        </w:tc>
        <w:tc>
          <w:tcPr>
            <w:tcW w:w="1530" w:type="dxa"/>
            <w:gridSpan w:val="2"/>
            <w:tcBorders>
              <w:top w:val="single" w:sz="8" w:space="0" w:color="auto"/>
              <w:left w:val="nil"/>
              <w:bottom w:val="single" w:sz="8" w:space="0" w:color="auto"/>
              <w:right w:val="nil"/>
            </w:tcBorders>
            <w:shd w:val="clear" w:color="auto" w:fill="auto"/>
            <w:vAlign w:val="bottom"/>
          </w:tcPr>
          <w:p w:rsidR="002C7A4F" w:rsidRDefault="002C7A4F">
            <w:pPr>
              <w:jc w:val="right"/>
              <w:rPr>
                <w:b/>
                <w:bCs/>
                <w:color w:val="000000"/>
                <w:sz w:val="22"/>
                <w:szCs w:val="22"/>
              </w:rPr>
            </w:pPr>
            <w:r>
              <w:rPr>
                <w:b/>
                <w:bCs/>
                <w:color w:val="000000"/>
                <w:sz w:val="22"/>
                <w:szCs w:val="22"/>
              </w:rPr>
              <w:t>47.916.797</w:t>
            </w:r>
          </w:p>
        </w:tc>
        <w:tc>
          <w:tcPr>
            <w:tcW w:w="1440" w:type="dxa"/>
            <w:gridSpan w:val="2"/>
            <w:tcBorders>
              <w:top w:val="single" w:sz="8" w:space="0" w:color="auto"/>
              <w:left w:val="nil"/>
              <w:bottom w:val="single" w:sz="8" w:space="0" w:color="auto"/>
              <w:right w:val="nil"/>
            </w:tcBorders>
            <w:shd w:val="clear" w:color="auto" w:fill="auto"/>
            <w:vAlign w:val="bottom"/>
          </w:tcPr>
          <w:p w:rsidR="002C7A4F" w:rsidRDefault="002C7A4F">
            <w:pPr>
              <w:jc w:val="right"/>
              <w:rPr>
                <w:b/>
                <w:bCs/>
                <w:color w:val="000000"/>
                <w:sz w:val="22"/>
                <w:szCs w:val="22"/>
              </w:rPr>
            </w:pPr>
            <w:r>
              <w:rPr>
                <w:b/>
                <w:bCs/>
                <w:color w:val="000000"/>
                <w:sz w:val="22"/>
                <w:szCs w:val="22"/>
              </w:rPr>
              <w:t>165.714</w:t>
            </w:r>
          </w:p>
        </w:tc>
        <w:tc>
          <w:tcPr>
            <w:tcW w:w="1350" w:type="dxa"/>
            <w:tcBorders>
              <w:top w:val="single" w:sz="8" w:space="0" w:color="auto"/>
              <w:left w:val="nil"/>
              <w:bottom w:val="single" w:sz="8" w:space="0" w:color="auto"/>
              <w:right w:val="nil"/>
            </w:tcBorders>
            <w:shd w:val="clear" w:color="auto" w:fill="auto"/>
            <w:vAlign w:val="bottom"/>
          </w:tcPr>
          <w:p w:rsidR="002C7A4F" w:rsidRDefault="002C7A4F">
            <w:pPr>
              <w:jc w:val="right"/>
              <w:rPr>
                <w:b/>
                <w:bCs/>
                <w:color w:val="000000"/>
                <w:sz w:val="22"/>
                <w:szCs w:val="22"/>
              </w:rPr>
            </w:pPr>
            <w:r>
              <w:rPr>
                <w:b/>
                <w:bCs/>
                <w:color w:val="000000"/>
                <w:sz w:val="22"/>
                <w:szCs w:val="22"/>
              </w:rPr>
              <w:t>(11.841)</w:t>
            </w:r>
          </w:p>
        </w:tc>
        <w:tc>
          <w:tcPr>
            <w:tcW w:w="1350" w:type="dxa"/>
            <w:tcBorders>
              <w:top w:val="single" w:sz="8" w:space="0" w:color="auto"/>
              <w:left w:val="nil"/>
              <w:bottom w:val="single" w:sz="8" w:space="0" w:color="auto"/>
              <w:right w:val="nil"/>
            </w:tcBorders>
            <w:shd w:val="clear" w:color="auto" w:fill="auto"/>
            <w:vAlign w:val="bottom"/>
          </w:tcPr>
          <w:p w:rsidR="002C7A4F" w:rsidRDefault="002C7A4F">
            <w:pPr>
              <w:jc w:val="right"/>
              <w:rPr>
                <w:b/>
                <w:bCs/>
                <w:color w:val="000000"/>
                <w:sz w:val="22"/>
                <w:szCs w:val="22"/>
              </w:rPr>
            </w:pPr>
            <w:r>
              <w:rPr>
                <w:b/>
                <w:bCs/>
                <w:color w:val="000000"/>
                <w:sz w:val="22"/>
                <w:szCs w:val="22"/>
              </w:rPr>
              <w:t>48.070.670</w:t>
            </w:r>
          </w:p>
        </w:tc>
      </w:tr>
      <w:tr w:rsidR="002C7A4F" w:rsidRPr="00485DA6" w:rsidTr="0046535F">
        <w:trPr>
          <w:trHeight w:val="70"/>
        </w:trPr>
        <w:tc>
          <w:tcPr>
            <w:tcW w:w="3255" w:type="dxa"/>
            <w:gridSpan w:val="2"/>
            <w:tcBorders>
              <w:top w:val="single" w:sz="4" w:space="0" w:color="auto"/>
              <w:left w:val="nil"/>
              <w:bottom w:val="nil"/>
              <w:right w:val="nil"/>
            </w:tcBorders>
            <w:shd w:val="clear" w:color="auto" w:fill="auto"/>
          </w:tcPr>
          <w:p w:rsidR="002C7A4F" w:rsidRDefault="002C7A4F">
            <w:pPr>
              <w:jc w:val="both"/>
              <w:rPr>
                <w:b/>
                <w:bCs/>
                <w:sz w:val="22"/>
                <w:szCs w:val="22"/>
              </w:rPr>
            </w:pPr>
            <w:r>
              <w:rPr>
                <w:b/>
                <w:bCs/>
                <w:sz w:val="22"/>
                <w:szCs w:val="22"/>
              </w:rPr>
              <w:t>Eksi: Birikmiş Amortisman</w:t>
            </w:r>
          </w:p>
        </w:tc>
        <w:tc>
          <w:tcPr>
            <w:tcW w:w="1440" w:type="dxa"/>
            <w:tcBorders>
              <w:top w:val="single" w:sz="4" w:space="0" w:color="auto"/>
              <w:left w:val="nil"/>
              <w:bottom w:val="nil"/>
              <w:right w:val="nil"/>
            </w:tcBorders>
            <w:shd w:val="clear" w:color="auto" w:fill="auto"/>
          </w:tcPr>
          <w:p w:rsidR="002C7A4F" w:rsidRDefault="002C7A4F">
            <w:pPr>
              <w:jc w:val="both"/>
              <w:rPr>
                <w:b/>
                <w:bCs/>
                <w:color w:val="000000"/>
                <w:sz w:val="22"/>
                <w:szCs w:val="22"/>
              </w:rPr>
            </w:pPr>
          </w:p>
        </w:tc>
        <w:tc>
          <w:tcPr>
            <w:tcW w:w="1425" w:type="dxa"/>
            <w:tcBorders>
              <w:top w:val="single" w:sz="4" w:space="0" w:color="auto"/>
              <w:left w:val="nil"/>
              <w:bottom w:val="nil"/>
              <w:right w:val="nil"/>
            </w:tcBorders>
            <w:shd w:val="clear" w:color="auto" w:fill="auto"/>
            <w:vAlign w:val="bottom"/>
          </w:tcPr>
          <w:p w:rsidR="002C7A4F" w:rsidRDefault="002C7A4F">
            <w:pPr>
              <w:jc w:val="center"/>
              <w:rPr>
                <w:color w:val="000000"/>
                <w:sz w:val="22"/>
                <w:szCs w:val="22"/>
              </w:rPr>
            </w:pPr>
          </w:p>
        </w:tc>
        <w:tc>
          <w:tcPr>
            <w:tcW w:w="1365" w:type="dxa"/>
            <w:gridSpan w:val="2"/>
            <w:tcBorders>
              <w:top w:val="single" w:sz="4" w:space="0" w:color="auto"/>
              <w:left w:val="nil"/>
              <w:bottom w:val="nil"/>
              <w:right w:val="nil"/>
            </w:tcBorders>
            <w:shd w:val="clear" w:color="auto" w:fill="auto"/>
            <w:vAlign w:val="bottom"/>
          </w:tcPr>
          <w:p w:rsidR="002C7A4F" w:rsidRDefault="002C7A4F">
            <w:pPr>
              <w:jc w:val="center"/>
              <w:rPr>
                <w:color w:val="000000"/>
                <w:sz w:val="22"/>
                <w:szCs w:val="22"/>
              </w:rPr>
            </w:pPr>
          </w:p>
        </w:tc>
        <w:tc>
          <w:tcPr>
            <w:tcW w:w="1350" w:type="dxa"/>
            <w:tcBorders>
              <w:top w:val="single" w:sz="4" w:space="0" w:color="auto"/>
              <w:left w:val="nil"/>
              <w:bottom w:val="nil"/>
              <w:right w:val="nil"/>
            </w:tcBorders>
            <w:shd w:val="clear" w:color="auto" w:fill="auto"/>
          </w:tcPr>
          <w:p w:rsidR="002C7A4F" w:rsidRDefault="002C7A4F">
            <w:pPr>
              <w:jc w:val="both"/>
              <w:rPr>
                <w:b/>
                <w:bCs/>
                <w:color w:val="000000"/>
                <w:sz w:val="22"/>
                <w:szCs w:val="22"/>
              </w:rPr>
            </w:pPr>
          </w:p>
        </w:tc>
      </w:tr>
      <w:tr w:rsidR="002C7A4F" w:rsidRPr="00485DA6" w:rsidTr="00B57BA6">
        <w:trPr>
          <w:trHeight w:val="142"/>
        </w:trPr>
        <w:tc>
          <w:tcPr>
            <w:tcW w:w="3255" w:type="dxa"/>
            <w:gridSpan w:val="2"/>
            <w:tcBorders>
              <w:top w:val="nil"/>
              <w:left w:val="nil"/>
              <w:bottom w:val="nil"/>
              <w:right w:val="nil"/>
            </w:tcBorders>
            <w:shd w:val="clear" w:color="auto" w:fill="auto"/>
            <w:vAlign w:val="bottom"/>
          </w:tcPr>
          <w:p w:rsidR="002C7A4F" w:rsidRDefault="002C7A4F">
            <w:pPr>
              <w:rPr>
                <w:sz w:val="22"/>
                <w:szCs w:val="22"/>
              </w:rPr>
            </w:pPr>
            <w:r>
              <w:rPr>
                <w:sz w:val="22"/>
                <w:szCs w:val="22"/>
              </w:rPr>
              <w:t>Yerüstü ve Yeraltı Düzenleri</w:t>
            </w:r>
          </w:p>
        </w:tc>
        <w:tc>
          <w:tcPr>
            <w:tcW w:w="1440" w:type="dxa"/>
            <w:tcBorders>
              <w:top w:val="nil"/>
              <w:left w:val="nil"/>
              <w:bottom w:val="nil"/>
              <w:right w:val="nil"/>
            </w:tcBorders>
            <w:shd w:val="clear" w:color="auto" w:fill="auto"/>
            <w:vAlign w:val="bottom"/>
          </w:tcPr>
          <w:p w:rsidR="002C7A4F" w:rsidRDefault="002C7A4F">
            <w:pPr>
              <w:jc w:val="right"/>
              <w:rPr>
                <w:color w:val="000000"/>
                <w:sz w:val="22"/>
                <w:szCs w:val="22"/>
              </w:rPr>
            </w:pPr>
            <w:r>
              <w:rPr>
                <w:color w:val="000000"/>
                <w:sz w:val="22"/>
                <w:szCs w:val="22"/>
              </w:rPr>
              <w:t>(63.033)</w:t>
            </w:r>
          </w:p>
        </w:tc>
        <w:tc>
          <w:tcPr>
            <w:tcW w:w="1425"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(1.790)</w:t>
            </w:r>
          </w:p>
        </w:tc>
        <w:tc>
          <w:tcPr>
            <w:tcW w:w="1365" w:type="dxa"/>
            <w:gridSpan w:val="2"/>
            <w:tcBorders>
              <w:top w:val="nil"/>
              <w:left w:val="nil"/>
              <w:bottom w:val="nil"/>
              <w:right w:val="nil"/>
            </w:tcBorders>
            <w:shd w:val="clear" w:color="auto" w:fill="auto"/>
            <w:vAlign w:val="bottom"/>
          </w:tcPr>
          <w:p w:rsidR="002C7A4F" w:rsidRDefault="002C7A4F">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(64.823)</w:t>
            </w:r>
          </w:p>
        </w:tc>
      </w:tr>
      <w:tr w:rsidR="002C7A4F" w:rsidRPr="00485DA6" w:rsidTr="00B57BA6">
        <w:trPr>
          <w:trHeight w:val="126"/>
        </w:trPr>
        <w:tc>
          <w:tcPr>
            <w:tcW w:w="3255" w:type="dxa"/>
            <w:gridSpan w:val="2"/>
            <w:tcBorders>
              <w:top w:val="nil"/>
              <w:left w:val="nil"/>
              <w:bottom w:val="nil"/>
              <w:right w:val="nil"/>
            </w:tcBorders>
            <w:shd w:val="clear" w:color="auto" w:fill="auto"/>
            <w:vAlign w:val="bottom"/>
          </w:tcPr>
          <w:p w:rsidR="002C7A4F" w:rsidRDefault="002C7A4F">
            <w:pPr>
              <w:rPr>
                <w:sz w:val="22"/>
                <w:szCs w:val="22"/>
              </w:rPr>
            </w:pPr>
            <w:r>
              <w:rPr>
                <w:sz w:val="22"/>
                <w:szCs w:val="22"/>
              </w:rPr>
              <w:t xml:space="preserve"> Binalar</w:t>
            </w:r>
          </w:p>
        </w:tc>
        <w:tc>
          <w:tcPr>
            <w:tcW w:w="1440" w:type="dxa"/>
            <w:tcBorders>
              <w:top w:val="nil"/>
              <w:left w:val="nil"/>
              <w:bottom w:val="nil"/>
              <w:right w:val="nil"/>
            </w:tcBorders>
            <w:shd w:val="clear" w:color="auto" w:fill="auto"/>
            <w:vAlign w:val="bottom"/>
          </w:tcPr>
          <w:p w:rsidR="002C7A4F" w:rsidRDefault="002C7A4F">
            <w:pPr>
              <w:jc w:val="right"/>
              <w:rPr>
                <w:color w:val="000000"/>
                <w:sz w:val="22"/>
                <w:szCs w:val="22"/>
              </w:rPr>
            </w:pPr>
            <w:r>
              <w:rPr>
                <w:color w:val="000000"/>
                <w:sz w:val="22"/>
                <w:szCs w:val="22"/>
              </w:rPr>
              <w:t>(123.656)</w:t>
            </w:r>
          </w:p>
        </w:tc>
        <w:tc>
          <w:tcPr>
            <w:tcW w:w="1425"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(32.216)</w:t>
            </w:r>
          </w:p>
        </w:tc>
        <w:tc>
          <w:tcPr>
            <w:tcW w:w="1365" w:type="dxa"/>
            <w:gridSpan w:val="2"/>
            <w:tcBorders>
              <w:top w:val="nil"/>
              <w:left w:val="nil"/>
              <w:bottom w:val="nil"/>
              <w:right w:val="nil"/>
            </w:tcBorders>
            <w:shd w:val="clear" w:color="auto" w:fill="auto"/>
            <w:vAlign w:val="bottom"/>
          </w:tcPr>
          <w:p w:rsidR="002C7A4F" w:rsidRDefault="002C7A4F">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(155.872)</w:t>
            </w:r>
          </w:p>
        </w:tc>
      </w:tr>
      <w:tr w:rsidR="002C7A4F" w:rsidRPr="00485DA6" w:rsidTr="00B57BA6">
        <w:trPr>
          <w:trHeight w:val="96"/>
        </w:trPr>
        <w:tc>
          <w:tcPr>
            <w:tcW w:w="3255" w:type="dxa"/>
            <w:gridSpan w:val="2"/>
            <w:tcBorders>
              <w:top w:val="nil"/>
              <w:left w:val="nil"/>
              <w:bottom w:val="nil"/>
              <w:right w:val="nil"/>
            </w:tcBorders>
            <w:shd w:val="clear" w:color="auto" w:fill="auto"/>
            <w:vAlign w:val="bottom"/>
          </w:tcPr>
          <w:p w:rsidR="002C7A4F" w:rsidRDefault="002C7A4F">
            <w:pPr>
              <w:rPr>
                <w:sz w:val="22"/>
                <w:szCs w:val="22"/>
              </w:rPr>
            </w:pPr>
            <w:r>
              <w:rPr>
                <w:sz w:val="22"/>
                <w:szCs w:val="22"/>
              </w:rPr>
              <w:t xml:space="preserve"> Makine, Tesis ve Cihazlar</w:t>
            </w:r>
          </w:p>
        </w:tc>
        <w:tc>
          <w:tcPr>
            <w:tcW w:w="1440" w:type="dxa"/>
            <w:tcBorders>
              <w:top w:val="nil"/>
              <w:left w:val="nil"/>
              <w:bottom w:val="nil"/>
              <w:right w:val="nil"/>
            </w:tcBorders>
            <w:shd w:val="clear" w:color="auto" w:fill="auto"/>
            <w:vAlign w:val="bottom"/>
          </w:tcPr>
          <w:p w:rsidR="002C7A4F" w:rsidRDefault="002C7A4F">
            <w:pPr>
              <w:jc w:val="right"/>
              <w:rPr>
                <w:color w:val="000000"/>
                <w:sz w:val="22"/>
                <w:szCs w:val="22"/>
              </w:rPr>
            </w:pPr>
            <w:r>
              <w:rPr>
                <w:color w:val="000000"/>
                <w:sz w:val="22"/>
                <w:szCs w:val="22"/>
              </w:rPr>
              <w:t>(33.485.515)</w:t>
            </w:r>
          </w:p>
        </w:tc>
        <w:tc>
          <w:tcPr>
            <w:tcW w:w="1425"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(201.323)</w:t>
            </w:r>
          </w:p>
        </w:tc>
        <w:tc>
          <w:tcPr>
            <w:tcW w:w="1365" w:type="dxa"/>
            <w:gridSpan w:val="2"/>
            <w:tcBorders>
              <w:top w:val="nil"/>
              <w:left w:val="nil"/>
              <w:bottom w:val="nil"/>
              <w:right w:val="nil"/>
            </w:tcBorders>
            <w:shd w:val="clear" w:color="auto" w:fill="auto"/>
            <w:vAlign w:val="bottom"/>
          </w:tcPr>
          <w:p w:rsidR="002C7A4F" w:rsidRDefault="002C7A4F">
            <w:pPr>
              <w:jc w:val="right"/>
              <w:rPr>
                <w:sz w:val="22"/>
                <w:szCs w:val="22"/>
              </w:rPr>
            </w:pPr>
            <w:r>
              <w:rPr>
                <w:sz w:val="22"/>
                <w:szCs w:val="22"/>
              </w:rPr>
              <w:t>2.269</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(33.684.569)</w:t>
            </w:r>
          </w:p>
        </w:tc>
      </w:tr>
      <w:tr w:rsidR="002C7A4F" w:rsidRPr="00485DA6" w:rsidTr="00B57BA6">
        <w:trPr>
          <w:trHeight w:val="80"/>
        </w:trPr>
        <w:tc>
          <w:tcPr>
            <w:tcW w:w="3255" w:type="dxa"/>
            <w:gridSpan w:val="2"/>
            <w:tcBorders>
              <w:top w:val="nil"/>
              <w:left w:val="nil"/>
              <w:bottom w:val="nil"/>
              <w:right w:val="nil"/>
            </w:tcBorders>
            <w:shd w:val="clear" w:color="auto" w:fill="auto"/>
            <w:vAlign w:val="bottom"/>
          </w:tcPr>
          <w:p w:rsidR="002C7A4F" w:rsidRDefault="002C7A4F">
            <w:pPr>
              <w:rPr>
                <w:sz w:val="22"/>
                <w:szCs w:val="22"/>
              </w:rPr>
            </w:pPr>
            <w:r>
              <w:rPr>
                <w:sz w:val="22"/>
                <w:szCs w:val="22"/>
              </w:rPr>
              <w:t>Taşıt Araç ve Gereçleri</w:t>
            </w:r>
          </w:p>
        </w:tc>
        <w:tc>
          <w:tcPr>
            <w:tcW w:w="1440" w:type="dxa"/>
            <w:tcBorders>
              <w:top w:val="nil"/>
              <w:left w:val="nil"/>
              <w:bottom w:val="nil"/>
              <w:right w:val="nil"/>
            </w:tcBorders>
            <w:shd w:val="clear" w:color="auto" w:fill="auto"/>
            <w:vAlign w:val="bottom"/>
          </w:tcPr>
          <w:p w:rsidR="002C7A4F" w:rsidRDefault="002C7A4F">
            <w:pPr>
              <w:jc w:val="right"/>
              <w:rPr>
                <w:color w:val="000000"/>
                <w:sz w:val="22"/>
                <w:szCs w:val="22"/>
              </w:rPr>
            </w:pPr>
            <w:r>
              <w:rPr>
                <w:color w:val="000000"/>
                <w:sz w:val="22"/>
                <w:szCs w:val="22"/>
              </w:rPr>
              <w:t>(452.921)</w:t>
            </w:r>
          </w:p>
        </w:tc>
        <w:tc>
          <w:tcPr>
            <w:tcW w:w="1425"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(625)</w:t>
            </w:r>
          </w:p>
        </w:tc>
        <w:tc>
          <w:tcPr>
            <w:tcW w:w="1365" w:type="dxa"/>
            <w:gridSpan w:val="2"/>
            <w:tcBorders>
              <w:top w:val="nil"/>
              <w:left w:val="nil"/>
              <w:bottom w:val="nil"/>
              <w:right w:val="nil"/>
            </w:tcBorders>
            <w:shd w:val="clear" w:color="auto" w:fill="auto"/>
            <w:vAlign w:val="bottom"/>
          </w:tcPr>
          <w:p w:rsidR="002C7A4F" w:rsidRDefault="002C7A4F">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(453.546)</w:t>
            </w:r>
          </w:p>
        </w:tc>
      </w:tr>
      <w:tr w:rsidR="002C7A4F" w:rsidRPr="00485DA6" w:rsidTr="00B57BA6">
        <w:trPr>
          <w:trHeight w:val="80"/>
        </w:trPr>
        <w:tc>
          <w:tcPr>
            <w:tcW w:w="3255" w:type="dxa"/>
            <w:gridSpan w:val="2"/>
            <w:tcBorders>
              <w:top w:val="nil"/>
              <w:left w:val="nil"/>
              <w:bottom w:val="nil"/>
              <w:right w:val="nil"/>
            </w:tcBorders>
            <w:shd w:val="clear" w:color="auto" w:fill="auto"/>
            <w:vAlign w:val="bottom"/>
          </w:tcPr>
          <w:p w:rsidR="002C7A4F" w:rsidRDefault="002C7A4F">
            <w:pPr>
              <w:rPr>
                <w:sz w:val="22"/>
                <w:szCs w:val="22"/>
              </w:rPr>
            </w:pPr>
            <w:r>
              <w:rPr>
                <w:sz w:val="22"/>
                <w:szCs w:val="22"/>
              </w:rPr>
              <w:t xml:space="preserve"> Döşeme ve Demirbaşlar</w:t>
            </w:r>
          </w:p>
        </w:tc>
        <w:tc>
          <w:tcPr>
            <w:tcW w:w="1440" w:type="dxa"/>
            <w:tcBorders>
              <w:top w:val="nil"/>
              <w:left w:val="nil"/>
              <w:bottom w:val="nil"/>
              <w:right w:val="nil"/>
            </w:tcBorders>
            <w:shd w:val="clear" w:color="auto" w:fill="auto"/>
            <w:vAlign w:val="bottom"/>
          </w:tcPr>
          <w:p w:rsidR="002C7A4F" w:rsidRDefault="002C7A4F">
            <w:pPr>
              <w:jc w:val="right"/>
              <w:rPr>
                <w:color w:val="000000"/>
                <w:sz w:val="22"/>
                <w:szCs w:val="22"/>
              </w:rPr>
            </w:pPr>
            <w:r>
              <w:rPr>
                <w:color w:val="000000"/>
                <w:sz w:val="22"/>
                <w:szCs w:val="22"/>
              </w:rPr>
              <w:t>(366.494)</w:t>
            </w:r>
          </w:p>
        </w:tc>
        <w:tc>
          <w:tcPr>
            <w:tcW w:w="1425"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(6.959)</w:t>
            </w:r>
          </w:p>
        </w:tc>
        <w:tc>
          <w:tcPr>
            <w:tcW w:w="1365" w:type="dxa"/>
            <w:gridSpan w:val="2"/>
            <w:tcBorders>
              <w:top w:val="nil"/>
              <w:left w:val="nil"/>
              <w:bottom w:val="nil"/>
              <w:right w:val="nil"/>
            </w:tcBorders>
            <w:shd w:val="clear" w:color="auto" w:fill="auto"/>
            <w:vAlign w:val="bottom"/>
          </w:tcPr>
          <w:p w:rsidR="002C7A4F" w:rsidRDefault="002C7A4F">
            <w:pPr>
              <w:jc w:val="right"/>
              <w:rPr>
                <w:sz w:val="22"/>
                <w:szCs w:val="22"/>
              </w:rPr>
            </w:pPr>
            <w:r>
              <w:rPr>
                <w:sz w:val="22"/>
                <w:szCs w:val="22"/>
              </w:rPr>
              <w:t>-</w:t>
            </w:r>
          </w:p>
        </w:tc>
        <w:tc>
          <w:tcPr>
            <w:tcW w:w="1350" w:type="dxa"/>
            <w:tcBorders>
              <w:top w:val="nil"/>
              <w:left w:val="nil"/>
              <w:bottom w:val="nil"/>
              <w:right w:val="nil"/>
            </w:tcBorders>
            <w:shd w:val="clear" w:color="auto" w:fill="auto"/>
            <w:vAlign w:val="bottom"/>
          </w:tcPr>
          <w:p w:rsidR="002C7A4F" w:rsidRDefault="002C7A4F">
            <w:pPr>
              <w:jc w:val="right"/>
              <w:rPr>
                <w:sz w:val="22"/>
                <w:szCs w:val="22"/>
              </w:rPr>
            </w:pPr>
            <w:r>
              <w:rPr>
                <w:sz w:val="22"/>
                <w:szCs w:val="22"/>
              </w:rPr>
              <w:t>(373.453)</w:t>
            </w:r>
          </w:p>
        </w:tc>
      </w:tr>
      <w:tr w:rsidR="002C7A4F" w:rsidRPr="00485DA6" w:rsidTr="00B57BA6">
        <w:trPr>
          <w:trHeight w:val="80"/>
        </w:trPr>
        <w:tc>
          <w:tcPr>
            <w:tcW w:w="3255" w:type="dxa"/>
            <w:gridSpan w:val="2"/>
            <w:tcBorders>
              <w:top w:val="nil"/>
              <w:left w:val="nil"/>
              <w:bottom w:val="single" w:sz="8" w:space="0" w:color="auto"/>
              <w:right w:val="nil"/>
            </w:tcBorders>
            <w:shd w:val="clear" w:color="auto" w:fill="auto"/>
            <w:vAlign w:val="bottom"/>
          </w:tcPr>
          <w:p w:rsidR="002C7A4F" w:rsidRDefault="002C7A4F">
            <w:pPr>
              <w:rPr>
                <w:sz w:val="22"/>
                <w:szCs w:val="22"/>
              </w:rPr>
            </w:pPr>
            <w:r>
              <w:rPr>
                <w:sz w:val="22"/>
                <w:szCs w:val="22"/>
              </w:rPr>
              <w:t xml:space="preserve"> Diğer Maddi Duran Varlıklar</w:t>
            </w:r>
          </w:p>
        </w:tc>
        <w:tc>
          <w:tcPr>
            <w:tcW w:w="1440" w:type="dxa"/>
            <w:tcBorders>
              <w:top w:val="nil"/>
              <w:left w:val="nil"/>
              <w:bottom w:val="single" w:sz="8" w:space="0" w:color="auto"/>
              <w:right w:val="nil"/>
            </w:tcBorders>
            <w:shd w:val="clear" w:color="auto" w:fill="auto"/>
            <w:vAlign w:val="bottom"/>
          </w:tcPr>
          <w:p w:rsidR="002C7A4F" w:rsidRDefault="002C7A4F">
            <w:pPr>
              <w:jc w:val="right"/>
              <w:rPr>
                <w:color w:val="000000"/>
                <w:sz w:val="22"/>
                <w:szCs w:val="22"/>
              </w:rPr>
            </w:pPr>
            <w:r>
              <w:rPr>
                <w:color w:val="000000"/>
                <w:sz w:val="22"/>
                <w:szCs w:val="22"/>
              </w:rPr>
              <w:t>(68.792)</w:t>
            </w:r>
          </w:p>
        </w:tc>
        <w:tc>
          <w:tcPr>
            <w:tcW w:w="1425" w:type="dxa"/>
            <w:tcBorders>
              <w:top w:val="nil"/>
              <w:left w:val="nil"/>
              <w:bottom w:val="single" w:sz="8" w:space="0" w:color="auto"/>
              <w:right w:val="nil"/>
            </w:tcBorders>
            <w:shd w:val="clear" w:color="auto" w:fill="auto"/>
            <w:vAlign w:val="bottom"/>
          </w:tcPr>
          <w:p w:rsidR="002C7A4F" w:rsidRDefault="002C7A4F">
            <w:pPr>
              <w:jc w:val="right"/>
              <w:rPr>
                <w:sz w:val="22"/>
                <w:szCs w:val="22"/>
              </w:rPr>
            </w:pPr>
            <w:r>
              <w:rPr>
                <w:sz w:val="22"/>
                <w:szCs w:val="22"/>
              </w:rPr>
              <w:t>-</w:t>
            </w:r>
          </w:p>
        </w:tc>
        <w:tc>
          <w:tcPr>
            <w:tcW w:w="1365" w:type="dxa"/>
            <w:gridSpan w:val="2"/>
            <w:tcBorders>
              <w:top w:val="nil"/>
              <w:left w:val="nil"/>
              <w:bottom w:val="single" w:sz="8" w:space="0" w:color="auto"/>
              <w:right w:val="nil"/>
            </w:tcBorders>
            <w:shd w:val="clear" w:color="auto" w:fill="auto"/>
            <w:vAlign w:val="bottom"/>
          </w:tcPr>
          <w:p w:rsidR="002C7A4F" w:rsidRDefault="002C7A4F">
            <w:pPr>
              <w:jc w:val="right"/>
              <w:rPr>
                <w:sz w:val="22"/>
                <w:szCs w:val="22"/>
              </w:rPr>
            </w:pPr>
            <w:r>
              <w:rPr>
                <w:sz w:val="22"/>
                <w:szCs w:val="22"/>
              </w:rPr>
              <w:t>-</w:t>
            </w:r>
          </w:p>
        </w:tc>
        <w:tc>
          <w:tcPr>
            <w:tcW w:w="1350" w:type="dxa"/>
            <w:tcBorders>
              <w:top w:val="nil"/>
              <w:left w:val="nil"/>
              <w:bottom w:val="single" w:sz="8" w:space="0" w:color="auto"/>
              <w:right w:val="nil"/>
            </w:tcBorders>
            <w:shd w:val="clear" w:color="auto" w:fill="auto"/>
            <w:vAlign w:val="bottom"/>
          </w:tcPr>
          <w:p w:rsidR="002C7A4F" w:rsidRDefault="002C7A4F">
            <w:pPr>
              <w:jc w:val="right"/>
              <w:rPr>
                <w:sz w:val="22"/>
                <w:szCs w:val="22"/>
              </w:rPr>
            </w:pPr>
            <w:r>
              <w:rPr>
                <w:sz w:val="22"/>
                <w:szCs w:val="22"/>
              </w:rPr>
              <w:t>(68.792)</w:t>
            </w:r>
          </w:p>
        </w:tc>
      </w:tr>
      <w:tr w:rsidR="002C7A4F" w:rsidRPr="00485DA6" w:rsidTr="0046535F">
        <w:trPr>
          <w:trHeight w:val="164"/>
        </w:trPr>
        <w:tc>
          <w:tcPr>
            <w:tcW w:w="3255" w:type="dxa"/>
            <w:gridSpan w:val="2"/>
            <w:tcBorders>
              <w:top w:val="single" w:sz="8" w:space="0" w:color="auto"/>
              <w:left w:val="nil"/>
              <w:bottom w:val="single" w:sz="8" w:space="0" w:color="auto"/>
              <w:right w:val="nil"/>
            </w:tcBorders>
            <w:shd w:val="clear" w:color="auto" w:fill="auto"/>
          </w:tcPr>
          <w:p w:rsidR="002C7A4F" w:rsidRDefault="002C7A4F">
            <w:pPr>
              <w:jc w:val="both"/>
              <w:rPr>
                <w:b/>
                <w:bCs/>
                <w:sz w:val="22"/>
                <w:szCs w:val="22"/>
              </w:rPr>
            </w:pPr>
            <w:r>
              <w:rPr>
                <w:b/>
                <w:bCs/>
                <w:sz w:val="22"/>
                <w:szCs w:val="22"/>
              </w:rPr>
              <w:t>Toplam</w:t>
            </w:r>
          </w:p>
        </w:tc>
        <w:tc>
          <w:tcPr>
            <w:tcW w:w="1440" w:type="dxa"/>
            <w:tcBorders>
              <w:top w:val="single" w:sz="8" w:space="0" w:color="auto"/>
              <w:left w:val="nil"/>
              <w:bottom w:val="single" w:sz="8" w:space="0" w:color="auto"/>
              <w:right w:val="nil"/>
            </w:tcBorders>
            <w:shd w:val="clear" w:color="auto" w:fill="auto"/>
            <w:vAlign w:val="bottom"/>
          </w:tcPr>
          <w:p w:rsidR="002C7A4F" w:rsidRDefault="002C7A4F">
            <w:pPr>
              <w:jc w:val="right"/>
              <w:rPr>
                <w:b/>
                <w:bCs/>
                <w:color w:val="000000"/>
                <w:sz w:val="22"/>
                <w:szCs w:val="22"/>
              </w:rPr>
            </w:pPr>
            <w:r>
              <w:rPr>
                <w:b/>
                <w:bCs/>
                <w:color w:val="000000"/>
                <w:sz w:val="22"/>
                <w:szCs w:val="22"/>
              </w:rPr>
              <w:t>(34.560.411)</w:t>
            </w:r>
          </w:p>
        </w:tc>
        <w:tc>
          <w:tcPr>
            <w:tcW w:w="1425" w:type="dxa"/>
            <w:tcBorders>
              <w:top w:val="single" w:sz="8" w:space="0" w:color="auto"/>
              <w:left w:val="nil"/>
              <w:bottom w:val="single" w:sz="8" w:space="0" w:color="auto"/>
              <w:right w:val="nil"/>
            </w:tcBorders>
            <w:shd w:val="clear" w:color="auto" w:fill="auto"/>
            <w:vAlign w:val="bottom"/>
          </w:tcPr>
          <w:p w:rsidR="002C7A4F" w:rsidRDefault="002C7A4F">
            <w:pPr>
              <w:jc w:val="right"/>
              <w:rPr>
                <w:b/>
                <w:bCs/>
                <w:color w:val="000000"/>
                <w:sz w:val="22"/>
                <w:szCs w:val="22"/>
              </w:rPr>
            </w:pPr>
            <w:r>
              <w:rPr>
                <w:b/>
                <w:bCs/>
                <w:color w:val="000000"/>
                <w:sz w:val="22"/>
                <w:szCs w:val="22"/>
              </w:rPr>
              <w:t>(242.913)</w:t>
            </w:r>
          </w:p>
        </w:tc>
        <w:tc>
          <w:tcPr>
            <w:tcW w:w="1365" w:type="dxa"/>
            <w:gridSpan w:val="2"/>
            <w:tcBorders>
              <w:top w:val="single" w:sz="8" w:space="0" w:color="auto"/>
              <w:left w:val="nil"/>
              <w:bottom w:val="single" w:sz="8" w:space="0" w:color="auto"/>
              <w:right w:val="nil"/>
            </w:tcBorders>
            <w:shd w:val="clear" w:color="auto" w:fill="auto"/>
            <w:vAlign w:val="bottom"/>
          </w:tcPr>
          <w:p w:rsidR="002C7A4F" w:rsidRDefault="002C7A4F">
            <w:pPr>
              <w:jc w:val="right"/>
              <w:rPr>
                <w:b/>
                <w:bCs/>
                <w:color w:val="000000"/>
                <w:sz w:val="22"/>
                <w:szCs w:val="22"/>
              </w:rPr>
            </w:pPr>
            <w:r>
              <w:rPr>
                <w:b/>
                <w:bCs/>
                <w:color w:val="000000"/>
                <w:sz w:val="22"/>
                <w:szCs w:val="22"/>
              </w:rPr>
              <w:t>2.269</w:t>
            </w:r>
          </w:p>
        </w:tc>
        <w:tc>
          <w:tcPr>
            <w:tcW w:w="1350" w:type="dxa"/>
            <w:tcBorders>
              <w:top w:val="single" w:sz="8" w:space="0" w:color="auto"/>
              <w:left w:val="nil"/>
              <w:bottom w:val="single" w:sz="8" w:space="0" w:color="auto"/>
              <w:right w:val="nil"/>
            </w:tcBorders>
            <w:shd w:val="clear" w:color="auto" w:fill="auto"/>
            <w:vAlign w:val="bottom"/>
          </w:tcPr>
          <w:p w:rsidR="002C7A4F" w:rsidRDefault="002C7A4F">
            <w:pPr>
              <w:jc w:val="right"/>
              <w:rPr>
                <w:b/>
                <w:bCs/>
                <w:color w:val="000000"/>
                <w:sz w:val="22"/>
                <w:szCs w:val="22"/>
              </w:rPr>
            </w:pPr>
            <w:r>
              <w:rPr>
                <w:b/>
                <w:bCs/>
                <w:color w:val="000000"/>
                <w:sz w:val="22"/>
                <w:szCs w:val="22"/>
              </w:rPr>
              <w:t>(34.801.055)</w:t>
            </w:r>
          </w:p>
        </w:tc>
      </w:tr>
      <w:tr w:rsidR="002C7A4F" w:rsidRPr="00485DA6" w:rsidTr="0046535F">
        <w:trPr>
          <w:trHeight w:val="106"/>
        </w:trPr>
        <w:tc>
          <w:tcPr>
            <w:tcW w:w="3255" w:type="dxa"/>
            <w:gridSpan w:val="2"/>
            <w:tcBorders>
              <w:top w:val="nil"/>
              <w:left w:val="nil"/>
              <w:bottom w:val="double" w:sz="6" w:space="0" w:color="auto"/>
              <w:right w:val="nil"/>
            </w:tcBorders>
            <w:shd w:val="clear" w:color="auto" w:fill="auto"/>
          </w:tcPr>
          <w:p w:rsidR="002C7A4F" w:rsidRDefault="002C7A4F">
            <w:pPr>
              <w:rPr>
                <w:b/>
                <w:bCs/>
                <w:sz w:val="22"/>
                <w:szCs w:val="22"/>
              </w:rPr>
            </w:pPr>
            <w:r>
              <w:rPr>
                <w:b/>
                <w:bCs/>
                <w:sz w:val="22"/>
                <w:szCs w:val="22"/>
              </w:rPr>
              <w:t>Maddi Duran Varlıklar, net</w:t>
            </w:r>
          </w:p>
        </w:tc>
        <w:tc>
          <w:tcPr>
            <w:tcW w:w="1440" w:type="dxa"/>
            <w:tcBorders>
              <w:top w:val="nil"/>
              <w:left w:val="nil"/>
              <w:bottom w:val="double" w:sz="6" w:space="0" w:color="auto"/>
              <w:right w:val="nil"/>
            </w:tcBorders>
            <w:shd w:val="clear" w:color="auto" w:fill="auto"/>
            <w:vAlign w:val="bottom"/>
          </w:tcPr>
          <w:p w:rsidR="002C7A4F" w:rsidRDefault="002C7A4F">
            <w:pPr>
              <w:jc w:val="right"/>
              <w:rPr>
                <w:b/>
                <w:bCs/>
                <w:color w:val="000000"/>
                <w:sz w:val="22"/>
                <w:szCs w:val="22"/>
              </w:rPr>
            </w:pPr>
            <w:r>
              <w:rPr>
                <w:b/>
                <w:bCs/>
                <w:color w:val="000000"/>
                <w:sz w:val="22"/>
                <w:szCs w:val="22"/>
              </w:rPr>
              <w:t>13.356.386</w:t>
            </w:r>
          </w:p>
        </w:tc>
        <w:tc>
          <w:tcPr>
            <w:tcW w:w="1425" w:type="dxa"/>
            <w:tcBorders>
              <w:top w:val="nil"/>
              <w:left w:val="nil"/>
              <w:bottom w:val="double" w:sz="6" w:space="0" w:color="auto"/>
              <w:right w:val="nil"/>
            </w:tcBorders>
            <w:shd w:val="clear" w:color="auto" w:fill="auto"/>
            <w:vAlign w:val="bottom"/>
          </w:tcPr>
          <w:p w:rsidR="002C7A4F" w:rsidRDefault="002C7A4F">
            <w:pPr>
              <w:jc w:val="right"/>
              <w:rPr>
                <w:b/>
                <w:bCs/>
                <w:color w:val="000000"/>
                <w:sz w:val="22"/>
                <w:szCs w:val="22"/>
              </w:rPr>
            </w:pPr>
            <w:r>
              <w:rPr>
                <w:b/>
                <w:bCs/>
                <w:color w:val="000000"/>
                <w:sz w:val="22"/>
                <w:szCs w:val="22"/>
              </w:rPr>
              <w:t> </w:t>
            </w:r>
          </w:p>
        </w:tc>
        <w:tc>
          <w:tcPr>
            <w:tcW w:w="1365" w:type="dxa"/>
            <w:gridSpan w:val="2"/>
            <w:tcBorders>
              <w:top w:val="nil"/>
              <w:left w:val="nil"/>
              <w:bottom w:val="double" w:sz="6" w:space="0" w:color="auto"/>
              <w:right w:val="nil"/>
            </w:tcBorders>
            <w:shd w:val="clear" w:color="auto" w:fill="auto"/>
            <w:vAlign w:val="bottom"/>
          </w:tcPr>
          <w:p w:rsidR="002C7A4F" w:rsidRDefault="002C7A4F">
            <w:pPr>
              <w:jc w:val="right"/>
              <w:rPr>
                <w:b/>
                <w:bCs/>
                <w:color w:val="000000"/>
                <w:sz w:val="22"/>
                <w:szCs w:val="22"/>
              </w:rPr>
            </w:pPr>
            <w:r>
              <w:rPr>
                <w:b/>
                <w:bCs/>
                <w:color w:val="000000"/>
                <w:sz w:val="22"/>
                <w:szCs w:val="22"/>
              </w:rPr>
              <w:t> </w:t>
            </w:r>
          </w:p>
        </w:tc>
        <w:tc>
          <w:tcPr>
            <w:tcW w:w="1350" w:type="dxa"/>
            <w:tcBorders>
              <w:top w:val="nil"/>
              <w:left w:val="nil"/>
              <w:bottom w:val="double" w:sz="6" w:space="0" w:color="auto"/>
              <w:right w:val="nil"/>
            </w:tcBorders>
            <w:shd w:val="clear" w:color="auto" w:fill="auto"/>
            <w:vAlign w:val="bottom"/>
          </w:tcPr>
          <w:p w:rsidR="002C7A4F" w:rsidRDefault="002C7A4F">
            <w:pPr>
              <w:jc w:val="right"/>
              <w:rPr>
                <w:b/>
                <w:bCs/>
                <w:color w:val="000000"/>
                <w:sz w:val="22"/>
                <w:szCs w:val="22"/>
              </w:rPr>
            </w:pPr>
            <w:r>
              <w:rPr>
                <w:b/>
                <w:bCs/>
                <w:color w:val="000000"/>
                <w:sz w:val="22"/>
                <w:szCs w:val="22"/>
              </w:rPr>
              <w:t>13.269.615</w:t>
            </w:r>
          </w:p>
        </w:tc>
      </w:tr>
    </w:tbl>
    <w:p w:rsidR="00B57BA6" w:rsidRDefault="00B57BA6" w:rsidP="00B57BA6">
      <w:pPr>
        <w:spacing w:line="336" w:lineRule="atLeast"/>
        <w:ind w:firstLine="7"/>
        <w:jc w:val="both"/>
        <w:rPr>
          <w:b/>
          <w:sz w:val="22"/>
          <w:szCs w:val="22"/>
          <w:highlight w:val="yellow"/>
          <w:u w:val="single"/>
        </w:rPr>
      </w:pPr>
    </w:p>
    <w:p w:rsidR="00AC3E57" w:rsidRDefault="00AC3E57" w:rsidP="00B57BA6">
      <w:pPr>
        <w:spacing w:line="336" w:lineRule="atLeast"/>
        <w:ind w:firstLine="7"/>
        <w:jc w:val="both"/>
        <w:rPr>
          <w:b/>
          <w:sz w:val="22"/>
          <w:szCs w:val="22"/>
          <w:highlight w:val="yellow"/>
          <w:u w:val="single"/>
        </w:rPr>
      </w:pPr>
    </w:p>
    <w:p w:rsidR="00AC3E57" w:rsidRDefault="00AC3E57" w:rsidP="00B57BA6">
      <w:pPr>
        <w:spacing w:line="336" w:lineRule="atLeast"/>
        <w:ind w:firstLine="7"/>
        <w:jc w:val="both"/>
        <w:rPr>
          <w:b/>
          <w:sz w:val="22"/>
          <w:szCs w:val="22"/>
          <w:highlight w:val="yellow"/>
          <w:u w:val="single"/>
        </w:rPr>
      </w:pPr>
    </w:p>
    <w:p w:rsidR="00AC3E57" w:rsidRDefault="00AC3E57" w:rsidP="00B57BA6">
      <w:pPr>
        <w:spacing w:line="336" w:lineRule="atLeast"/>
        <w:ind w:firstLine="7"/>
        <w:jc w:val="both"/>
        <w:rPr>
          <w:b/>
          <w:sz w:val="22"/>
          <w:szCs w:val="22"/>
          <w:highlight w:val="yellow"/>
          <w:u w:val="single"/>
        </w:rPr>
      </w:pPr>
    </w:p>
    <w:p w:rsidR="00AC3E57" w:rsidRDefault="00AC3E57" w:rsidP="00B57BA6">
      <w:pPr>
        <w:spacing w:line="336" w:lineRule="atLeast"/>
        <w:ind w:firstLine="7"/>
        <w:jc w:val="both"/>
        <w:rPr>
          <w:b/>
          <w:sz w:val="22"/>
          <w:szCs w:val="22"/>
          <w:highlight w:val="yellow"/>
          <w:u w:val="single"/>
        </w:rPr>
      </w:pPr>
    </w:p>
    <w:p w:rsidR="00AC3E57" w:rsidRDefault="00AC3E57" w:rsidP="00B57BA6">
      <w:pPr>
        <w:spacing w:line="336" w:lineRule="atLeast"/>
        <w:ind w:firstLine="7"/>
        <w:jc w:val="both"/>
        <w:rPr>
          <w:b/>
          <w:sz w:val="22"/>
          <w:szCs w:val="22"/>
          <w:highlight w:val="yellow"/>
          <w:u w:val="single"/>
        </w:rPr>
      </w:pPr>
    </w:p>
    <w:p w:rsidR="00AC3E57" w:rsidRDefault="00AC3E57" w:rsidP="00B57BA6">
      <w:pPr>
        <w:spacing w:line="336" w:lineRule="atLeast"/>
        <w:ind w:firstLine="7"/>
        <w:jc w:val="both"/>
        <w:rPr>
          <w:b/>
          <w:sz w:val="22"/>
          <w:szCs w:val="22"/>
          <w:highlight w:val="yellow"/>
          <w:u w:val="single"/>
        </w:rPr>
      </w:pPr>
    </w:p>
    <w:p w:rsidR="00AC3E57" w:rsidRDefault="00AC3E57" w:rsidP="00B57BA6">
      <w:pPr>
        <w:spacing w:line="336" w:lineRule="atLeast"/>
        <w:ind w:firstLine="7"/>
        <w:jc w:val="both"/>
        <w:rPr>
          <w:b/>
          <w:sz w:val="22"/>
          <w:szCs w:val="22"/>
          <w:highlight w:val="yellow"/>
          <w:u w:val="single"/>
        </w:rPr>
      </w:pPr>
    </w:p>
    <w:p w:rsidR="00AC3E57" w:rsidRDefault="00AC3E57" w:rsidP="00B57BA6">
      <w:pPr>
        <w:spacing w:line="336" w:lineRule="atLeast"/>
        <w:ind w:firstLine="7"/>
        <w:jc w:val="both"/>
        <w:rPr>
          <w:b/>
          <w:sz w:val="22"/>
          <w:szCs w:val="22"/>
          <w:highlight w:val="yellow"/>
          <w:u w:val="single"/>
        </w:rPr>
      </w:pPr>
    </w:p>
    <w:p w:rsidR="00AC3E57" w:rsidRDefault="00AC3E57" w:rsidP="00B57BA6">
      <w:pPr>
        <w:spacing w:line="336" w:lineRule="atLeast"/>
        <w:ind w:firstLine="7"/>
        <w:jc w:val="both"/>
        <w:rPr>
          <w:b/>
          <w:sz w:val="22"/>
          <w:szCs w:val="22"/>
          <w:highlight w:val="yellow"/>
          <w:u w:val="single"/>
        </w:rPr>
      </w:pPr>
    </w:p>
    <w:p w:rsidR="00AC3E57" w:rsidRDefault="00AC3E57" w:rsidP="00B57BA6">
      <w:pPr>
        <w:spacing w:line="336" w:lineRule="atLeast"/>
        <w:ind w:firstLine="7"/>
        <w:jc w:val="both"/>
        <w:rPr>
          <w:b/>
          <w:sz w:val="22"/>
          <w:szCs w:val="22"/>
          <w:highlight w:val="yellow"/>
          <w:u w:val="single"/>
        </w:rPr>
      </w:pPr>
    </w:p>
    <w:p w:rsidR="00B65E3A" w:rsidRDefault="00B65E3A" w:rsidP="00B57BA6">
      <w:pPr>
        <w:spacing w:line="336" w:lineRule="atLeast"/>
        <w:ind w:firstLine="7"/>
        <w:jc w:val="both"/>
        <w:rPr>
          <w:b/>
          <w:sz w:val="22"/>
          <w:szCs w:val="22"/>
          <w:highlight w:val="yellow"/>
          <w:u w:val="single"/>
        </w:rPr>
      </w:pPr>
    </w:p>
    <w:p w:rsidR="00D25006" w:rsidRDefault="00D25006" w:rsidP="00B57BA6">
      <w:pPr>
        <w:spacing w:line="336" w:lineRule="atLeast"/>
        <w:ind w:firstLine="7"/>
        <w:jc w:val="both"/>
        <w:rPr>
          <w:b/>
          <w:sz w:val="22"/>
          <w:szCs w:val="22"/>
          <w:highlight w:val="yellow"/>
          <w:u w:val="single"/>
        </w:rPr>
      </w:pPr>
    </w:p>
    <w:p w:rsidR="007D55D3" w:rsidRPr="00E2321A" w:rsidRDefault="00B57BA6" w:rsidP="007D55D3">
      <w:pPr>
        <w:spacing w:before="120" w:after="120"/>
        <w:ind w:left="539" w:hanging="539"/>
        <w:jc w:val="both"/>
        <w:rPr>
          <w:b/>
          <w:sz w:val="22"/>
          <w:szCs w:val="22"/>
          <w:u w:val="single"/>
        </w:rPr>
      </w:pPr>
      <w:r w:rsidRPr="00B57BA6">
        <w:rPr>
          <w:b/>
          <w:sz w:val="22"/>
          <w:szCs w:val="22"/>
          <w:u w:val="single"/>
        </w:rPr>
        <w:lastRenderedPageBreak/>
        <w:t>Önceki</w:t>
      </w:r>
      <w:r w:rsidR="009F363D" w:rsidRPr="00B57BA6">
        <w:rPr>
          <w:b/>
          <w:sz w:val="22"/>
          <w:szCs w:val="22"/>
          <w:u w:val="single"/>
        </w:rPr>
        <w:t xml:space="preserve"> Dönem</w:t>
      </w:r>
    </w:p>
    <w:tbl>
      <w:tblPr>
        <w:tblW w:w="9960" w:type="dxa"/>
        <w:tblInd w:w="55" w:type="dxa"/>
        <w:tblLayout w:type="fixed"/>
        <w:tblCellMar>
          <w:left w:w="70" w:type="dxa"/>
          <w:right w:w="70" w:type="dxa"/>
        </w:tblCellMar>
        <w:tblLook w:val="0000" w:firstRow="0" w:lastRow="0" w:firstColumn="0" w:lastColumn="0" w:noHBand="0" w:noVBand="0"/>
      </w:tblPr>
      <w:tblGrid>
        <w:gridCol w:w="3165"/>
        <w:gridCol w:w="90"/>
        <w:gridCol w:w="1440"/>
        <w:gridCol w:w="1425"/>
        <w:gridCol w:w="15"/>
        <w:gridCol w:w="1110"/>
        <w:gridCol w:w="1350"/>
        <w:gridCol w:w="15"/>
        <w:gridCol w:w="1335"/>
        <w:gridCol w:w="15"/>
      </w:tblGrid>
      <w:tr w:rsidR="007D55D3" w:rsidRPr="002237D5" w:rsidTr="00B92077">
        <w:trPr>
          <w:gridAfter w:val="1"/>
          <w:wAfter w:w="15" w:type="dxa"/>
          <w:trHeight w:val="114"/>
        </w:trPr>
        <w:tc>
          <w:tcPr>
            <w:tcW w:w="3165" w:type="dxa"/>
            <w:tcBorders>
              <w:top w:val="single" w:sz="8" w:space="0" w:color="auto"/>
              <w:left w:val="nil"/>
              <w:bottom w:val="single" w:sz="8" w:space="0" w:color="auto"/>
              <w:right w:val="nil"/>
            </w:tcBorders>
            <w:shd w:val="clear" w:color="auto" w:fill="auto"/>
          </w:tcPr>
          <w:p w:rsidR="007D55D3" w:rsidRPr="00DC486C" w:rsidRDefault="007D55D3" w:rsidP="006A7503">
            <w:pPr>
              <w:jc w:val="both"/>
              <w:rPr>
                <w:b/>
                <w:bCs/>
                <w:sz w:val="22"/>
                <w:szCs w:val="22"/>
              </w:rPr>
            </w:pPr>
            <w:r w:rsidRPr="00DC486C">
              <w:rPr>
                <w:b/>
                <w:bCs/>
                <w:sz w:val="22"/>
                <w:szCs w:val="22"/>
              </w:rPr>
              <w:t> </w:t>
            </w:r>
          </w:p>
        </w:tc>
        <w:tc>
          <w:tcPr>
            <w:tcW w:w="1530" w:type="dxa"/>
            <w:gridSpan w:val="2"/>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center"/>
              <w:rPr>
                <w:b/>
                <w:bCs/>
                <w:sz w:val="22"/>
                <w:szCs w:val="22"/>
              </w:rPr>
            </w:pPr>
            <w:r w:rsidRPr="00DC486C">
              <w:rPr>
                <w:b/>
                <w:bCs/>
                <w:sz w:val="22"/>
                <w:szCs w:val="22"/>
              </w:rPr>
              <w:t>01.01.2014</w:t>
            </w:r>
          </w:p>
        </w:tc>
        <w:tc>
          <w:tcPr>
            <w:tcW w:w="1440" w:type="dxa"/>
            <w:gridSpan w:val="2"/>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center"/>
              <w:rPr>
                <w:b/>
                <w:bCs/>
                <w:sz w:val="22"/>
                <w:szCs w:val="22"/>
              </w:rPr>
            </w:pPr>
            <w:r w:rsidRPr="00DC486C">
              <w:rPr>
                <w:b/>
                <w:bCs/>
                <w:sz w:val="22"/>
                <w:szCs w:val="22"/>
              </w:rPr>
              <w:t>Girişler</w:t>
            </w:r>
          </w:p>
        </w:tc>
        <w:tc>
          <w:tcPr>
            <w:tcW w:w="1110" w:type="dxa"/>
            <w:tcBorders>
              <w:top w:val="single" w:sz="8" w:space="0" w:color="auto"/>
              <w:left w:val="nil"/>
              <w:bottom w:val="single" w:sz="8" w:space="0" w:color="auto"/>
              <w:right w:val="nil"/>
            </w:tcBorders>
            <w:vAlign w:val="bottom"/>
          </w:tcPr>
          <w:p w:rsidR="007D55D3" w:rsidRPr="007E67DF" w:rsidRDefault="00B92077" w:rsidP="006A7503">
            <w:pPr>
              <w:jc w:val="right"/>
              <w:rPr>
                <w:b/>
                <w:bCs/>
                <w:sz w:val="22"/>
                <w:szCs w:val="22"/>
              </w:rPr>
            </w:pPr>
            <w:r>
              <w:rPr>
                <w:b/>
                <w:bCs/>
                <w:sz w:val="22"/>
                <w:szCs w:val="22"/>
              </w:rPr>
              <w:t xml:space="preserve">Transfer </w:t>
            </w:r>
          </w:p>
        </w:tc>
        <w:tc>
          <w:tcPr>
            <w:tcW w:w="1350" w:type="dxa"/>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center"/>
              <w:rPr>
                <w:b/>
                <w:bCs/>
                <w:sz w:val="22"/>
                <w:szCs w:val="22"/>
              </w:rPr>
            </w:pPr>
            <w:r w:rsidRPr="00DC486C">
              <w:rPr>
                <w:b/>
                <w:bCs/>
                <w:sz w:val="22"/>
                <w:szCs w:val="22"/>
              </w:rPr>
              <w:t>Çıkışlar</w:t>
            </w:r>
          </w:p>
        </w:tc>
        <w:tc>
          <w:tcPr>
            <w:tcW w:w="1350" w:type="dxa"/>
            <w:gridSpan w:val="2"/>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center"/>
              <w:rPr>
                <w:b/>
                <w:bCs/>
                <w:sz w:val="22"/>
                <w:szCs w:val="22"/>
              </w:rPr>
            </w:pPr>
            <w:r w:rsidRPr="00DC486C">
              <w:rPr>
                <w:b/>
                <w:bCs/>
                <w:sz w:val="22"/>
                <w:szCs w:val="22"/>
              </w:rPr>
              <w:t>31.12.2014</w:t>
            </w:r>
          </w:p>
        </w:tc>
      </w:tr>
      <w:tr w:rsidR="007D55D3" w:rsidRPr="002237D5" w:rsidTr="00B92077">
        <w:trPr>
          <w:gridAfter w:val="1"/>
          <w:wAfter w:w="15" w:type="dxa"/>
          <w:trHeight w:val="70"/>
        </w:trPr>
        <w:tc>
          <w:tcPr>
            <w:tcW w:w="3165" w:type="dxa"/>
            <w:tcBorders>
              <w:top w:val="nil"/>
              <w:left w:val="nil"/>
              <w:bottom w:val="nil"/>
              <w:right w:val="nil"/>
            </w:tcBorders>
            <w:shd w:val="clear" w:color="auto" w:fill="auto"/>
            <w:vAlign w:val="bottom"/>
          </w:tcPr>
          <w:p w:rsidR="007D55D3" w:rsidRPr="00DC486C" w:rsidRDefault="007D55D3" w:rsidP="006A7503">
            <w:pPr>
              <w:rPr>
                <w:b/>
                <w:bCs/>
                <w:sz w:val="22"/>
                <w:szCs w:val="22"/>
              </w:rPr>
            </w:pPr>
            <w:r w:rsidRPr="00DC486C">
              <w:rPr>
                <w:b/>
                <w:bCs/>
                <w:sz w:val="22"/>
                <w:szCs w:val="22"/>
              </w:rPr>
              <w:t>Maliyet</w:t>
            </w:r>
          </w:p>
        </w:tc>
        <w:tc>
          <w:tcPr>
            <w:tcW w:w="153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p>
        </w:tc>
        <w:tc>
          <w:tcPr>
            <w:tcW w:w="144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p>
        </w:tc>
        <w:tc>
          <w:tcPr>
            <w:tcW w:w="1110" w:type="dxa"/>
            <w:tcBorders>
              <w:top w:val="nil"/>
              <w:left w:val="nil"/>
              <w:bottom w:val="nil"/>
              <w:right w:val="nil"/>
            </w:tcBorders>
            <w:vAlign w:val="bottom"/>
          </w:tcPr>
          <w:p w:rsidR="007D55D3" w:rsidRPr="00DC486C" w:rsidRDefault="007D55D3" w:rsidP="006A7503">
            <w:pPr>
              <w:jc w:val="right"/>
              <w:rPr>
                <w:sz w:val="22"/>
                <w:szCs w:val="22"/>
              </w:rPr>
            </w:pPr>
          </w:p>
        </w:tc>
        <w:tc>
          <w:tcPr>
            <w:tcW w:w="1350"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b/>
                <w:bCs/>
                <w:sz w:val="22"/>
                <w:szCs w:val="22"/>
              </w:rPr>
            </w:pPr>
          </w:p>
        </w:tc>
      </w:tr>
      <w:tr w:rsidR="007D55D3" w:rsidRPr="002237D5" w:rsidTr="00B92077">
        <w:trPr>
          <w:gridAfter w:val="1"/>
          <w:wAfter w:w="15" w:type="dxa"/>
          <w:trHeight w:val="182"/>
        </w:trPr>
        <w:tc>
          <w:tcPr>
            <w:tcW w:w="3165" w:type="dxa"/>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Yerüstü ve yer altı düzenleri</w:t>
            </w:r>
          </w:p>
        </w:tc>
        <w:tc>
          <w:tcPr>
            <w:tcW w:w="153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75.566</w:t>
            </w:r>
          </w:p>
        </w:tc>
        <w:tc>
          <w:tcPr>
            <w:tcW w:w="144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110" w:type="dxa"/>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50"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75.566</w:t>
            </w:r>
          </w:p>
        </w:tc>
      </w:tr>
      <w:tr w:rsidR="007D55D3" w:rsidRPr="002237D5" w:rsidTr="00B92077">
        <w:trPr>
          <w:gridAfter w:val="1"/>
          <w:wAfter w:w="15" w:type="dxa"/>
          <w:trHeight w:val="80"/>
        </w:trPr>
        <w:tc>
          <w:tcPr>
            <w:tcW w:w="3165" w:type="dxa"/>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Arazi ve arsalar</w:t>
            </w:r>
          </w:p>
        </w:tc>
        <w:tc>
          <w:tcPr>
            <w:tcW w:w="153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3.834.889</w:t>
            </w:r>
          </w:p>
        </w:tc>
        <w:tc>
          <w:tcPr>
            <w:tcW w:w="144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110" w:type="dxa"/>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50"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(251.131)</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3.583.758</w:t>
            </w:r>
          </w:p>
        </w:tc>
      </w:tr>
      <w:tr w:rsidR="007D55D3" w:rsidRPr="002237D5" w:rsidTr="00B92077">
        <w:trPr>
          <w:gridAfter w:val="1"/>
          <w:wAfter w:w="15" w:type="dxa"/>
          <w:trHeight w:val="166"/>
        </w:trPr>
        <w:tc>
          <w:tcPr>
            <w:tcW w:w="3165" w:type="dxa"/>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Binalar</w:t>
            </w:r>
          </w:p>
        </w:tc>
        <w:tc>
          <w:tcPr>
            <w:tcW w:w="153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4.031.111</w:t>
            </w:r>
          </w:p>
        </w:tc>
        <w:tc>
          <w:tcPr>
            <w:tcW w:w="144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141.263</w:t>
            </w:r>
          </w:p>
        </w:tc>
        <w:tc>
          <w:tcPr>
            <w:tcW w:w="1110" w:type="dxa"/>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1.000.000</w:t>
            </w:r>
          </w:p>
        </w:tc>
        <w:tc>
          <w:tcPr>
            <w:tcW w:w="1350"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Pr>
                <w:sz w:val="22"/>
                <w:szCs w:val="22"/>
              </w:rPr>
              <w:t>-</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5.172.374</w:t>
            </w:r>
          </w:p>
        </w:tc>
      </w:tr>
      <w:tr w:rsidR="007D55D3" w:rsidRPr="002237D5" w:rsidTr="00B92077">
        <w:trPr>
          <w:gridAfter w:val="1"/>
          <w:wAfter w:w="15" w:type="dxa"/>
          <w:trHeight w:val="136"/>
        </w:trPr>
        <w:tc>
          <w:tcPr>
            <w:tcW w:w="3165" w:type="dxa"/>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Makine, tesis ve cihazlar</w:t>
            </w:r>
          </w:p>
        </w:tc>
        <w:tc>
          <w:tcPr>
            <w:tcW w:w="153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35.940.109</w:t>
            </w:r>
          </w:p>
        </w:tc>
        <w:tc>
          <w:tcPr>
            <w:tcW w:w="144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2.270.866</w:t>
            </w:r>
          </w:p>
        </w:tc>
        <w:tc>
          <w:tcPr>
            <w:tcW w:w="1110" w:type="dxa"/>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50"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(147.579)</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38.063.396</w:t>
            </w:r>
          </w:p>
        </w:tc>
      </w:tr>
      <w:tr w:rsidR="007D55D3" w:rsidRPr="002237D5" w:rsidTr="00B92077">
        <w:trPr>
          <w:gridAfter w:val="1"/>
          <w:wAfter w:w="15" w:type="dxa"/>
          <w:trHeight w:val="120"/>
        </w:trPr>
        <w:tc>
          <w:tcPr>
            <w:tcW w:w="3165" w:type="dxa"/>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Taşıt araç ve gereçleri</w:t>
            </w:r>
          </w:p>
        </w:tc>
        <w:tc>
          <w:tcPr>
            <w:tcW w:w="153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458.124</w:t>
            </w:r>
          </w:p>
        </w:tc>
        <w:tc>
          <w:tcPr>
            <w:tcW w:w="144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110" w:type="dxa"/>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50"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458.124</w:t>
            </w:r>
          </w:p>
        </w:tc>
      </w:tr>
      <w:tr w:rsidR="007D55D3" w:rsidRPr="002237D5" w:rsidTr="00B92077">
        <w:trPr>
          <w:gridAfter w:val="1"/>
          <w:wAfter w:w="15" w:type="dxa"/>
          <w:trHeight w:val="90"/>
        </w:trPr>
        <w:tc>
          <w:tcPr>
            <w:tcW w:w="3165" w:type="dxa"/>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Döşeme ve demirbaşlar</w:t>
            </w:r>
          </w:p>
        </w:tc>
        <w:tc>
          <w:tcPr>
            <w:tcW w:w="153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377.232</w:t>
            </w:r>
          </w:p>
        </w:tc>
        <w:tc>
          <w:tcPr>
            <w:tcW w:w="144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117.555</w:t>
            </w:r>
          </w:p>
        </w:tc>
        <w:tc>
          <w:tcPr>
            <w:tcW w:w="1110" w:type="dxa"/>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50"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494.787</w:t>
            </w:r>
          </w:p>
        </w:tc>
      </w:tr>
      <w:tr w:rsidR="007D55D3" w:rsidRPr="002237D5" w:rsidTr="00B92077">
        <w:trPr>
          <w:gridAfter w:val="1"/>
          <w:wAfter w:w="15" w:type="dxa"/>
          <w:trHeight w:val="80"/>
        </w:trPr>
        <w:tc>
          <w:tcPr>
            <w:tcW w:w="3165" w:type="dxa"/>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Diğer maddi duran varlıklar</w:t>
            </w:r>
          </w:p>
        </w:tc>
        <w:tc>
          <w:tcPr>
            <w:tcW w:w="153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68.792</w:t>
            </w:r>
          </w:p>
        </w:tc>
        <w:tc>
          <w:tcPr>
            <w:tcW w:w="1440"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110" w:type="dxa"/>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50"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68.792</w:t>
            </w:r>
          </w:p>
        </w:tc>
      </w:tr>
      <w:tr w:rsidR="007D55D3" w:rsidRPr="002237D5" w:rsidTr="00B92077">
        <w:trPr>
          <w:gridAfter w:val="1"/>
          <w:wAfter w:w="15" w:type="dxa"/>
          <w:trHeight w:val="60"/>
        </w:trPr>
        <w:tc>
          <w:tcPr>
            <w:tcW w:w="3165" w:type="dxa"/>
            <w:tcBorders>
              <w:top w:val="single" w:sz="8" w:space="0" w:color="auto"/>
              <w:left w:val="nil"/>
              <w:bottom w:val="single" w:sz="8" w:space="0" w:color="auto"/>
              <w:right w:val="nil"/>
            </w:tcBorders>
            <w:shd w:val="clear" w:color="auto" w:fill="auto"/>
            <w:vAlign w:val="bottom"/>
          </w:tcPr>
          <w:p w:rsidR="007D55D3" w:rsidRPr="00DC486C" w:rsidRDefault="007D55D3" w:rsidP="006A7503">
            <w:pPr>
              <w:rPr>
                <w:b/>
                <w:sz w:val="22"/>
                <w:szCs w:val="22"/>
              </w:rPr>
            </w:pPr>
            <w:r w:rsidRPr="00DC486C">
              <w:rPr>
                <w:b/>
                <w:sz w:val="22"/>
                <w:szCs w:val="22"/>
              </w:rPr>
              <w:t>Toplam</w:t>
            </w:r>
          </w:p>
        </w:tc>
        <w:tc>
          <w:tcPr>
            <w:tcW w:w="1530" w:type="dxa"/>
            <w:gridSpan w:val="2"/>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right"/>
              <w:rPr>
                <w:b/>
                <w:sz w:val="22"/>
                <w:szCs w:val="22"/>
              </w:rPr>
            </w:pPr>
            <w:r w:rsidRPr="00DC486C">
              <w:rPr>
                <w:b/>
                <w:sz w:val="22"/>
                <w:szCs w:val="22"/>
              </w:rPr>
              <w:t>44.785.823</w:t>
            </w:r>
          </w:p>
        </w:tc>
        <w:tc>
          <w:tcPr>
            <w:tcW w:w="1440" w:type="dxa"/>
            <w:gridSpan w:val="2"/>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right"/>
              <w:rPr>
                <w:b/>
                <w:sz w:val="22"/>
                <w:szCs w:val="22"/>
              </w:rPr>
            </w:pPr>
            <w:r w:rsidRPr="00DC486C">
              <w:rPr>
                <w:b/>
                <w:sz w:val="22"/>
                <w:szCs w:val="22"/>
              </w:rPr>
              <w:t>2.529.684</w:t>
            </w:r>
          </w:p>
        </w:tc>
        <w:tc>
          <w:tcPr>
            <w:tcW w:w="1110" w:type="dxa"/>
            <w:tcBorders>
              <w:top w:val="single" w:sz="8" w:space="0" w:color="auto"/>
              <w:left w:val="nil"/>
              <w:bottom w:val="single" w:sz="8" w:space="0" w:color="auto"/>
              <w:right w:val="nil"/>
            </w:tcBorders>
            <w:vAlign w:val="bottom"/>
          </w:tcPr>
          <w:p w:rsidR="007D55D3" w:rsidRPr="00DC486C" w:rsidRDefault="007D55D3" w:rsidP="006A7503">
            <w:pPr>
              <w:jc w:val="right"/>
              <w:rPr>
                <w:b/>
                <w:sz w:val="22"/>
                <w:szCs w:val="22"/>
              </w:rPr>
            </w:pPr>
            <w:r w:rsidRPr="00DC486C">
              <w:rPr>
                <w:b/>
                <w:sz w:val="22"/>
                <w:szCs w:val="22"/>
              </w:rPr>
              <w:t>1.000.000</w:t>
            </w:r>
          </w:p>
        </w:tc>
        <w:tc>
          <w:tcPr>
            <w:tcW w:w="1350" w:type="dxa"/>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right"/>
              <w:rPr>
                <w:b/>
                <w:sz w:val="22"/>
                <w:szCs w:val="22"/>
              </w:rPr>
            </w:pPr>
            <w:r w:rsidRPr="00DC486C">
              <w:rPr>
                <w:b/>
                <w:sz w:val="22"/>
                <w:szCs w:val="22"/>
              </w:rPr>
              <w:t>(398.710)</w:t>
            </w:r>
          </w:p>
        </w:tc>
        <w:tc>
          <w:tcPr>
            <w:tcW w:w="1350" w:type="dxa"/>
            <w:gridSpan w:val="2"/>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right"/>
              <w:rPr>
                <w:b/>
                <w:sz w:val="22"/>
                <w:szCs w:val="22"/>
              </w:rPr>
            </w:pPr>
            <w:r>
              <w:rPr>
                <w:b/>
                <w:sz w:val="22"/>
                <w:szCs w:val="22"/>
              </w:rPr>
              <w:t>47</w:t>
            </w:r>
            <w:r w:rsidRPr="00DC486C">
              <w:rPr>
                <w:b/>
                <w:sz w:val="22"/>
                <w:szCs w:val="22"/>
              </w:rPr>
              <w:t>.916.797</w:t>
            </w:r>
          </w:p>
        </w:tc>
      </w:tr>
      <w:tr w:rsidR="007D55D3" w:rsidRPr="002237D5" w:rsidTr="00B92077">
        <w:trPr>
          <w:trHeight w:val="70"/>
        </w:trPr>
        <w:tc>
          <w:tcPr>
            <w:tcW w:w="3255" w:type="dxa"/>
            <w:gridSpan w:val="2"/>
            <w:tcBorders>
              <w:top w:val="single" w:sz="4" w:space="0" w:color="auto"/>
              <w:left w:val="nil"/>
              <w:bottom w:val="nil"/>
              <w:right w:val="nil"/>
            </w:tcBorders>
            <w:shd w:val="clear" w:color="auto" w:fill="auto"/>
            <w:vAlign w:val="bottom"/>
          </w:tcPr>
          <w:p w:rsidR="007D55D3" w:rsidRPr="00DC486C" w:rsidRDefault="007D55D3" w:rsidP="006A7503">
            <w:pPr>
              <w:rPr>
                <w:b/>
                <w:bCs/>
                <w:sz w:val="22"/>
                <w:szCs w:val="22"/>
              </w:rPr>
            </w:pPr>
            <w:r w:rsidRPr="00DC486C">
              <w:rPr>
                <w:b/>
                <w:bCs/>
                <w:sz w:val="22"/>
                <w:szCs w:val="22"/>
              </w:rPr>
              <w:t>Eksi: Birikmiş Amortisman</w:t>
            </w:r>
          </w:p>
        </w:tc>
        <w:tc>
          <w:tcPr>
            <w:tcW w:w="1440" w:type="dxa"/>
            <w:tcBorders>
              <w:top w:val="single" w:sz="4" w:space="0" w:color="auto"/>
              <w:left w:val="nil"/>
              <w:bottom w:val="nil"/>
              <w:right w:val="nil"/>
            </w:tcBorders>
            <w:shd w:val="clear" w:color="auto" w:fill="auto"/>
            <w:vAlign w:val="bottom"/>
          </w:tcPr>
          <w:p w:rsidR="007D55D3" w:rsidRPr="00DC486C" w:rsidRDefault="007D55D3" w:rsidP="006A7503">
            <w:pPr>
              <w:jc w:val="right"/>
              <w:rPr>
                <w:b/>
                <w:bCs/>
                <w:sz w:val="22"/>
                <w:szCs w:val="22"/>
              </w:rPr>
            </w:pPr>
          </w:p>
        </w:tc>
        <w:tc>
          <w:tcPr>
            <w:tcW w:w="1425" w:type="dxa"/>
            <w:tcBorders>
              <w:top w:val="single" w:sz="4" w:space="0" w:color="auto"/>
              <w:left w:val="nil"/>
              <w:bottom w:val="nil"/>
              <w:right w:val="nil"/>
            </w:tcBorders>
            <w:shd w:val="clear" w:color="auto" w:fill="auto"/>
            <w:vAlign w:val="bottom"/>
          </w:tcPr>
          <w:p w:rsidR="007D55D3" w:rsidRPr="00DC486C" w:rsidRDefault="007D55D3" w:rsidP="006A7503">
            <w:pPr>
              <w:jc w:val="right"/>
              <w:rPr>
                <w:sz w:val="22"/>
                <w:szCs w:val="22"/>
              </w:rPr>
            </w:pPr>
          </w:p>
        </w:tc>
        <w:tc>
          <w:tcPr>
            <w:tcW w:w="1125" w:type="dxa"/>
            <w:gridSpan w:val="2"/>
            <w:tcBorders>
              <w:top w:val="single" w:sz="4" w:space="0" w:color="auto"/>
              <w:left w:val="nil"/>
              <w:bottom w:val="nil"/>
              <w:right w:val="nil"/>
            </w:tcBorders>
            <w:vAlign w:val="bottom"/>
          </w:tcPr>
          <w:p w:rsidR="007D55D3" w:rsidRPr="00DC486C" w:rsidRDefault="007D55D3" w:rsidP="006A7503">
            <w:pPr>
              <w:jc w:val="right"/>
              <w:rPr>
                <w:sz w:val="22"/>
                <w:szCs w:val="22"/>
              </w:rPr>
            </w:pPr>
          </w:p>
        </w:tc>
        <w:tc>
          <w:tcPr>
            <w:tcW w:w="1365" w:type="dxa"/>
            <w:gridSpan w:val="2"/>
            <w:tcBorders>
              <w:top w:val="single" w:sz="4" w:space="0" w:color="auto"/>
              <w:left w:val="nil"/>
              <w:bottom w:val="nil"/>
              <w:right w:val="nil"/>
            </w:tcBorders>
            <w:shd w:val="clear" w:color="auto" w:fill="auto"/>
            <w:vAlign w:val="bottom"/>
          </w:tcPr>
          <w:p w:rsidR="007D55D3" w:rsidRPr="00DC486C" w:rsidRDefault="007D55D3" w:rsidP="006A7503">
            <w:pPr>
              <w:jc w:val="right"/>
              <w:rPr>
                <w:sz w:val="22"/>
                <w:szCs w:val="22"/>
              </w:rPr>
            </w:pPr>
          </w:p>
        </w:tc>
        <w:tc>
          <w:tcPr>
            <w:tcW w:w="1350" w:type="dxa"/>
            <w:gridSpan w:val="2"/>
            <w:tcBorders>
              <w:top w:val="single" w:sz="4" w:space="0" w:color="auto"/>
              <w:left w:val="nil"/>
              <w:bottom w:val="nil"/>
              <w:right w:val="nil"/>
            </w:tcBorders>
            <w:shd w:val="clear" w:color="auto" w:fill="auto"/>
            <w:vAlign w:val="bottom"/>
          </w:tcPr>
          <w:p w:rsidR="007D55D3" w:rsidRPr="00DC486C" w:rsidRDefault="007D55D3" w:rsidP="006A7503">
            <w:pPr>
              <w:jc w:val="right"/>
              <w:rPr>
                <w:b/>
                <w:bCs/>
                <w:sz w:val="22"/>
                <w:szCs w:val="22"/>
              </w:rPr>
            </w:pPr>
          </w:p>
        </w:tc>
      </w:tr>
      <w:tr w:rsidR="007D55D3" w:rsidRPr="002237D5" w:rsidTr="00B92077">
        <w:trPr>
          <w:trHeight w:val="142"/>
        </w:trPr>
        <w:tc>
          <w:tcPr>
            <w:tcW w:w="3255" w:type="dxa"/>
            <w:gridSpan w:val="2"/>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Yerüstü ve yer altı düzenleri</w:t>
            </w:r>
          </w:p>
        </w:tc>
        <w:tc>
          <w:tcPr>
            <w:tcW w:w="1440" w:type="dxa"/>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(61.670)</w:t>
            </w:r>
          </w:p>
        </w:tc>
        <w:tc>
          <w:tcPr>
            <w:tcW w:w="1425"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(1.363)</w:t>
            </w:r>
          </w:p>
        </w:tc>
        <w:tc>
          <w:tcPr>
            <w:tcW w:w="1125" w:type="dxa"/>
            <w:gridSpan w:val="2"/>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65"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(63.033)</w:t>
            </w:r>
          </w:p>
        </w:tc>
      </w:tr>
      <w:tr w:rsidR="007D55D3" w:rsidRPr="002237D5" w:rsidTr="00B92077">
        <w:trPr>
          <w:trHeight w:val="126"/>
        </w:trPr>
        <w:tc>
          <w:tcPr>
            <w:tcW w:w="3255" w:type="dxa"/>
            <w:gridSpan w:val="2"/>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Binalar</w:t>
            </w:r>
          </w:p>
        </w:tc>
        <w:tc>
          <w:tcPr>
            <w:tcW w:w="1440" w:type="dxa"/>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w:t>
            </w:r>
          </w:p>
        </w:tc>
        <w:tc>
          <w:tcPr>
            <w:tcW w:w="1425"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(123.656)</w:t>
            </w:r>
          </w:p>
        </w:tc>
        <w:tc>
          <w:tcPr>
            <w:tcW w:w="1125" w:type="dxa"/>
            <w:gridSpan w:val="2"/>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65"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(123.656)</w:t>
            </w:r>
          </w:p>
        </w:tc>
      </w:tr>
      <w:tr w:rsidR="007D55D3" w:rsidRPr="002237D5" w:rsidTr="00B92077">
        <w:trPr>
          <w:trHeight w:val="96"/>
        </w:trPr>
        <w:tc>
          <w:tcPr>
            <w:tcW w:w="3255" w:type="dxa"/>
            <w:gridSpan w:val="2"/>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Makine, tesis ve cihazlar</w:t>
            </w:r>
          </w:p>
        </w:tc>
        <w:tc>
          <w:tcPr>
            <w:tcW w:w="1440" w:type="dxa"/>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(32.894.213)</w:t>
            </w:r>
          </w:p>
        </w:tc>
        <w:tc>
          <w:tcPr>
            <w:tcW w:w="1425"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(708.136)</w:t>
            </w:r>
          </w:p>
        </w:tc>
        <w:tc>
          <w:tcPr>
            <w:tcW w:w="1125" w:type="dxa"/>
            <w:gridSpan w:val="2"/>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65"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116.834</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(33.485.515)</w:t>
            </w:r>
          </w:p>
        </w:tc>
      </w:tr>
      <w:tr w:rsidR="007D55D3" w:rsidRPr="002237D5" w:rsidTr="00B92077">
        <w:trPr>
          <w:trHeight w:val="80"/>
        </w:trPr>
        <w:tc>
          <w:tcPr>
            <w:tcW w:w="3255" w:type="dxa"/>
            <w:gridSpan w:val="2"/>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Taşıt araç ve gereçleri</w:t>
            </w:r>
          </w:p>
        </w:tc>
        <w:tc>
          <w:tcPr>
            <w:tcW w:w="1440" w:type="dxa"/>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(450.421)</w:t>
            </w:r>
          </w:p>
        </w:tc>
        <w:tc>
          <w:tcPr>
            <w:tcW w:w="1425"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(2.500)</w:t>
            </w:r>
          </w:p>
        </w:tc>
        <w:tc>
          <w:tcPr>
            <w:tcW w:w="1125" w:type="dxa"/>
            <w:gridSpan w:val="2"/>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65"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(452.921)</w:t>
            </w:r>
          </w:p>
        </w:tc>
      </w:tr>
      <w:tr w:rsidR="007D55D3" w:rsidRPr="002237D5" w:rsidTr="00B92077">
        <w:trPr>
          <w:trHeight w:val="80"/>
        </w:trPr>
        <w:tc>
          <w:tcPr>
            <w:tcW w:w="3255" w:type="dxa"/>
            <w:gridSpan w:val="2"/>
            <w:tcBorders>
              <w:top w:val="nil"/>
              <w:left w:val="nil"/>
              <w:bottom w:val="nil"/>
              <w:right w:val="nil"/>
            </w:tcBorders>
            <w:shd w:val="clear" w:color="auto" w:fill="auto"/>
            <w:vAlign w:val="bottom"/>
          </w:tcPr>
          <w:p w:rsidR="007D55D3" w:rsidRPr="00DC486C" w:rsidRDefault="007D55D3" w:rsidP="006A7503">
            <w:pPr>
              <w:rPr>
                <w:sz w:val="22"/>
                <w:szCs w:val="22"/>
              </w:rPr>
            </w:pPr>
            <w:r w:rsidRPr="00DC486C">
              <w:rPr>
                <w:sz w:val="22"/>
                <w:szCs w:val="22"/>
              </w:rPr>
              <w:t>Döşeme ve demirbaşlar</w:t>
            </w:r>
          </w:p>
        </w:tc>
        <w:tc>
          <w:tcPr>
            <w:tcW w:w="1440" w:type="dxa"/>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(347.854)</w:t>
            </w:r>
          </w:p>
        </w:tc>
        <w:tc>
          <w:tcPr>
            <w:tcW w:w="1425" w:type="dxa"/>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(18.640)</w:t>
            </w:r>
          </w:p>
        </w:tc>
        <w:tc>
          <w:tcPr>
            <w:tcW w:w="1125" w:type="dxa"/>
            <w:gridSpan w:val="2"/>
            <w:tcBorders>
              <w:top w:val="nil"/>
              <w:left w:val="nil"/>
              <w:bottom w:val="nil"/>
              <w:right w:val="nil"/>
            </w:tcBorders>
            <w:vAlign w:val="bottom"/>
          </w:tcPr>
          <w:p w:rsidR="007D55D3" w:rsidRPr="00DC486C" w:rsidRDefault="007D55D3" w:rsidP="006A7503">
            <w:pPr>
              <w:jc w:val="right"/>
              <w:rPr>
                <w:sz w:val="22"/>
                <w:szCs w:val="22"/>
              </w:rPr>
            </w:pPr>
            <w:r w:rsidRPr="00DC486C">
              <w:rPr>
                <w:sz w:val="22"/>
                <w:szCs w:val="22"/>
              </w:rPr>
              <w:t>-</w:t>
            </w:r>
          </w:p>
        </w:tc>
        <w:tc>
          <w:tcPr>
            <w:tcW w:w="1365" w:type="dxa"/>
            <w:gridSpan w:val="2"/>
            <w:tcBorders>
              <w:top w:val="nil"/>
              <w:left w:val="nil"/>
              <w:bottom w:val="nil"/>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350" w:type="dxa"/>
            <w:gridSpan w:val="2"/>
            <w:tcBorders>
              <w:top w:val="nil"/>
              <w:left w:val="nil"/>
              <w:bottom w:val="nil"/>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(366.494)</w:t>
            </w:r>
          </w:p>
        </w:tc>
      </w:tr>
      <w:tr w:rsidR="007D55D3" w:rsidRPr="002237D5" w:rsidTr="00B92077">
        <w:trPr>
          <w:trHeight w:val="80"/>
        </w:trPr>
        <w:tc>
          <w:tcPr>
            <w:tcW w:w="3255" w:type="dxa"/>
            <w:gridSpan w:val="2"/>
            <w:tcBorders>
              <w:top w:val="nil"/>
              <w:left w:val="nil"/>
              <w:bottom w:val="single" w:sz="8" w:space="0" w:color="auto"/>
              <w:right w:val="nil"/>
            </w:tcBorders>
            <w:shd w:val="clear" w:color="auto" w:fill="auto"/>
            <w:vAlign w:val="bottom"/>
          </w:tcPr>
          <w:p w:rsidR="007D55D3" w:rsidRPr="00DC486C" w:rsidRDefault="007D55D3" w:rsidP="006A7503">
            <w:pPr>
              <w:rPr>
                <w:sz w:val="22"/>
                <w:szCs w:val="22"/>
              </w:rPr>
            </w:pPr>
            <w:r w:rsidRPr="00DC486C">
              <w:rPr>
                <w:sz w:val="22"/>
                <w:szCs w:val="22"/>
              </w:rPr>
              <w:t>Diğer maddi duran varlıklar</w:t>
            </w:r>
          </w:p>
        </w:tc>
        <w:tc>
          <w:tcPr>
            <w:tcW w:w="1440" w:type="dxa"/>
            <w:tcBorders>
              <w:top w:val="nil"/>
              <w:left w:val="nil"/>
              <w:bottom w:val="single" w:sz="8" w:space="0" w:color="auto"/>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(68.792)</w:t>
            </w:r>
          </w:p>
        </w:tc>
        <w:tc>
          <w:tcPr>
            <w:tcW w:w="1425" w:type="dxa"/>
            <w:tcBorders>
              <w:top w:val="nil"/>
              <w:left w:val="nil"/>
              <w:bottom w:val="single" w:sz="8" w:space="0" w:color="auto"/>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125" w:type="dxa"/>
            <w:gridSpan w:val="2"/>
            <w:tcBorders>
              <w:top w:val="nil"/>
              <w:left w:val="nil"/>
              <w:bottom w:val="single" w:sz="8" w:space="0" w:color="auto"/>
              <w:right w:val="nil"/>
            </w:tcBorders>
            <w:vAlign w:val="bottom"/>
          </w:tcPr>
          <w:p w:rsidR="007D55D3" w:rsidRPr="00DC486C" w:rsidRDefault="007D55D3" w:rsidP="006A7503">
            <w:pPr>
              <w:jc w:val="right"/>
              <w:rPr>
                <w:sz w:val="22"/>
                <w:szCs w:val="22"/>
              </w:rPr>
            </w:pPr>
            <w:r w:rsidRPr="00DC486C">
              <w:rPr>
                <w:sz w:val="22"/>
                <w:szCs w:val="22"/>
              </w:rPr>
              <w:t>-</w:t>
            </w:r>
          </w:p>
        </w:tc>
        <w:tc>
          <w:tcPr>
            <w:tcW w:w="1365" w:type="dxa"/>
            <w:gridSpan w:val="2"/>
            <w:tcBorders>
              <w:top w:val="nil"/>
              <w:left w:val="nil"/>
              <w:bottom w:val="single" w:sz="8" w:space="0" w:color="auto"/>
              <w:right w:val="nil"/>
            </w:tcBorders>
            <w:shd w:val="clear" w:color="auto" w:fill="auto"/>
            <w:vAlign w:val="bottom"/>
          </w:tcPr>
          <w:p w:rsidR="007D55D3" w:rsidRPr="00DC486C" w:rsidRDefault="007D55D3" w:rsidP="006A7503">
            <w:pPr>
              <w:jc w:val="right"/>
              <w:rPr>
                <w:sz w:val="22"/>
                <w:szCs w:val="22"/>
              </w:rPr>
            </w:pPr>
            <w:r w:rsidRPr="00DC486C">
              <w:rPr>
                <w:sz w:val="22"/>
                <w:szCs w:val="22"/>
              </w:rPr>
              <w:t>-</w:t>
            </w:r>
          </w:p>
        </w:tc>
        <w:tc>
          <w:tcPr>
            <w:tcW w:w="1350" w:type="dxa"/>
            <w:gridSpan w:val="2"/>
            <w:tcBorders>
              <w:top w:val="nil"/>
              <w:left w:val="nil"/>
              <w:bottom w:val="single" w:sz="8" w:space="0" w:color="auto"/>
              <w:right w:val="nil"/>
            </w:tcBorders>
            <w:shd w:val="clear" w:color="auto" w:fill="auto"/>
            <w:vAlign w:val="bottom"/>
          </w:tcPr>
          <w:p w:rsidR="007D55D3" w:rsidRPr="00DC486C" w:rsidRDefault="007D55D3" w:rsidP="006A7503">
            <w:pPr>
              <w:jc w:val="right"/>
              <w:rPr>
                <w:color w:val="000000"/>
                <w:sz w:val="22"/>
                <w:szCs w:val="22"/>
              </w:rPr>
            </w:pPr>
            <w:r w:rsidRPr="00DC486C">
              <w:rPr>
                <w:color w:val="000000"/>
                <w:sz w:val="22"/>
                <w:szCs w:val="22"/>
              </w:rPr>
              <w:t>(68.792)</w:t>
            </w:r>
          </w:p>
        </w:tc>
      </w:tr>
      <w:tr w:rsidR="007D55D3" w:rsidRPr="002237D5" w:rsidTr="00B92077">
        <w:trPr>
          <w:trHeight w:val="164"/>
        </w:trPr>
        <w:tc>
          <w:tcPr>
            <w:tcW w:w="3255" w:type="dxa"/>
            <w:gridSpan w:val="2"/>
            <w:tcBorders>
              <w:top w:val="single" w:sz="8" w:space="0" w:color="auto"/>
              <w:left w:val="nil"/>
              <w:bottom w:val="single" w:sz="8" w:space="0" w:color="auto"/>
              <w:right w:val="nil"/>
            </w:tcBorders>
            <w:shd w:val="clear" w:color="auto" w:fill="auto"/>
            <w:vAlign w:val="bottom"/>
          </w:tcPr>
          <w:p w:rsidR="007D55D3" w:rsidRPr="00DC486C" w:rsidRDefault="007D55D3" w:rsidP="006A7503">
            <w:pPr>
              <w:rPr>
                <w:b/>
                <w:bCs/>
                <w:sz w:val="22"/>
                <w:szCs w:val="22"/>
              </w:rPr>
            </w:pPr>
            <w:r w:rsidRPr="00DC486C">
              <w:rPr>
                <w:b/>
                <w:bCs/>
                <w:sz w:val="22"/>
                <w:szCs w:val="22"/>
              </w:rPr>
              <w:t>Toplam</w:t>
            </w:r>
          </w:p>
        </w:tc>
        <w:tc>
          <w:tcPr>
            <w:tcW w:w="1440" w:type="dxa"/>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right"/>
              <w:rPr>
                <w:b/>
                <w:color w:val="000000"/>
                <w:sz w:val="22"/>
                <w:szCs w:val="22"/>
              </w:rPr>
            </w:pPr>
            <w:r w:rsidRPr="00DC486C">
              <w:rPr>
                <w:b/>
                <w:color w:val="000000"/>
                <w:sz w:val="22"/>
                <w:szCs w:val="22"/>
              </w:rPr>
              <w:t>(33.822.950)</w:t>
            </w:r>
          </w:p>
        </w:tc>
        <w:tc>
          <w:tcPr>
            <w:tcW w:w="1425" w:type="dxa"/>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right"/>
              <w:rPr>
                <w:b/>
                <w:sz w:val="22"/>
                <w:szCs w:val="22"/>
              </w:rPr>
            </w:pPr>
            <w:r w:rsidRPr="00DC486C">
              <w:rPr>
                <w:b/>
                <w:sz w:val="22"/>
                <w:szCs w:val="22"/>
              </w:rPr>
              <w:t>(854.295)</w:t>
            </w:r>
          </w:p>
        </w:tc>
        <w:tc>
          <w:tcPr>
            <w:tcW w:w="1125" w:type="dxa"/>
            <w:gridSpan w:val="2"/>
            <w:tcBorders>
              <w:top w:val="single" w:sz="8" w:space="0" w:color="auto"/>
              <w:left w:val="nil"/>
              <w:bottom w:val="single" w:sz="8" w:space="0" w:color="auto"/>
              <w:right w:val="nil"/>
            </w:tcBorders>
            <w:vAlign w:val="bottom"/>
          </w:tcPr>
          <w:p w:rsidR="007D55D3" w:rsidRPr="00DC486C" w:rsidRDefault="007D55D3" w:rsidP="006A7503">
            <w:pPr>
              <w:jc w:val="right"/>
              <w:rPr>
                <w:b/>
                <w:sz w:val="22"/>
                <w:szCs w:val="22"/>
              </w:rPr>
            </w:pPr>
            <w:r w:rsidRPr="00DC486C">
              <w:rPr>
                <w:b/>
                <w:sz w:val="22"/>
                <w:szCs w:val="22"/>
              </w:rPr>
              <w:t>-</w:t>
            </w:r>
          </w:p>
        </w:tc>
        <w:tc>
          <w:tcPr>
            <w:tcW w:w="1365" w:type="dxa"/>
            <w:gridSpan w:val="2"/>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right"/>
              <w:rPr>
                <w:b/>
                <w:sz w:val="22"/>
                <w:szCs w:val="22"/>
              </w:rPr>
            </w:pPr>
            <w:r w:rsidRPr="00DC486C">
              <w:rPr>
                <w:b/>
                <w:sz w:val="22"/>
                <w:szCs w:val="22"/>
              </w:rPr>
              <w:t>116.834</w:t>
            </w:r>
          </w:p>
        </w:tc>
        <w:tc>
          <w:tcPr>
            <w:tcW w:w="1350" w:type="dxa"/>
            <w:gridSpan w:val="2"/>
            <w:tcBorders>
              <w:top w:val="single" w:sz="8" w:space="0" w:color="auto"/>
              <w:left w:val="nil"/>
              <w:bottom w:val="single" w:sz="8" w:space="0" w:color="auto"/>
              <w:right w:val="nil"/>
            </w:tcBorders>
            <w:shd w:val="clear" w:color="auto" w:fill="auto"/>
            <w:vAlign w:val="bottom"/>
          </w:tcPr>
          <w:p w:rsidR="007D55D3" w:rsidRPr="00DC486C" w:rsidRDefault="007D55D3" w:rsidP="006A7503">
            <w:pPr>
              <w:jc w:val="right"/>
              <w:rPr>
                <w:b/>
                <w:color w:val="000000"/>
                <w:sz w:val="22"/>
                <w:szCs w:val="22"/>
              </w:rPr>
            </w:pPr>
            <w:r w:rsidRPr="00DC486C">
              <w:rPr>
                <w:b/>
                <w:color w:val="000000"/>
                <w:sz w:val="22"/>
                <w:szCs w:val="22"/>
              </w:rPr>
              <w:t>(34.560.411)</w:t>
            </w:r>
          </w:p>
        </w:tc>
      </w:tr>
      <w:tr w:rsidR="007D55D3" w:rsidRPr="002237D5" w:rsidTr="00B92077">
        <w:trPr>
          <w:trHeight w:val="106"/>
        </w:trPr>
        <w:tc>
          <w:tcPr>
            <w:tcW w:w="3255" w:type="dxa"/>
            <w:gridSpan w:val="2"/>
            <w:tcBorders>
              <w:top w:val="nil"/>
              <w:left w:val="nil"/>
              <w:bottom w:val="double" w:sz="6" w:space="0" w:color="auto"/>
              <w:right w:val="nil"/>
            </w:tcBorders>
            <w:shd w:val="clear" w:color="auto" w:fill="auto"/>
            <w:vAlign w:val="bottom"/>
          </w:tcPr>
          <w:p w:rsidR="007D55D3" w:rsidRPr="00DC486C" w:rsidRDefault="007D55D3" w:rsidP="006A7503">
            <w:pPr>
              <w:rPr>
                <w:b/>
                <w:bCs/>
                <w:sz w:val="22"/>
                <w:szCs w:val="22"/>
              </w:rPr>
            </w:pPr>
            <w:r w:rsidRPr="00DC486C">
              <w:rPr>
                <w:b/>
                <w:bCs/>
                <w:sz w:val="22"/>
                <w:szCs w:val="22"/>
              </w:rPr>
              <w:t>Maddi Duran Varlıklar (net)</w:t>
            </w:r>
          </w:p>
        </w:tc>
        <w:tc>
          <w:tcPr>
            <w:tcW w:w="1440" w:type="dxa"/>
            <w:tcBorders>
              <w:top w:val="nil"/>
              <w:left w:val="nil"/>
              <w:bottom w:val="double" w:sz="6" w:space="0" w:color="auto"/>
              <w:right w:val="nil"/>
            </w:tcBorders>
            <w:shd w:val="clear" w:color="auto" w:fill="auto"/>
            <w:vAlign w:val="bottom"/>
          </w:tcPr>
          <w:p w:rsidR="007D55D3" w:rsidRPr="00DC486C" w:rsidRDefault="007D55D3" w:rsidP="006A7503">
            <w:pPr>
              <w:jc w:val="right"/>
              <w:rPr>
                <w:b/>
                <w:color w:val="000000"/>
                <w:sz w:val="22"/>
                <w:szCs w:val="22"/>
              </w:rPr>
            </w:pPr>
            <w:r w:rsidRPr="00DC486C">
              <w:rPr>
                <w:b/>
                <w:color w:val="000000"/>
                <w:sz w:val="22"/>
                <w:szCs w:val="22"/>
              </w:rPr>
              <w:t>10.962.873</w:t>
            </w:r>
          </w:p>
        </w:tc>
        <w:tc>
          <w:tcPr>
            <w:tcW w:w="1425" w:type="dxa"/>
            <w:tcBorders>
              <w:top w:val="nil"/>
              <w:left w:val="nil"/>
              <w:bottom w:val="double" w:sz="6" w:space="0" w:color="auto"/>
              <w:right w:val="nil"/>
            </w:tcBorders>
            <w:shd w:val="clear" w:color="auto" w:fill="auto"/>
            <w:vAlign w:val="bottom"/>
          </w:tcPr>
          <w:p w:rsidR="007D55D3" w:rsidRPr="00DC486C" w:rsidRDefault="007D55D3" w:rsidP="006A7503">
            <w:pPr>
              <w:jc w:val="right"/>
              <w:rPr>
                <w:b/>
                <w:bCs/>
                <w:color w:val="000000"/>
                <w:sz w:val="22"/>
                <w:szCs w:val="22"/>
              </w:rPr>
            </w:pPr>
            <w:r w:rsidRPr="00DC486C">
              <w:rPr>
                <w:b/>
                <w:bCs/>
                <w:color w:val="000000"/>
                <w:sz w:val="22"/>
                <w:szCs w:val="22"/>
              </w:rPr>
              <w:t> </w:t>
            </w:r>
          </w:p>
        </w:tc>
        <w:tc>
          <w:tcPr>
            <w:tcW w:w="1125" w:type="dxa"/>
            <w:gridSpan w:val="2"/>
            <w:tcBorders>
              <w:top w:val="nil"/>
              <w:left w:val="nil"/>
              <w:bottom w:val="double" w:sz="6" w:space="0" w:color="auto"/>
              <w:right w:val="nil"/>
            </w:tcBorders>
            <w:vAlign w:val="bottom"/>
          </w:tcPr>
          <w:p w:rsidR="007D55D3" w:rsidRPr="00DC486C" w:rsidRDefault="007D55D3" w:rsidP="006A7503">
            <w:pPr>
              <w:jc w:val="right"/>
              <w:rPr>
                <w:b/>
                <w:bCs/>
                <w:color w:val="000000"/>
                <w:sz w:val="22"/>
                <w:szCs w:val="22"/>
              </w:rPr>
            </w:pPr>
          </w:p>
        </w:tc>
        <w:tc>
          <w:tcPr>
            <w:tcW w:w="1365" w:type="dxa"/>
            <w:gridSpan w:val="2"/>
            <w:tcBorders>
              <w:top w:val="nil"/>
              <w:left w:val="nil"/>
              <w:bottom w:val="double" w:sz="6" w:space="0" w:color="auto"/>
              <w:right w:val="nil"/>
            </w:tcBorders>
            <w:shd w:val="clear" w:color="auto" w:fill="auto"/>
            <w:vAlign w:val="bottom"/>
          </w:tcPr>
          <w:p w:rsidR="007D55D3" w:rsidRPr="00DC486C" w:rsidRDefault="007D55D3" w:rsidP="006A7503">
            <w:pPr>
              <w:jc w:val="right"/>
              <w:rPr>
                <w:b/>
                <w:bCs/>
                <w:color w:val="000000"/>
                <w:sz w:val="22"/>
                <w:szCs w:val="22"/>
              </w:rPr>
            </w:pPr>
            <w:r w:rsidRPr="00DC486C">
              <w:rPr>
                <w:b/>
                <w:bCs/>
                <w:color w:val="000000"/>
                <w:sz w:val="22"/>
                <w:szCs w:val="22"/>
              </w:rPr>
              <w:t> </w:t>
            </w:r>
          </w:p>
        </w:tc>
        <w:tc>
          <w:tcPr>
            <w:tcW w:w="1350" w:type="dxa"/>
            <w:gridSpan w:val="2"/>
            <w:tcBorders>
              <w:top w:val="nil"/>
              <w:left w:val="nil"/>
              <w:bottom w:val="double" w:sz="6" w:space="0" w:color="auto"/>
              <w:right w:val="nil"/>
            </w:tcBorders>
            <w:shd w:val="clear" w:color="auto" w:fill="auto"/>
            <w:vAlign w:val="bottom"/>
          </w:tcPr>
          <w:p w:rsidR="007D55D3" w:rsidRPr="00DC486C" w:rsidRDefault="007D55D3" w:rsidP="006A7503">
            <w:pPr>
              <w:jc w:val="right"/>
              <w:rPr>
                <w:b/>
                <w:color w:val="000000"/>
                <w:sz w:val="22"/>
                <w:szCs w:val="22"/>
              </w:rPr>
            </w:pPr>
            <w:r w:rsidRPr="00DC486C">
              <w:rPr>
                <w:b/>
                <w:color w:val="000000"/>
                <w:sz w:val="22"/>
                <w:szCs w:val="22"/>
              </w:rPr>
              <w:t>13.356.386</w:t>
            </w:r>
          </w:p>
        </w:tc>
      </w:tr>
    </w:tbl>
    <w:p w:rsidR="00A85A1C" w:rsidRPr="00FF2333" w:rsidRDefault="00B65E3A" w:rsidP="00C96FA9">
      <w:pPr>
        <w:spacing w:before="60" w:line="336" w:lineRule="atLeast"/>
        <w:jc w:val="both"/>
        <w:rPr>
          <w:sz w:val="22"/>
          <w:szCs w:val="22"/>
        </w:rPr>
      </w:pPr>
      <w:r w:rsidRPr="00B65E3A">
        <w:rPr>
          <w:sz w:val="22"/>
          <w:szCs w:val="22"/>
        </w:rPr>
        <w:t xml:space="preserve">Grup’un maddi duran varlıklarından “Kırkpınar Mah. Sapanca 6 Pafta 1969 </w:t>
      </w:r>
      <w:proofErr w:type="spellStart"/>
      <w:r w:rsidRPr="00B65E3A">
        <w:rPr>
          <w:sz w:val="22"/>
          <w:szCs w:val="22"/>
        </w:rPr>
        <w:t>Parsel’de</w:t>
      </w:r>
      <w:proofErr w:type="spellEnd"/>
      <w:r w:rsidRPr="00B65E3A">
        <w:rPr>
          <w:sz w:val="22"/>
          <w:szCs w:val="22"/>
        </w:rPr>
        <w:t xml:space="preserve"> yer alan bahçeli </w:t>
      </w:r>
      <w:proofErr w:type="spellStart"/>
      <w:r w:rsidRPr="00B65E3A">
        <w:rPr>
          <w:sz w:val="22"/>
          <w:szCs w:val="22"/>
        </w:rPr>
        <w:t>kargir</w:t>
      </w:r>
      <w:proofErr w:type="spellEnd"/>
      <w:r w:rsidRPr="00B65E3A">
        <w:rPr>
          <w:sz w:val="22"/>
          <w:szCs w:val="22"/>
        </w:rPr>
        <w:t xml:space="preserve"> su dolum </w:t>
      </w:r>
      <w:proofErr w:type="spellStart"/>
      <w:r w:rsidRPr="00B65E3A">
        <w:rPr>
          <w:sz w:val="22"/>
          <w:szCs w:val="22"/>
        </w:rPr>
        <w:t>tesisi”nde</w:t>
      </w:r>
      <w:proofErr w:type="spellEnd"/>
      <w:r w:rsidRPr="00B65E3A">
        <w:rPr>
          <w:sz w:val="22"/>
          <w:szCs w:val="22"/>
        </w:rPr>
        <w:t xml:space="preserve"> Albaraka Türk Bankası lehine nakdi ve gayri nakdi kredi için 4.600.000 TL (31.12.2014: 4.600.000 TL) ipotek mevcuttur.</w:t>
      </w:r>
      <w:r w:rsidR="00A85A1C" w:rsidRPr="00FF2333">
        <w:rPr>
          <w:sz w:val="22"/>
          <w:szCs w:val="22"/>
        </w:rPr>
        <w:t xml:space="preserve"> </w:t>
      </w:r>
    </w:p>
    <w:p w:rsidR="009F363D" w:rsidRPr="008E0E16" w:rsidRDefault="009F363D" w:rsidP="00C96FA9">
      <w:pPr>
        <w:spacing w:before="60" w:line="336" w:lineRule="atLeast"/>
        <w:jc w:val="both"/>
        <w:rPr>
          <w:sz w:val="22"/>
          <w:szCs w:val="22"/>
        </w:rPr>
      </w:pPr>
      <w:r w:rsidRPr="008E0E16">
        <w:rPr>
          <w:sz w:val="22"/>
          <w:szCs w:val="22"/>
        </w:rPr>
        <w:t>Grup’un finansal kiralama yoluyla aldığı maddi</w:t>
      </w:r>
      <w:r w:rsidR="00B57BA6" w:rsidRPr="008E0E16">
        <w:rPr>
          <w:sz w:val="22"/>
          <w:szCs w:val="22"/>
        </w:rPr>
        <w:t xml:space="preserve"> duran varlık yoktur (31.12.</w:t>
      </w:r>
      <w:r w:rsidR="00BD65A3" w:rsidRPr="008E0E16">
        <w:rPr>
          <w:sz w:val="22"/>
          <w:szCs w:val="22"/>
        </w:rPr>
        <w:t>2014</w:t>
      </w:r>
      <w:r w:rsidRPr="008E0E16">
        <w:rPr>
          <w:sz w:val="22"/>
          <w:szCs w:val="22"/>
        </w:rPr>
        <w:t>: Yoktur).</w:t>
      </w:r>
    </w:p>
    <w:p w:rsidR="009F363D" w:rsidRPr="00B57BA6" w:rsidRDefault="00A85A1C" w:rsidP="00C96FA9">
      <w:pPr>
        <w:spacing w:before="60" w:line="336" w:lineRule="atLeast"/>
        <w:jc w:val="both"/>
        <w:rPr>
          <w:sz w:val="22"/>
          <w:szCs w:val="22"/>
        </w:rPr>
      </w:pPr>
      <w:bookmarkStart w:id="66" w:name="_Toc223318140"/>
      <w:bookmarkStart w:id="67" w:name="_Toc223318377"/>
      <w:r w:rsidRPr="00B57BA6">
        <w:rPr>
          <w:sz w:val="22"/>
          <w:szCs w:val="22"/>
        </w:rPr>
        <w:t>Maddi duran varlıklar, T</w:t>
      </w:r>
      <w:r w:rsidR="009F363D" w:rsidRPr="00B57BA6">
        <w:rPr>
          <w:sz w:val="22"/>
          <w:szCs w:val="22"/>
        </w:rPr>
        <w:t xml:space="preserve">MS 23 “Borçlanma Maliyetleri” standardında tanımlanan </w:t>
      </w:r>
      <w:proofErr w:type="spellStart"/>
      <w:r w:rsidR="009F363D" w:rsidRPr="00B57BA6">
        <w:rPr>
          <w:sz w:val="22"/>
          <w:szCs w:val="22"/>
        </w:rPr>
        <w:t>özelikli</w:t>
      </w:r>
      <w:proofErr w:type="spellEnd"/>
      <w:r w:rsidR="009F363D" w:rsidRPr="00B57BA6">
        <w:rPr>
          <w:sz w:val="22"/>
          <w:szCs w:val="22"/>
        </w:rPr>
        <w:t xml:space="preserve"> varlık kapsamında olmadığından, maddi duran varlıklarla ilgili finansman giderleri gelir tablosu ile ilişkilendirilmekte olup, aktifleştirilmemektedir.  </w:t>
      </w:r>
    </w:p>
    <w:p w:rsidR="009F363D" w:rsidRPr="00B57BA6" w:rsidRDefault="009F363D" w:rsidP="007F51A4">
      <w:pPr>
        <w:spacing w:line="336" w:lineRule="atLeast"/>
        <w:jc w:val="both"/>
        <w:rPr>
          <w:sz w:val="22"/>
          <w:szCs w:val="22"/>
        </w:rPr>
      </w:pPr>
      <w:bookmarkStart w:id="68" w:name="_Toc223318143"/>
      <w:bookmarkStart w:id="69" w:name="_Toc223318380"/>
      <w:bookmarkStart w:id="70" w:name="_Toc299968570"/>
      <w:bookmarkStart w:id="71" w:name="_Toc299968703"/>
      <w:bookmarkEnd w:id="66"/>
      <w:bookmarkEnd w:id="67"/>
      <w:r w:rsidRPr="00B57BA6">
        <w:rPr>
          <w:sz w:val="22"/>
          <w:szCs w:val="22"/>
        </w:rPr>
        <w:t>Grup’un</w:t>
      </w:r>
      <w:bookmarkStart w:id="72" w:name="OLE_LINK117"/>
      <w:bookmarkStart w:id="73" w:name="OLE_LINK118"/>
      <w:r w:rsidRPr="00B57BA6">
        <w:rPr>
          <w:sz w:val="22"/>
          <w:szCs w:val="22"/>
        </w:rPr>
        <w:t xml:space="preserve"> geçici olarak atıl durumda olan maddi duran varlıkları yoktur. Üretim tesisleri, mevsimsel ve vardiyalı olarak üretimlerine devam etmektedir.</w:t>
      </w:r>
      <w:bookmarkEnd w:id="72"/>
      <w:bookmarkEnd w:id="73"/>
    </w:p>
    <w:p w:rsidR="009F363D" w:rsidRPr="00B57BA6" w:rsidRDefault="00826521" w:rsidP="00AC3E57">
      <w:pPr>
        <w:pStyle w:val="Balk1"/>
        <w:spacing w:before="240" w:line="240" w:lineRule="atLeast"/>
        <w:rPr>
          <w:szCs w:val="24"/>
        </w:rPr>
      </w:pPr>
      <w:bookmarkStart w:id="74" w:name="_Toc347263335"/>
      <w:bookmarkStart w:id="75" w:name="_Toc386369752"/>
      <w:r w:rsidRPr="00B57BA6">
        <w:rPr>
          <w:szCs w:val="24"/>
        </w:rPr>
        <w:t>Not 1</w:t>
      </w:r>
      <w:r w:rsidR="00B57BA6" w:rsidRPr="00B57BA6">
        <w:rPr>
          <w:szCs w:val="24"/>
        </w:rPr>
        <w:t>0</w:t>
      </w:r>
      <w:r w:rsidR="009F363D" w:rsidRPr="00B57BA6">
        <w:rPr>
          <w:szCs w:val="24"/>
        </w:rPr>
        <w:t xml:space="preserve"> </w:t>
      </w:r>
      <w:r w:rsidR="002839F8" w:rsidRPr="00B57BA6">
        <w:rPr>
          <w:szCs w:val="24"/>
        </w:rPr>
        <w:t>-</w:t>
      </w:r>
      <w:r w:rsidR="009F363D" w:rsidRPr="00B57BA6">
        <w:rPr>
          <w:szCs w:val="24"/>
        </w:rPr>
        <w:t xml:space="preserve"> Şerefiye</w:t>
      </w:r>
      <w:bookmarkEnd w:id="74"/>
      <w:bookmarkEnd w:id="75"/>
    </w:p>
    <w:p w:rsidR="002B446E" w:rsidRPr="00B57BA6" w:rsidRDefault="00026196" w:rsidP="00C96FA9">
      <w:pPr>
        <w:spacing w:after="120"/>
        <w:rPr>
          <w:sz w:val="22"/>
          <w:szCs w:val="22"/>
          <w:lang w:eastAsia="en-US"/>
        </w:rPr>
      </w:pPr>
      <w:r w:rsidRPr="00B57BA6">
        <w:rPr>
          <w:sz w:val="22"/>
          <w:szCs w:val="22"/>
          <w:lang w:eastAsia="en-US"/>
        </w:rPr>
        <w:t>Şerefiyenin 31</w:t>
      </w:r>
      <w:r w:rsidR="00C62740" w:rsidRPr="00B57BA6">
        <w:rPr>
          <w:sz w:val="22"/>
          <w:szCs w:val="22"/>
          <w:lang w:eastAsia="en-US"/>
        </w:rPr>
        <w:t xml:space="preserve"> </w:t>
      </w:r>
      <w:r w:rsidR="00B57BA6" w:rsidRPr="00B57BA6">
        <w:rPr>
          <w:sz w:val="22"/>
          <w:szCs w:val="22"/>
          <w:lang w:eastAsia="en-US"/>
        </w:rPr>
        <w:t xml:space="preserve">Mart </w:t>
      </w:r>
      <w:r w:rsidR="00BD65A3">
        <w:rPr>
          <w:sz w:val="22"/>
          <w:szCs w:val="22"/>
          <w:lang w:eastAsia="en-US"/>
        </w:rPr>
        <w:t>2015</w:t>
      </w:r>
      <w:r w:rsidR="002B446E" w:rsidRPr="00B57BA6">
        <w:rPr>
          <w:sz w:val="22"/>
          <w:szCs w:val="22"/>
          <w:lang w:eastAsia="en-US"/>
        </w:rPr>
        <w:t xml:space="preserve"> ve </w:t>
      </w:r>
      <w:r w:rsidR="00C62740" w:rsidRPr="00B57BA6">
        <w:rPr>
          <w:sz w:val="22"/>
          <w:szCs w:val="22"/>
          <w:lang w:eastAsia="en-US"/>
        </w:rPr>
        <w:t xml:space="preserve">31 Aralık </w:t>
      </w:r>
      <w:r w:rsidR="00BD65A3">
        <w:rPr>
          <w:sz w:val="22"/>
          <w:szCs w:val="22"/>
          <w:lang w:eastAsia="en-US"/>
        </w:rPr>
        <w:t>2014</w:t>
      </w:r>
      <w:r w:rsidR="002B446E" w:rsidRPr="00B57BA6">
        <w:rPr>
          <w:sz w:val="22"/>
          <w:szCs w:val="22"/>
          <w:lang w:eastAsia="en-US"/>
        </w:rPr>
        <w:t xml:space="preserve"> tarihleri itibariyle hareket tablosu aşağıdaki gibidir:</w:t>
      </w:r>
    </w:p>
    <w:tbl>
      <w:tblPr>
        <w:tblW w:w="7880" w:type="dxa"/>
        <w:tblInd w:w="70" w:type="dxa"/>
        <w:tblCellMar>
          <w:left w:w="70" w:type="dxa"/>
          <w:right w:w="70" w:type="dxa"/>
        </w:tblCellMar>
        <w:tblLook w:val="0000" w:firstRow="0" w:lastRow="0" w:firstColumn="0" w:lastColumn="0" w:noHBand="0" w:noVBand="0"/>
      </w:tblPr>
      <w:tblGrid>
        <w:gridCol w:w="5300"/>
        <w:gridCol w:w="1400"/>
        <w:gridCol w:w="1180"/>
      </w:tblGrid>
      <w:tr w:rsidR="002B446E" w:rsidRPr="00B57BA6" w:rsidTr="002B446E">
        <w:trPr>
          <w:trHeight w:val="300"/>
        </w:trPr>
        <w:tc>
          <w:tcPr>
            <w:tcW w:w="5300" w:type="dxa"/>
            <w:tcBorders>
              <w:top w:val="nil"/>
              <w:left w:val="nil"/>
              <w:bottom w:val="nil"/>
              <w:right w:val="nil"/>
            </w:tcBorders>
            <w:shd w:val="clear" w:color="auto" w:fill="FFFFFF"/>
          </w:tcPr>
          <w:p w:rsidR="002B446E" w:rsidRPr="00B57BA6" w:rsidRDefault="002B446E" w:rsidP="002B446E">
            <w:pPr>
              <w:jc w:val="both"/>
              <w:rPr>
                <w:sz w:val="22"/>
                <w:szCs w:val="22"/>
              </w:rPr>
            </w:pPr>
            <w:r w:rsidRPr="00B57BA6">
              <w:rPr>
                <w:sz w:val="22"/>
                <w:szCs w:val="22"/>
              </w:rPr>
              <w:t> </w:t>
            </w:r>
          </w:p>
        </w:tc>
        <w:tc>
          <w:tcPr>
            <w:tcW w:w="1400" w:type="dxa"/>
            <w:tcBorders>
              <w:top w:val="single" w:sz="4" w:space="0" w:color="auto"/>
              <w:left w:val="nil"/>
              <w:bottom w:val="single" w:sz="4" w:space="0" w:color="auto"/>
              <w:right w:val="nil"/>
            </w:tcBorders>
            <w:shd w:val="clear" w:color="auto" w:fill="FFFFFF"/>
            <w:vAlign w:val="bottom"/>
          </w:tcPr>
          <w:p w:rsidR="002B446E" w:rsidRPr="00B57BA6" w:rsidRDefault="00E619CB" w:rsidP="002B446E">
            <w:pPr>
              <w:jc w:val="right"/>
              <w:rPr>
                <w:b/>
                <w:bCs/>
                <w:sz w:val="22"/>
                <w:szCs w:val="22"/>
              </w:rPr>
            </w:pPr>
            <w:r>
              <w:rPr>
                <w:b/>
                <w:bCs/>
                <w:sz w:val="22"/>
                <w:szCs w:val="22"/>
              </w:rPr>
              <w:t>31.03</w:t>
            </w:r>
            <w:r w:rsidR="00B57BA6">
              <w:rPr>
                <w:b/>
                <w:bCs/>
                <w:sz w:val="22"/>
                <w:szCs w:val="22"/>
              </w:rPr>
              <w:t>.</w:t>
            </w:r>
            <w:r w:rsidR="00BD65A3">
              <w:rPr>
                <w:b/>
                <w:bCs/>
                <w:sz w:val="22"/>
                <w:szCs w:val="22"/>
              </w:rPr>
              <w:t>2015</w:t>
            </w:r>
          </w:p>
        </w:tc>
        <w:tc>
          <w:tcPr>
            <w:tcW w:w="1180" w:type="dxa"/>
            <w:tcBorders>
              <w:top w:val="single" w:sz="4" w:space="0" w:color="auto"/>
              <w:left w:val="nil"/>
              <w:bottom w:val="single" w:sz="4" w:space="0" w:color="auto"/>
              <w:right w:val="nil"/>
            </w:tcBorders>
            <w:shd w:val="clear" w:color="auto" w:fill="FFFFFF"/>
            <w:vAlign w:val="bottom"/>
          </w:tcPr>
          <w:p w:rsidR="002B446E" w:rsidRPr="00B57BA6" w:rsidRDefault="00B57BA6" w:rsidP="002B446E">
            <w:pPr>
              <w:jc w:val="right"/>
              <w:rPr>
                <w:b/>
                <w:bCs/>
                <w:sz w:val="22"/>
                <w:szCs w:val="22"/>
              </w:rPr>
            </w:pPr>
            <w:r>
              <w:rPr>
                <w:b/>
                <w:bCs/>
                <w:sz w:val="22"/>
                <w:szCs w:val="22"/>
              </w:rPr>
              <w:t>31.12.</w:t>
            </w:r>
            <w:r w:rsidR="00BD65A3">
              <w:rPr>
                <w:b/>
                <w:bCs/>
                <w:sz w:val="22"/>
                <w:szCs w:val="22"/>
              </w:rPr>
              <w:t>2014</w:t>
            </w:r>
          </w:p>
        </w:tc>
      </w:tr>
      <w:tr w:rsidR="002B446E" w:rsidRPr="00B57BA6" w:rsidTr="002B446E">
        <w:trPr>
          <w:trHeight w:val="300"/>
        </w:trPr>
        <w:tc>
          <w:tcPr>
            <w:tcW w:w="5300" w:type="dxa"/>
            <w:tcBorders>
              <w:top w:val="nil"/>
              <w:left w:val="nil"/>
              <w:right w:val="nil"/>
            </w:tcBorders>
            <w:shd w:val="clear" w:color="auto" w:fill="FFFFFF"/>
            <w:vAlign w:val="bottom"/>
          </w:tcPr>
          <w:p w:rsidR="002B446E" w:rsidRPr="00B57BA6" w:rsidRDefault="002B446E" w:rsidP="002B446E">
            <w:pPr>
              <w:rPr>
                <w:b/>
                <w:bCs/>
                <w:sz w:val="22"/>
                <w:szCs w:val="22"/>
              </w:rPr>
            </w:pPr>
            <w:r w:rsidRPr="00B57BA6">
              <w:rPr>
                <w:b/>
                <w:bCs/>
                <w:sz w:val="22"/>
                <w:szCs w:val="22"/>
              </w:rPr>
              <w:t>1 Ocak bakiyesi</w:t>
            </w:r>
          </w:p>
        </w:tc>
        <w:tc>
          <w:tcPr>
            <w:tcW w:w="1400" w:type="dxa"/>
            <w:tcBorders>
              <w:top w:val="nil"/>
              <w:left w:val="nil"/>
              <w:right w:val="nil"/>
            </w:tcBorders>
            <w:shd w:val="clear" w:color="auto" w:fill="FFFFFF"/>
            <w:vAlign w:val="bottom"/>
          </w:tcPr>
          <w:p w:rsidR="002B446E" w:rsidRPr="00B57BA6" w:rsidRDefault="002B446E" w:rsidP="002B446E">
            <w:pPr>
              <w:jc w:val="right"/>
              <w:rPr>
                <w:b/>
                <w:bCs/>
                <w:sz w:val="22"/>
                <w:szCs w:val="22"/>
              </w:rPr>
            </w:pPr>
            <w:r w:rsidRPr="00B57BA6">
              <w:rPr>
                <w:b/>
                <w:bCs/>
                <w:sz w:val="22"/>
                <w:szCs w:val="22"/>
              </w:rPr>
              <w:t>5.045.257</w:t>
            </w:r>
          </w:p>
        </w:tc>
        <w:tc>
          <w:tcPr>
            <w:tcW w:w="1180" w:type="dxa"/>
            <w:tcBorders>
              <w:top w:val="nil"/>
              <w:left w:val="nil"/>
              <w:right w:val="nil"/>
            </w:tcBorders>
            <w:shd w:val="clear" w:color="auto" w:fill="FFFFFF"/>
            <w:vAlign w:val="bottom"/>
          </w:tcPr>
          <w:p w:rsidR="002B446E" w:rsidRPr="00B57BA6" w:rsidRDefault="002B446E" w:rsidP="002B446E">
            <w:pPr>
              <w:jc w:val="right"/>
              <w:rPr>
                <w:b/>
                <w:bCs/>
                <w:sz w:val="22"/>
                <w:szCs w:val="22"/>
              </w:rPr>
            </w:pPr>
            <w:r w:rsidRPr="00B57BA6">
              <w:rPr>
                <w:b/>
                <w:bCs/>
                <w:sz w:val="22"/>
                <w:szCs w:val="22"/>
              </w:rPr>
              <w:t>5.045.257</w:t>
            </w:r>
          </w:p>
        </w:tc>
      </w:tr>
      <w:tr w:rsidR="002B446E" w:rsidRPr="00B57BA6" w:rsidTr="002B446E">
        <w:trPr>
          <w:trHeight w:val="260"/>
        </w:trPr>
        <w:tc>
          <w:tcPr>
            <w:tcW w:w="5300" w:type="dxa"/>
            <w:tcBorders>
              <w:top w:val="nil"/>
              <w:left w:val="nil"/>
              <w:right w:val="nil"/>
            </w:tcBorders>
            <w:shd w:val="clear" w:color="auto" w:fill="FFFFFF"/>
            <w:vAlign w:val="bottom"/>
          </w:tcPr>
          <w:p w:rsidR="002B446E" w:rsidRPr="00B57BA6" w:rsidRDefault="002B446E" w:rsidP="00DA1C68">
            <w:pPr>
              <w:rPr>
                <w:sz w:val="22"/>
                <w:szCs w:val="22"/>
              </w:rPr>
            </w:pPr>
            <w:r w:rsidRPr="00B57BA6">
              <w:rPr>
                <w:sz w:val="22"/>
                <w:szCs w:val="22"/>
                <w:lang w:eastAsia="en-US"/>
              </w:rPr>
              <w:t xml:space="preserve">Girişler </w:t>
            </w:r>
          </w:p>
        </w:tc>
        <w:tc>
          <w:tcPr>
            <w:tcW w:w="1400" w:type="dxa"/>
            <w:tcBorders>
              <w:top w:val="nil"/>
              <w:left w:val="nil"/>
              <w:right w:val="nil"/>
            </w:tcBorders>
            <w:shd w:val="clear" w:color="auto" w:fill="FFFFFF"/>
            <w:vAlign w:val="bottom"/>
          </w:tcPr>
          <w:p w:rsidR="002B446E" w:rsidRPr="00B57BA6" w:rsidRDefault="002B446E" w:rsidP="002B446E">
            <w:pPr>
              <w:jc w:val="right"/>
              <w:rPr>
                <w:sz w:val="22"/>
                <w:szCs w:val="22"/>
              </w:rPr>
            </w:pPr>
            <w:r w:rsidRPr="00B57BA6">
              <w:rPr>
                <w:sz w:val="22"/>
                <w:szCs w:val="22"/>
              </w:rPr>
              <w:t>-</w:t>
            </w:r>
          </w:p>
        </w:tc>
        <w:tc>
          <w:tcPr>
            <w:tcW w:w="1180" w:type="dxa"/>
            <w:tcBorders>
              <w:top w:val="nil"/>
              <w:left w:val="nil"/>
              <w:right w:val="nil"/>
            </w:tcBorders>
            <w:shd w:val="clear" w:color="auto" w:fill="FFFFFF"/>
            <w:vAlign w:val="bottom"/>
          </w:tcPr>
          <w:p w:rsidR="002B446E" w:rsidRPr="00B57BA6" w:rsidRDefault="002B446E" w:rsidP="002B446E">
            <w:pPr>
              <w:jc w:val="right"/>
              <w:rPr>
                <w:sz w:val="22"/>
                <w:szCs w:val="22"/>
              </w:rPr>
            </w:pPr>
            <w:r w:rsidRPr="00B57BA6">
              <w:rPr>
                <w:sz w:val="22"/>
                <w:szCs w:val="22"/>
              </w:rPr>
              <w:t>-</w:t>
            </w:r>
          </w:p>
        </w:tc>
      </w:tr>
      <w:tr w:rsidR="002B446E" w:rsidRPr="00B57BA6" w:rsidTr="002B446E">
        <w:trPr>
          <w:trHeight w:val="260"/>
        </w:trPr>
        <w:tc>
          <w:tcPr>
            <w:tcW w:w="5300" w:type="dxa"/>
            <w:tcBorders>
              <w:left w:val="nil"/>
              <w:bottom w:val="single" w:sz="4" w:space="0" w:color="auto"/>
              <w:right w:val="nil"/>
            </w:tcBorders>
            <w:shd w:val="clear" w:color="auto" w:fill="FFFFFF"/>
            <w:vAlign w:val="bottom"/>
          </w:tcPr>
          <w:p w:rsidR="002B446E" w:rsidRPr="00B57BA6" w:rsidRDefault="002B446E" w:rsidP="00297788">
            <w:pPr>
              <w:rPr>
                <w:sz w:val="22"/>
                <w:szCs w:val="22"/>
              </w:rPr>
            </w:pPr>
            <w:r w:rsidRPr="00B57BA6">
              <w:rPr>
                <w:sz w:val="22"/>
                <w:szCs w:val="22"/>
              </w:rPr>
              <w:t>Dönem içinde oluşan değer düşüklüğü karşılığı</w:t>
            </w:r>
            <w:r w:rsidR="00297788" w:rsidRPr="00B57BA6">
              <w:rPr>
                <w:sz w:val="22"/>
                <w:szCs w:val="22"/>
              </w:rPr>
              <w:t xml:space="preserve"> </w:t>
            </w:r>
          </w:p>
        </w:tc>
        <w:tc>
          <w:tcPr>
            <w:tcW w:w="1400" w:type="dxa"/>
            <w:tcBorders>
              <w:left w:val="nil"/>
              <w:bottom w:val="single" w:sz="4" w:space="0" w:color="auto"/>
              <w:right w:val="nil"/>
            </w:tcBorders>
            <w:shd w:val="clear" w:color="auto" w:fill="FFFFFF"/>
            <w:vAlign w:val="bottom"/>
          </w:tcPr>
          <w:p w:rsidR="002B446E" w:rsidRPr="00B57BA6" w:rsidRDefault="002B446E" w:rsidP="002B446E">
            <w:pPr>
              <w:jc w:val="right"/>
              <w:rPr>
                <w:sz w:val="22"/>
                <w:szCs w:val="22"/>
              </w:rPr>
            </w:pPr>
            <w:r w:rsidRPr="00B57BA6">
              <w:rPr>
                <w:sz w:val="22"/>
                <w:szCs w:val="22"/>
              </w:rPr>
              <w:t>-</w:t>
            </w:r>
          </w:p>
        </w:tc>
        <w:tc>
          <w:tcPr>
            <w:tcW w:w="1180" w:type="dxa"/>
            <w:tcBorders>
              <w:left w:val="nil"/>
              <w:bottom w:val="single" w:sz="4" w:space="0" w:color="auto"/>
              <w:right w:val="nil"/>
            </w:tcBorders>
            <w:shd w:val="clear" w:color="auto" w:fill="FFFFFF"/>
            <w:vAlign w:val="bottom"/>
          </w:tcPr>
          <w:p w:rsidR="002B446E" w:rsidRPr="00B57BA6" w:rsidRDefault="002B446E" w:rsidP="002B446E">
            <w:pPr>
              <w:jc w:val="right"/>
              <w:rPr>
                <w:sz w:val="22"/>
                <w:szCs w:val="22"/>
              </w:rPr>
            </w:pPr>
            <w:r w:rsidRPr="00B57BA6">
              <w:rPr>
                <w:sz w:val="22"/>
                <w:szCs w:val="22"/>
              </w:rPr>
              <w:t>-</w:t>
            </w:r>
          </w:p>
        </w:tc>
      </w:tr>
      <w:tr w:rsidR="002B446E" w:rsidRPr="00B57BA6" w:rsidTr="002B446E">
        <w:trPr>
          <w:trHeight w:val="315"/>
        </w:trPr>
        <w:tc>
          <w:tcPr>
            <w:tcW w:w="5300" w:type="dxa"/>
            <w:tcBorders>
              <w:top w:val="single" w:sz="4" w:space="0" w:color="auto"/>
              <w:left w:val="nil"/>
              <w:bottom w:val="single" w:sz="18" w:space="0" w:color="auto"/>
              <w:right w:val="nil"/>
            </w:tcBorders>
            <w:shd w:val="clear" w:color="auto" w:fill="FFFFFF"/>
            <w:vAlign w:val="bottom"/>
          </w:tcPr>
          <w:p w:rsidR="002B446E" w:rsidRPr="00B57BA6" w:rsidRDefault="00DA1C68" w:rsidP="002B446E">
            <w:pPr>
              <w:rPr>
                <w:b/>
                <w:bCs/>
                <w:sz w:val="22"/>
                <w:szCs w:val="22"/>
              </w:rPr>
            </w:pPr>
            <w:r w:rsidRPr="00B57BA6">
              <w:rPr>
                <w:b/>
                <w:bCs/>
                <w:sz w:val="22"/>
                <w:szCs w:val="22"/>
              </w:rPr>
              <w:t>Dönem sonu bakiyesi</w:t>
            </w:r>
          </w:p>
        </w:tc>
        <w:tc>
          <w:tcPr>
            <w:tcW w:w="1400" w:type="dxa"/>
            <w:tcBorders>
              <w:top w:val="single" w:sz="4" w:space="0" w:color="auto"/>
              <w:left w:val="nil"/>
              <w:bottom w:val="single" w:sz="18" w:space="0" w:color="auto"/>
              <w:right w:val="nil"/>
            </w:tcBorders>
            <w:shd w:val="clear" w:color="auto" w:fill="FFFFFF"/>
            <w:vAlign w:val="bottom"/>
          </w:tcPr>
          <w:p w:rsidR="002B446E" w:rsidRPr="00B57BA6" w:rsidRDefault="002B446E" w:rsidP="002B446E">
            <w:pPr>
              <w:jc w:val="right"/>
              <w:rPr>
                <w:b/>
                <w:bCs/>
                <w:sz w:val="22"/>
                <w:szCs w:val="22"/>
              </w:rPr>
            </w:pPr>
            <w:r w:rsidRPr="00B57BA6">
              <w:rPr>
                <w:b/>
                <w:bCs/>
                <w:sz w:val="22"/>
                <w:szCs w:val="22"/>
              </w:rPr>
              <w:t>5.045.257</w:t>
            </w:r>
          </w:p>
        </w:tc>
        <w:tc>
          <w:tcPr>
            <w:tcW w:w="1180" w:type="dxa"/>
            <w:tcBorders>
              <w:top w:val="single" w:sz="4" w:space="0" w:color="auto"/>
              <w:left w:val="nil"/>
              <w:bottom w:val="single" w:sz="18" w:space="0" w:color="auto"/>
              <w:right w:val="nil"/>
            </w:tcBorders>
            <w:shd w:val="clear" w:color="auto" w:fill="FFFFFF"/>
            <w:vAlign w:val="bottom"/>
          </w:tcPr>
          <w:p w:rsidR="002B446E" w:rsidRPr="00B57BA6" w:rsidRDefault="002B446E" w:rsidP="002B446E">
            <w:pPr>
              <w:jc w:val="right"/>
              <w:rPr>
                <w:b/>
                <w:bCs/>
                <w:sz w:val="22"/>
                <w:szCs w:val="22"/>
              </w:rPr>
            </w:pPr>
            <w:r w:rsidRPr="00B57BA6">
              <w:rPr>
                <w:b/>
                <w:bCs/>
                <w:sz w:val="22"/>
                <w:szCs w:val="22"/>
              </w:rPr>
              <w:t>5.045.257</w:t>
            </w:r>
          </w:p>
        </w:tc>
      </w:tr>
    </w:tbl>
    <w:p w:rsidR="009F7636" w:rsidRPr="00485DA6" w:rsidRDefault="009F7636" w:rsidP="007F51A4">
      <w:pPr>
        <w:jc w:val="both"/>
        <w:rPr>
          <w:sz w:val="22"/>
          <w:szCs w:val="22"/>
          <w:highlight w:val="yellow"/>
        </w:rPr>
      </w:pPr>
    </w:p>
    <w:p w:rsidR="005519E4" w:rsidRPr="00B57BA6" w:rsidRDefault="00B57BA6" w:rsidP="005519E4">
      <w:pPr>
        <w:pStyle w:val="Balk1"/>
        <w:rPr>
          <w:szCs w:val="24"/>
        </w:rPr>
      </w:pPr>
      <w:bookmarkStart w:id="76" w:name="_Toc386369753"/>
      <w:r w:rsidRPr="00B57BA6">
        <w:rPr>
          <w:szCs w:val="24"/>
        </w:rPr>
        <w:t>Not 11</w:t>
      </w:r>
      <w:r w:rsidR="005519E4" w:rsidRPr="00B57BA6">
        <w:rPr>
          <w:szCs w:val="24"/>
        </w:rPr>
        <w:t xml:space="preserve"> - Devlet Teşvik ve Yardımları</w:t>
      </w:r>
      <w:bookmarkEnd w:id="76"/>
    </w:p>
    <w:p w:rsidR="005519E4" w:rsidRPr="00B57BA6" w:rsidRDefault="005519E4" w:rsidP="005519E4">
      <w:pPr>
        <w:spacing w:line="336" w:lineRule="atLeast"/>
        <w:jc w:val="both"/>
        <w:rPr>
          <w:sz w:val="22"/>
          <w:szCs w:val="22"/>
        </w:rPr>
      </w:pPr>
      <w:proofErr w:type="spellStart"/>
      <w:r w:rsidRPr="00B57BA6">
        <w:rPr>
          <w:sz w:val="22"/>
          <w:szCs w:val="22"/>
        </w:rPr>
        <w:t>T.C.Ekonomi</w:t>
      </w:r>
      <w:proofErr w:type="spellEnd"/>
      <w:r w:rsidRPr="00B57BA6">
        <w:rPr>
          <w:sz w:val="22"/>
          <w:szCs w:val="22"/>
        </w:rPr>
        <w:t xml:space="preserve"> Bakanlığı Teşvik Uygulama ve Yabancı Sermaye Genel Müdürlüğü'nden, Bursa Yolu 20'nci Km Yeniköy Mevkii, Balıkesir </w:t>
      </w:r>
      <w:proofErr w:type="gramStart"/>
      <w:r w:rsidRPr="00B57BA6">
        <w:rPr>
          <w:sz w:val="22"/>
          <w:szCs w:val="22"/>
        </w:rPr>
        <w:t>adresindeki  tesisler</w:t>
      </w:r>
      <w:proofErr w:type="gramEnd"/>
      <w:r w:rsidRPr="00B57BA6">
        <w:rPr>
          <w:sz w:val="22"/>
          <w:szCs w:val="22"/>
        </w:rPr>
        <w:t xml:space="preserve"> için  planlanan modernizasyon ve tevsi  yatırımları ile ilgili olarak  09/10/2013  tarih A-112108 sayılı  26/09/2013 başlangıç,  26/09/2016 bitiş tarihli  yatırım teşvik belgesi alınmıştır. Söz konusu Teşvik </w:t>
      </w:r>
      <w:proofErr w:type="gramStart"/>
      <w:r w:rsidRPr="00B57BA6">
        <w:rPr>
          <w:sz w:val="22"/>
          <w:szCs w:val="22"/>
        </w:rPr>
        <w:t>Belgesi ; 7</w:t>
      </w:r>
      <w:proofErr w:type="gramEnd"/>
      <w:r w:rsidRPr="00B57BA6">
        <w:rPr>
          <w:sz w:val="22"/>
          <w:szCs w:val="22"/>
        </w:rPr>
        <w:t>.664.900 USD (FOB) tutarında ithal yeni makine, 12.736.100 TL tutarında yerli yeni makine, 922.300 TL tutarında yapılacak diğer harcamaları kapsamaktadır.</w:t>
      </w:r>
    </w:p>
    <w:p w:rsidR="005519E4" w:rsidRPr="00B57BA6" w:rsidRDefault="005519E4" w:rsidP="005519E4">
      <w:pPr>
        <w:spacing w:line="336" w:lineRule="atLeast"/>
        <w:jc w:val="both"/>
        <w:rPr>
          <w:sz w:val="22"/>
          <w:szCs w:val="22"/>
        </w:rPr>
      </w:pPr>
      <w:r w:rsidRPr="00B57BA6">
        <w:rPr>
          <w:sz w:val="22"/>
          <w:szCs w:val="22"/>
        </w:rPr>
        <w:lastRenderedPageBreak/>
        <w:t xml:space="preserve">Teşvik belgesinde kayıtlı destek unsurları aşağıdaki gibidir.  </w:t>
      </w:r>
    </w:p>
    <w:p w:rsidR="005519E4" w:rsidRPr="00B57BA6" w:rsidRDefault="005519E4" w:rsidP="005519E4">
      <w:pPr>
        <w:spacing w:line="336" w:lineRule="atLeast"/>
        <w:jc w:val="both"/>
        <w:rPr>
          <w:sz w:val="22"/>
          <w:szCs w:val="22"/>
        </w:rPr>
      </w:pPr>
      <w:r w:rsidRPr="00B57BA6">
        <w:rPr>
          <w:sz w:val="22"/>
          <w:szCs w:val="22"/>
        </w:rPr>
        <w:t>1. KDV İstisnası</w:t>
      </w:r>
    </w:p>
    <w:p w:rsidR="005519E4" w:rsidRPr="00B57BA6" w:rsidRDefault="005519E4" w:rsidP="005519E4">
      <w:pPr>
        <w:spacing w:line="336" w:lineRule="atLeast"/>
        <w:jc w:val="both"/>
        <w:rPr>
          <w:sz w:val="22"/>
          <w:szCs w:val="22"/>
        </w:rPr>
      </w:pPr>
      <w:r w:rsidRPr="00B57BA6">
        <w:rPr>
          <w:sz w:val="22"/>
          <w:szCs w:val="22"/>
        </w:rPr>
        <w:t xml:space="preserve">2. Gümrük Vergisi Muafiyeti </w:t>
      </w:r>
    </w:p>
    <w:p w:rsidR="005519E4" w:rsidRPr="00B57BA6" w:rsidRDefault="005519E4" w:rsidP="005519E4">
      <w:pPr>
        <w:spacing w:line="336" w:lineRule="atLeast"/>
        <w:jc w:val="both"/>
        <w:rPr>
          <w:sz w:val="22"/>
          <w:szCs w:val="22"/>
        </w:rPr>
      </w:pPr>
      <w:r w:rsidRPr="00B57BA6">
        <w:rPr>
          <w:sz w:val="22"/>
          <w:szCs w:val="22"/>
        </w:rPr>
        <w:t>3. Vergi İndirim oranı (%60, YKO %25)</w:t>
      </w:r>
    </w:p>
    <w:p w:rsidR="005519E4" w:rsidRPr="00B57BA6" w:rsidRDefault="005519E4" w:rsidP="005519E4">
      <w:pPr>
        <w:spacing w:line="336" w:lineRule="atLeast"/>
        <w:jc w:val="both"/>
        <w:rPr>
          <w:sz w:val="22"/>
          <w:szCs w:val="22"/>
        </w:rPr>
      </w:pPr>
      <w:r w:rsidRPr="00B57BA6">
        <w:rPr>
          <w:sz w:val="22"/>
          <w:szCs w:val="22"/>
        </w:rPr>
        <w:t>4. Sigorta Primi İşveren Hissesi Desteği (5 Yıl)</w:t>
      </w:r>
    </w:p>
    <w:p w:rsidR="005519E4" w:rsidRPr="00B57BA6" w:rsidRDefault="005519E4" w:rsidP="005519E4">
      <w:pPr>
        <w:spacing w:line="336" w:lineRule="atLeast"/>
        <w:jc w:val="both"/>
        <w:rPr>
          <w:sz w:val="22"/>
          <w:szCs w:val="22"/>
        </w:rPr>
      </w:pPr>
      <w:r w:rsidRPr="00B57BA6">
        <w:rPr>
          <w:sz w:val="22"/>
          <w:szCs w:val="22"/>
        </w:rPr>
        <w:t>5. Faiz Desteği</w:t>
      </w:r>
    </w:p>
    <w:p w:rsidR="00CD5026" w:rsidRPr="00485DA6" w:rsidRDefault="00CD5026" w:rsidP="007F51A4">
      <w:pPr>
        <w:jc w:val="both"/>
        <w:rPr>
          <w:sz w:val="22"/>
          <w:szCs w:val="22"/>
          <w:highlight w:val="yellow"/>
        </w:rPr>
      </w:pPr>
    </w:p>
    <w:p w:rsidR="009F363D" w:rsidRPr="00B57BA6" w:rsidRDefault="00B57BA6" w:rsidP="009F363D">
      <w:pPr>
        <w:pStyle w:val="Balk1"/>
        <w:rPr>
          <w:szCs w:val="24"/>
        </w:rPr>
      </w:pPr>
      <w:bookmarkStart w:id="77" w:name="_Toc347263337"/>
      <w:bookmarkStart w:id="78" w:name="_Toc386369754"/>
      <w:r w:rsidRPr="00B57BA6">
        <w:rPr>
          <w:szCs w:val="24"/>
        </w:rPr>
        <w:t>Not 12</w:t>
      </w:r>
      <w:r w:rsidR="009F363D" w:rsidRPr="00B57BA6">
        <w:rPr>
          <w:szCs w:val="24"/>
        </w:rPr>
        <w:t xml:space="preserve"> - Karşılıklar, Koşullu Varlık ve Yükümlülükler, Taahhütler</w:t>
      </w:r>
      <w:bookmarkEnd w:id="68"/>
      <w:bookmarkEnd w:id="69"/>
      <w:bookmarkEnd w:id="70"/>
      <w:bookmarkEnd w:id="71"/>
      <w:bookmarkEnd w:id="77"/>
      <w:bookmarkEnd w:id="78"/>
    </w:p>
    <w:p w:rsidR="009F363D" w:rsidRPr="00B57BA6" w:rsidRDefault="00E16F8A" w:rsidP="00D83D2E">
      <w:pPr>
        <w:spacing w:line="336" w:lineRule="atLeast"/>
        <w:ind w:right="-58"/>
        <w:jc w:val="both"/>
        <w:rPr>
          <w:sz w:val="22"/>
          <w:szCs w:val="22"/>
        </w:rPr>
      </w:pPr>
      <w:bookmarkStart w:id="79" w:name="_Toc223318148"/>
      <w:bookmarkStart w:id="80" w:name="_Toc223318385"/>
      <w:bookmarkStart w:id="81" w:name="_Toc299968571"/>
      <w:bookmarkStart w:id="82" w:name="_Toc299968704"/>
      <w:r w:rsidRPr="00B57BA6">
        <w:rPr>
          <w:sz w:val="22"/>
          <w:szCs w:val="22"/>
        </w:rPr>
        <w:t>31</w:t>
      </w:r>
      <w:r w:rsidR="00DA1C68" w:rsidRPr="00B57BA6">
        <w:rPr>
          <w:sz w:val="22"/>
          <w:szCs w:val="22"/>
        </w:rPr>
        <w:t xml:space="preserve"> </w:t>
      </w:r>
      <w:r w:rsidR="00B57BA6" w:rsidRPr="00B57BA6">
        <w:rPr>
          <w:sz w:val="22"/>
          <w:szCs w:val="22"/>
        </w:rPr>
        <w:t xml:space="preserve">Mart </w:t>
      </w:r>
      <w:r w:rsidR="00BD65A3">
        <w:rPr>
          <w:sz w:val="22"/>
          <w:szCs w:val="22"/>
        </w:rPr>
        <w:t>2015</w:t>
      </w:r>
      <w:r w:rsidR="00B57BA6" w:rsidRPr="00B57BA6">
        <w:rPr>
          <w:sz w:val="22"/>
          <w:szCs w:val="22"/>
        </w:rPr>
        <w:t xml:space="preserve"> ve 31 Aralık </w:t>
      </w:r>
      <w:r w:rsidR="00BD65A3">
        <w:rPr>
          <w:sz w:val="22"/>
          <w:szCs w:val="22"/>
        </w:rPr>
        <w:t>2014</w:t>
      </w:r>
      <w:r w:rsidR="009F363D" w:rsidRPr="00B57BA6">
        <w:rPr>
          <w:sz w:val="22"/>
          <w:szCs w:val="22"/>
        </w:rPr>
        <w:t xml:space="preserve"> tarihleri itibariyle Grup’un teminat, rehin ve ipotek (“TRİ”) pozisyonuna ilişkin tabloları aşağıdaki gibidir:</w:t>
      </w:r>
    </w:p>
    <w:tbl>
      <w:tblPr>
        <w:tblW w:w="98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1300"/>
        <w:gridCol w:w="1400"/>
        <w:gridCol w:w="1400"/>
      </w:tblGrid>
      <w:tr w:rsidR="009F363D" w:rsidRPr="00485DA6" w:rsidTr="00D32B00">
        <w:trPr>
          <w:trHeight w:val="180"/>
        </w:trPr>
        <w:tc>
          <w:tcPr>
            <w:tcW w:w="5760" w:type="dxa"/>
            <w:tcBorders>
              <w:top w:val="nil"/>
              <w:left w:val="nil"/>
              <w:bottom w:val="single" w:sz="4" w:space="0" w:color="auto"/>
              <w:right w:val="single" w:sz="4" w:space="0" w:color="auto"/>
            </w:tcBorders>
            <w:shd w:val="clear" w:color="auto" w:fill="auto"/>
            <w:noWrap/>
            <w:vAlign w:val="bottom"/>
          </w:tcPr>
          <w:p w:rsidR="009F363D" w:rsidRPr="00485DA6" w:rsidRDefault="009F363D" w:rsidP="005469FD">
            <w:pPr>
              <w:rPr>
                <w:b/>
                <w:bCs/>
                <w:sz w:val="22"/>
                <w:szCs w:val="22"/>
                <w:highlight w:val="yellow"/>
              </w:rPr>
            </w:pPr>
          </w:p>
        </w:tc>
        <w:tc>
          <w:tcPr>
            <w:tcW w:w="4100" w:type="dxa"/>
            <w:gridSpan w:val="3"/>
            <w:tcBorders>
              <w:top w:val="single" w:sz="4" w:space="0" w:color="auto"/>
              <w:left w:val="single" w:sz="4" w:space="0" w:color="auto"/>
              <w:bottom w:val="single" w:sz="4" w:space="0" w:color="auto"/>
              <w:right w:val="single" w:sz="4" w:space="0" w:color="auto"/>
            </w:tcBorders>
            <w:vAlign w:val="center"/>
          </w:tcPr>
          <w:p w:rsidR="009F363D" w:rsidRPr="00B57BA6" w:rsidRDefault="00B57BA6" w:rsidP="005469FD">
            <w:pPr>
              <w:jc w:val="center"/>
              <w:rPr>
                <w:b/>
                <w:bCs/>
                <w:sz w:val="22"/>
                <w:szCs w:val="22"/>
              </w:rPr>
            </w:pPr>
            <w:r w:rsidRPr="00B57BA6">
              <w:rPr>
                <w:b/>
                <w:bCs/>
                <w:sz w:val="22"/>
                <w:szCs w:val="22"/>
              </w:rPr>
              <w:t>31.03.</w:t>
            </w:r>
            <w:r w:rsidR="00BD65A3">
              <w:rPr>
                <w:b/>
                <w:bCs/>
                <w:sz w:val="22"/>
                <w:szCs w:val="22"/>
              </w:rPr>
              <w:t>2015</w:t>
            </w:r>
          </w:p>
        </w:tc>
      </w:tr>
      <w:tr w:rsidR="009F363D" w:rsidRPr="00485DA6" w:rsidTr="005469FD">
        <w:trPr>
          <w:trHeight w:val="70"/>
        </w:trPr>
        <w:tc>
          <w:tcPr>
            <w:tcW w:w="5760" w:type="dxa"/>
            <w:tcBorders>
              <w:top w:val="single" w:sz="4" w:space="0" w:color="auto"/>
            </w:tcBorders>
            <w:shd w:val="clear" w:color="auto" w:fill="auto"/>
            <w:noWrap/>
            <w:vAlign w:val="bottom"/>
          </w:tcPr>
          <w:p w:rsidR="009F363D" w:rsidRPr="00A43687" w:rsidRDefault="009F363D" w:rsidP="005469FD">
            <w:pPr>
              <w:rPr>
                <w:b/>
                <w:bCs/>
                <w:sz w:val="22"/>
                <w:szCs w:val="22"/>
              </w:rPr>
            </w:pPr>
            <w:r w:rsidRPr="00A43687">
              <w:rPr>
                <w:b/>
                <w:bCs/>
                <w:sz w:val="22"/>
                <w:szCs w:val="22"/>
              </w:rPr>
              <w:t xml:space="preserve">Grup Tarafından Verilen </w:t>
            </w:r>
            <w:proofErr w:type="spellStart"/>
            <w:r w:rsidRPr="00A43687">
              <w:rPr>
                <w:b/>
                <w:bCs/>
                <w:sz w:val="22"/>
                <w:szCs w:val="22"/>
              </w:rPr>
              <w:t>TRİ'ler</w:t>
            </w:r>
            <w:proofErr w:type="spellEnd"/>
            <w:r w:rsidRPr="00A43687">
              <w:rPr>
                <w:b/>
                <w:bCs/>
                <w:sz w:val="22"/>
                <w:szCs w:val="22"/>
              </w:rPr>
              <w:t xml:space="preserve"> </w:t>
            </w:r>
          </w:p>
        </w:tc>
        <w:tc>
          <w:tcPr>
            <w:tcW w:w="1300" w:type="dxa"/>
            <w:vAlign w:val="center"/>
          </w:tcPr>
          <w:p w:rsidR="009F363D" w:rsidRPr="00A43687" w:rsidRDefault="009F363D" w:rsidP="005469FD">
            <w:pPr>
              <w:jc w:val="center"/>
              <w:rPr>
                <w:b/>
                <w:bCs/>
                <w:sz w:val="22"/>
                <w:szCs w:val="22"/>
              </w:rPr>
            </w:pPr>
            <w:r w:rsidRPr="00A43687">
              <w:rPr>
                <w:b/>
                <w:bCs/>
                <w:sz w:val="22"/>
                <w:szCs w:val="22"/>
              </w:rPr>
              <w:t>USD</w:t>
            </w:r>
          </w:p>
        </w:tc>
        <w:tc>
          <w:tcPr>
            <w:tcW w:w="1400" w:type="dxa"/>
            <w:shd w:val="clear" w:color="auto" w:fill="auto"/>
            <w:noWrap/>
            <w:vAlign w:val="center"/>
          </w:tcPr>
          <w:p w:rsidR="009F363D" w:rsidRPr="00A43687" w:rsidRDefault="009F363D" w:rsidP="005469FD">
            <w:pPr>
              <w:jc w:val="center"/>
              <w:rPr>
                <w:b/>
                <w:bCs/>
                <w:sz w:val="22"/>
                <w:szCs w:val="22"/>
              </w:rPr>
            </w:pPr>
            <w:r w:rsidRPr="00A43687">
              <w:rPr>
                <w:b/>
                <w:bCs/>
                <w:sz w:val="22"/>
                <w:szCs w:val="22"/>
              </w:rPr>
              <w:t>TL</w:t>
            </w:r>
          </w:p>
        </w:tc>
        <w:tc>
          <w:tcPr>
            <w:tcW w:w="1400" w:type="dxa"/>
            <w:shd w:val="clear" w:color="auto" w:fill="auto"/>
            <w:noWrap/>
            <w:vAlign w:val="center"/>
          </w:tcPr>
          <w:p w:rsidR="009F363D" w:rsidRPr="00A43687" w:rsidRDefault="009F363D" w:rsidP="005469FD">
            <w:pPr>
              <w:jc w:val="center"/>
              <w:rPr>
                <w:b/>
                <w:bCs/>
                <w:sz w:val="22"/>
                <w:szCs w:val="22"/>
              </w:rPr>
            </w:pPr>
            <w:r w:rsidRPr="00A43687">
              <w:rPr>
                <w:b/>
                <w:bCs/>
                <w:sz w:val="22"/>
                <w:szCs w:val="22"/>
              </w:rPr>
              <w:t>Toplam</w:t>
            </w:r>
          </w:p>
          <w:p w:rsidR="009F363D" w:rsidRPr="00A43687" w:rsidRDefault="009F363D" w:rsidP="005469FD">
            <w:pPr>
              <w:jc w:val="center"/>
              <w:rPr>
                <w:bCs/>
                <w:sz w:val="18"/>
                <w:szCs w:val="18"/>
              </w:rPr>
            </w:pPr>
            <w:r w:rsidRPr="00A43687">
              <w:rPr>
                <w:b/>
                <w:bCs/>
                <w:sz w:val="18"/>
                <w:szCs w:val="18"/>
              </w:rPr>
              <w:t xml:space="preserve"> </w:t>
            </w:r>
            <w:r w:rsidRPr="00A43687">
              <w:rPr>
                <w:bCs/>
                <w:sz w:val="18"/>
                <w:szCs w:val="18"/>
              </w:rPr>
              <w:t>(TL Cinsinden)</w:t>
            </w:r>
          </w:p>
        </w:tc>
      </w:tr>
      <w:tr w:rsidR="00D32B00" w:rsidRPr="00FA239E" w:rsidTr="005469FD">
        <w:trPr>
          <w:trHeight w:val="136"/>
        </w:trPr>
        <w:tc>
          <w:tcPr>
            <w:tcW w:w="5760" w:type="dxa"/>
            <w:shd w:val="clear" w:color="auto" w:fill="auto"/>
            <w:noWrap/>
            <w:vAlign w:val="bottom"/>
          </w:tcPr>
          <w:p w:rsidR="00D32B00" w:rsidRPr="00A43687" w:rsidRDefault="00D32B00" w:rsidP="005469FD">
            <w:pPr>
              <w:rPr>
                <w:sz w:val="22"/>
                <w:szCs w:val="22"/>
              </w:rPr>
            </w:pPr>
            <w:r w:rsidRPr="00A43687">
              <w:rPr>
                <w:sz w:val="22"/>
                <w:szCs w:val="22"/>
              </w:rPr>
              <w:t xml:space="preserve">A. Kendi Tüzel Kişiliği Adına Vermiş Olduğu </w:t>
            </w:r>
            <w:proofErr w:type="spellStart"/>
            <w:r w:rsidRPr="00A43687">
              <w:rPr>
                <w:sz w:val="22"/>
                <w:szCs w:val="22"/>
              </w:rPr>
              <w:t>TRİ'lerin</w:t>
            </w:r>
            <w:proofErr w:type="spellEnd"/>
            <w:r w:rsidRPr="00A43687">
              <w:rPr>
                <w:sz w:val="22"/>
                <w:szCs w:val="22"/>
              </w:rPr>
              <w:t xml:space="preserve"> Toplam Tutarı (Bkz.</w:t>
            </w:r>
            <w:r>
              <w:rPr>
                <w:sz w:val="22"/>
                <w:szCs w:val="22"/>
              </w:rPr>
              <w:t xml:space="preserve"> a ve</w:t>
            </w:r>
            <w:r w:rsidRPr="00A43687">
              <w:rPr>
                <w:sz w:val="22"/>
                <w:szCs w:val="22"/>
              </w:rPr>
              <w:t xml:space="preserve"> b maddesi)</w:t>
            </w:r>
          </w:p>
        </w:tc>
        <w:tc>
          <w:tcPr>
            <w:tcW w:w="1300" w:type="dxa"/>
            <w:vAlign w:val="center"/>
          </w:tcPr>
          <w:p w:rsidR="00D32B00" w:rsidRPr="00A43687" w:rsidRDefault="00D32B00" w:rsidP="005469FD">
            <w:pPr>
              <w:jc w:val="right"/>
              <w:rPr>
                <w:bCs/>
                <w:sz w:val="22"/>
                <w:szCs w:val="22"/>
              </w:rPr>
            </w:pPr>
            <w:r w:rsidRPr="00A43687">
              <w:rPr>
                <w:bCs/>
                <w:sz w:val="22"/>
                <w:szCs w:val="22"/>
              </w:rPr>
              <w:t>-</w:t>
            </w:r>
          </w:p>
        </w:tc>
        <w:tc>
          <w:tcPr>
            <w:tcW w:w="1400" w:type="dxa"/>
            <w:shd w:val="clear" w:color="auto" w:fill="auto"/>
            <w:noWrap/>
            <w:vAlign w:val="center"/>
          </w:tcPr>
          <w:p w:rsidR="00D32B00" w:rsidRPr="00FA239E" w:rsidRDefault="00D32B00" w:rsidP="00FA239E">
            <w:pPr>
              <w:jc w:val="right"/>
              <w:rPr>
                <w:bCs/>
                <w:sz w:val="22"/>
                <w:szCs w:val="22"/>
              </w:rPr>
            </w:pPr>
            <w:r w:rsidRPr="00FA239E">
              <w:rPr>
                <w:bCs/>
                <w:sz w:val="22"/>
                <w:szCs w:val="22"/>
              </w:rPr>
              <w:t>7.</w:t>
            </w:r>
            <w:r w:rsidR="00FA239E" w:rsidRPr="00FA239E">
              <w:rPr>
                <w:bCs/>
                <w:sz w:val="22"/>
                <w:szCs w:val="22"/>
              </w:rPr>
              <w:t>723.822</w:t>
            </w:r>
          </w:p>
        </w:tc>
        <w:tc>
          <w:tcPr>
            <w:tcW w:w="1400" w:type="dxa"/>
            <w:shd w:val="clear" w:color="auto" w:fill="auto"/>
            <w:noWrap/>
            <w:vAlign w:val="center"/>
          </w:tcPr>
          <w:p w:rsidR="00D32B00" w:rsidRPr="00FA239E" w:rsidRDefault="00FA239E" w:rsidP="009A3BDF">
            <w:pPr>
              <w:jc w:val="right"/>
              <w:rPr>
                <w:bCs/>
                <w:sz w:val="22"/>
                <w:szCs w:val="22"/>
              </w:rPr>
            </w:pPr>
            <w:r w:rsidRPr="00FA239E">
              <w:rPr>
                <w:bCs/>
                <w:sz w:val="22"/>
                <w:szCs w:val="22"/>
              </w:rPr>
              <w:t>7.723.822</w:t>
            </w:r>
          </w:p>
        </w:tc>
      </w:tr>
      <w:tr w:rsidR="00D32B00" w:rsidRPr="00FA239E" w:rsidTr="005469FD">
        <w:trPr>
          <w:trHeight w:val="76"/>
        </w:trPr>
        <w:tc>
          <w:tcPr>
            <w:tcW w:w="5760" w:type="dxa"/>
            <w:shd w:val="clear" w:color="auto" w:fill="auto"/>
            <w:vAlign w:val="bottom"/>
          </w:tcPr>
          <w:p w:rsidR="00D32B00" w:rsidRPr="00A43687" w:rsidRDefault="00D32B00" w:rsidP="005469FD">
            <w:pPr>
              <w:rPr>
                <w:sz w:val="22"/>
                <w:szCs w:val="22"/>
              </w:rPr>
            </w:pPr>
            <w:r w:rsidRPr="00A43687">
              <w:rPr>
                <w:sz w:val="22"/>
                <w:szCs w:val="22"/>
              </w:rPr>
              <w:t xml:space="preserve">B. Tam Konsolidasyon Kapsamına </w:t>
            </w:r>
            <w:proofErr w:type="gramStart"/>
            <w:r w:rsidRPr="00A43687">
              <w:rPr>
                <w:sz w:val="22"/>
                <w:szCs w:val="22"/>
              </w:rPr>
              <w:t>Dahil</w:t>
            </w:r>
            <w:proofErr w:type="gramEnd"/>
            <w:r w:rsidRPr="00A43687">
              <w:rPr>
                <w:sz w:val="22"/>
                <w:szCs w:val="22"/>
              </w:rPr>
              <w:t xml:space="preserve"> Edilen Ortaklıklar Lehine Vermiş Olduğu </w:t>
            </w:r>
            <w:proofErr w:type="spellStart"/>
            <w:r w:rsidRPr="00A43687">
              <w:rPr>
                <w:sz w:val="22"/>
                <w:szCs w:val="22"/>
              </w:rPr>
              <w:t>TRİ'lerin</w:t>
            </w:r>
            <w:proofErr w:type="spellEnd"/>
            <w:r w:rsidRPr="00A43687">
              <w:rPr>
                <w:sz w:val="22"/>
                <w:szCs w:val="22"/>
              </w:rPr>
              <w:t xml:space="preserve"> Toplam Tutarı </w:t>
            </w:r>
          </w:p>
        </w:tc>
        <w:tc>
          <w:tcPr>
            <w:tcW w:w="1300" w:type="dxa"/>
            <w:vAlign w:val="center"/>
          </w:tcPr>
          <w:p w:rsidR="00D32B00" w:rsidRPr="00BD6CA4" w:rsidRDefault="00D32B00" w:rsidP="005469FD">
            <w:pPr>
              <w:jc w:val="right"/>
              <w:rPr>
                <w:color w:val="000000"/>
                <w:sz w:val="22"/>
                <w:szCs w:val="22"/>
              </w:rPr>
            </w:pPr>
            <w:r w:rsidRPr="00BD6CA4">
              <w:rPr>
                <w:color w:val="000000"/>
                <w:sz w:val="22"/>
                <w:szCs w:val="22"/>
              </w:rPr>
              <w:t>-</w:t>
            </w:r>
          </w:p>
        </w:tc>
        <w:tc>
          <w:tcPr>
            <w:tcW w:w="1400" w:type="dxa"/>
            <w:shd w:val="clear" w:color="auto" w:fill="auto"/>
            <w:noWrap/>
            <w:vAlign w:val="center"/>
          </w:tcPr>
          <w:p w:rsidR="00D32B00" w:rsidRPr="00FA239E" w:rsidRDefault="00D32B00" w:rsidP="009A3BDF">
            <w:pPr>
              <w:jc w:val="right"/>
              <w:rPr>
                <w:color w:val="000000"/>
                <w:sz w:val="22"/>
                <w:szCs w:val="22"/>
              </w:rPr>
            </w:pPr>
            <w:r w:rsidRPr="00FA239E">
              <w:rPr>
                <w:color w:val="000000"/>
                <w:sz w:val="22"/>
                <w:szCs w:val="22"/>
              </w:rPr>
              <w:t>-</w:t>
            </w:r>
          </w:p>
        </w:tc>
        <w:tc>
          <w:tcPr>
            <w:tcW w:w="1400" w:type="dxa"/>
            <w:shd w:val="clear" w:color="auto" w:fill="auto"/>
            <w:noWrap/>
            <w:vAlign w:val="center"/>
          </w:tcPr>
          <w:p w:rsidR="00D32B00" w:rsidRPr="00FA239E" w:rsidRDefault="00D32B00" w:rsidP="009A3BDF">
            <w:pPr>
              <w:jc w:val="right"/>
              <w:rPr>
                <w:color w:val="000000"/>
                <w:sz w:val="22"/>
                <w:szCs w:val="22"/>
              </w:rPr>
            </w:pPr>
            <w:r w:rsidRPr="00FA239E">
              <w:rPr>
                <w:color w:val="000000"/>
                <w:sz w:val="22"/>
                <w:szCs w:val="22"/>
              </w:rPr>
              <w:t>-</w:t>
            </w:r>
          </w:p>
        </w:tc>
      </w:tr>
      <w:tr w:rsidR="00D32B00" w:rsidRPr="00FA239E" w:rsidTr="005469FD">
        <w:trPr>
          <w:trHeight w:val="70"/>
        </w:trPr>
        <w:tc>
          <w:tcPr>
            <w:tcW w:w="5760" w:type="dxa"/>
            <w:shd w:val="clear" w:color="auto" w:fill="auto"/>
            <w:vAlign w:val="bottom"/>
          </w:tcPr>
          <w:p w:rsidR="00D32B00" w:rsidRPr="00A43687" w:rsidRDefault="00D32B00" w:rsidP="005469FD">
            <w:pPr>
              <w:rPr>
                <w:sz w:val="22"/>
                <w:szCs w:val="22"/>
              </w:rPr>
            </w:pPr>
            <w:r w:rsidRPr="00A43687">
              <w:rPr>
                <w:sz w:val="22"/>
                <w:szCs w:val="22"/>
              </w:rPr>
              <w:t xml:space="preserve">C. Olağan Ticari Faaliyetlerin Yürütülmesi Amacıyla Diğer 3. Kişilerin Borcunu Temin Amacıyla Vermiş Olduğu </w:t>
            </w:r>
            <w:proofErr w:type="spellStart"/>
            <w:r w:rsidRPr="00A43687">
              <w:rPr>
                <w:sz w:val="22"/>
                <w:szCs w:val="22"/>
              </w:rPr>
              <w:t>TRİ'lerin</w:t>
            </w:r>
            <w:proofErr w:type="spellEnd"/>
            <w:r w:rsidRPr="00A43687">
              <w:rPr>
                <w:sz w:val="22"/>
                <w:szCs w:val="22"/>
              </w:rPr>
              <w:t xml:space="preserve"> Toplam Tutarı</w:t>
            </w:r>
          </w:p>
        </w:tc>
        <w:tc>
          <w:tcPr>
            <w:tcW w:w="1300" w:type="dxa"/>
            <w:vAlign w:val="center"/>
          </w:tcPr>
          <w:p w:rsidR="00D32B00" w:rsidRPr="00BD6CA4" w:rsidRDefault="00D32B00" w:rsidP="005469FD">
            <w:pPr>
              <w:jc w:val="right"/>
              <w:rPr>
                <w:sz w:val="22"/>
                <w:szCs w:val="22"/>
              </w:rPr>
            </w:pPr>
            <w:r w:rsidRPr="00BD6CA4">
              <w:rPr>
                <w:sz w:val="22"/>
                <w:szCs w:val="22"/>
              </w:rPr>
              <w:t>-</w:t>
            </w:r>
          </w:p>
        </w:tc>
        <w:tc>
          <w:tcPr>
            <w:tcW w:w="1400" w:type="dxa"/>
            <w:shd w:val="clear" w:color="auto" w:fill="auto"/>
            <w:noWrap/>
            <w:vAlign w:val="center"/>
          </w:tcPr>
          <w:p w:rsidR="00D32B00" w:rsidRPr="00FA239E" w:rsidRDefault="00D32B00" w:rsidP="009A3BDF">
            <w:pPr>
              <w:jc w:val="right"/>
              <w:rPr>
                <w:sz w:val="22"/>
                <w:szCs w:val="22"/>
              </w:rPr>
            </w:pPr>
            <w:r w:rsidRPr="00FA239E">
              <w:rPr>
                <w:sz w:val="22"/>
                <w:szCs w:val="22"/>
              </w:rPr>
              <w:t>-</w:t>
            </w:r>
          </w:p>
        </w:tc>
        <w:tc>
          <w:tcPr>
            <w:tcW w:w="1400" w:type="dxa"/>
            <w:shd w:val="clear" w:color="auto" w:fill="auto"/>
            <w:noWrap/>
            <w:vAlign w:val="center"/>
          </w:tcPr>
          <w:p w:rsidR="00D32B00" w:rsidRPr="00FA239E" w:rsidRDefault="00D32B00" w:rsidP="009A3BDF">
            <w:pPr>
              <w:jc w:val="right"/>
              <w:rPr>
                <w:sz w:val="22"/>
                <w:szCs w:val="22"/>
              </w:rPr>
            </w:pPr>
            <w:r w:rsidRPr="00FA239E">
              <w:rPr>
                <w:sz w:val="22"/>
                <w:szCs w:val="22"/>
              </w:rPr>
              <w:t>-</w:t>
            </w:r>
          </w:p>
        </w:tc>
      </w:tr>
      <w:tr w:rsidR="00D32B00" w:rsidRPr="00FA239E" w:rsidTr="005469FD">
        <w:trPr>
          <w:trHeight w:val="70"/>
        </w:trPr>
        <w:tc>
          <w:tcPr>
            <w:tcW w:w="5760" w:type="dxa"/>
            <w:shd w:val="clear" w:color="auto" w:fill="auto"/>
            <w:noWrap/>
            <w:vAlign w:val="bottom"/>
          </w:tcPr>
          <w:p w:rsidR="00D32B00" w:rsidRPr="00A43687" w:rsidRDefault="00D32B00" w:rsidP="005469FD">
            <w:pPr>
              <w:rPr>
                <w:sz w:val="22"/>
                <w:szCs w:val="22"/>
              </w:rPr>
            </w:pPr>
            <w:r w:rsidRPr="00A43687">
              <w:rPr>
                <w:sz w:val="22"/>
                <w:szCs w:val="22"/>
              </w:rPr>
              <w:t xml:space="preserve">D. Diğer Verilen </w:t>
            </w:r>
            <w:proofErr w:type="spellStart"/>
            <w:r w:rsidRPr="00A43687">
              <w:rPr>
                <w:sz w:val="22"/>
                <w:szCs w:val="22"/>
              </w:rPr>
              <w:t>TRİ'lerin</w:t>
            </w:r>
            <w:proofErr w:type="spellEnd"/>
            <w:r w:rsidRPr="00A43687">
              <w:rPr>
                <w:sz w:val="22"/>
                <w:szCs w:val="22"/>
              </w:rPr>
              <w:t xml:space="preserve"> Toplam Tutarı</w:t>
            </w:r>
            <w:r w:rsidR="00C96FA9">
              <w:rPr>
                <w:sz w:val="22"/>
                <w:szCs w:val="22"/>
              </w:rPr>
              <w:t xml:space="preserve"> </w:t>
            </w:r>
            <w:r w:rsidR="00C96FA9" w:rsidRPr="00C96FA9">
              <w:rPr>
                <w:b/>
                <w:sz w:val="22"/>
                <w:szCs w:val="22"/>
              </w:rPr>
              <w:t>(*)</w:t>
            </w:r>
          </w:p>
        </w:tc>
        <w:tc>
          <w:tcPr>
            <w:tcW w:w="1300" w:type="dxa"/>
            <w:vAlign w:val="center"/>
          </w:tcPr>
          <w:p w:rsidR="00D32B00" w:rsidRPr="00BD6CA4" w:rsidRDefault="00D32B00" w:rsidP="005469FD">
            <w:pPr>
              <w:jc w:val="right"/>
              <w:rPr>
                <w:sz w:val="22"/>
                <w:szCs w:val="22"/>
              </w:rPr>
            </w:pPr>
            <w:r w:rsidRPr="00BD6CA4">
              <w:rPr>
                <w:sz w:val="22"/>
                <w:szCs w:val="22"/>
              </w:rPr>
              <w:t>-</w:t>
            </w:r>
          </w:p>
        </w:tc>
        <w:tc>
          <w:tcPr>
            <w:tcW w:w="1400" w:type="dxa"/>
            <w:shd w:val="clear" w:color="auto" w:fill="auto"/>
            <w:noWrap/>
            <w:vAlign w:val="center"/>
          </w:tcPr>
          <w:p w:rsidR="00D32B00" w:rsidRPr="00FA239E" w:rsidRDefault="00D32B00" w:rsidP="009A3BDF">
            <w:pPr>
              <w:jc w:val="right"/>
              <w:rPr>
                <w:sz w:val="22"/>
                <w:szCs w:val="22"/>
              </w:rPr>
            </w:pPr>
            <w:r w:rsidRPr="00FA239E">
              <w:rPr>
                <w:sz w:val="22"/>
                <w:szCs w:val="22"/>
              </w:rPr>
              <w:t>1.561.515</w:t>
            </w:r>
          </w:p>
        </w:tc>
        <w:tc>
          <w:tcPr>
            <w:tcW w:w="1400" w:type="dxa"/>
            <w:shd w:val="clear" w:color="auto" w:fill="auto"/>
            <w:noWrap/>
            <w:vAlign w:val="center"/>
          </w:tcPr>
          <w:p w:rsidR="00D32B00" w:rsidRPr="00FA239E" w:rsidRDefault="00D32B00" w:rsidP="009A3BDF">
            <w:pPr>
              <w:jc w:val="right"/>
              <w:rPr>
                <w:sz w:val="22"/>
                <w:szCs w:val="22"/>
              </w:rPr>
            </w:pPr>
            <w:r w:rsidRPr="00FA239E">
              <w:rPr>
                <w:sz w:val="22"/>
                <w:szCs w:val="22"/>
              </w:rPr>
              <w:t>1.561.515</w:t>
            </w:r>
          </w:p>
        </w:tc>
      </w:tr>
      <w:tr w:rsidR="00D32B00" w:rsidRPr="00FA239E" w:rsidTr="005469FD">
        <w:trPr>
          <w:trHeight w:val="70"/>
        </w:trPr>
        <w:tc>
          <w:tcPr>
            <w:tcW w:w="5760" w:type="dxa"/>
            <w:shd w:val="clear" w:color="auto" w:fill="auto"/>
            <w:noWrap/>
            <w:vAlign w:val="bottom"/>
          </w:tcPr>
          <w:p w:rsidR="00D32B00" w:rsidRPr="00FA239E" w:rsidRDefault="00D32B00" w:rsidP="005469FD">
            <w:pPr>
              <w:ind w:left="530" w:hanging="300"/>
            </w:pPr>
            <w:proofErr w:type="gramStart"/>
            <w:r w:rsidRPr="00FA239E">
              <w:t>i</w:t>
            </w:r>
            <w:proofErr w:type="gramEnd"/>
            <w:r w:rsidRPr="00FA239E">
              <w:t xml:space="preserve">.   Ana Ortak Lehine Verilmiş Olan </w:t>
            </w:r>
            <w:proofErr w:type="spellStart"/>
            <w:r w:rsidRPr="00FA239E">
              <w:t>TRİ'lerin</w:t>
            </w:r>
            <w:proofErr w:type="spellEnd"/>
            <w:r w:rsidRPr="00FA239E">
              <w:t xml:space="preserve"> Toplam Tutarı </w:t>
            </w:r>
          </w:p>
        </w:tc>
        <w:tc>
          <w:tcPr>
            <w:tcW w:w="1300" w:type="dxa"/>
            <w:vAlign w:val="center"/>
          </w:tcPr>
          <w:p w:rsidR="00D32B00" w:rsidRPr="00FA239E" w:rsidRDefault="00D32B00" w:rsidP="005469FD">
            <w:pPr>
              <w:jc w:val="right"/>
            </w:pPr>
            <w:r w:rsidRPr="00FA239E">
              <w:t>-</w:t>
            </w:r>
          </w:p>
        </w:tc>
        <w:tc>
          <w:tcPr>
            <w:tcW w:w="1400" w:type="dxa"/>
            <w:shd w:val="clear" w:color="auto" w:fill="auto"/>
            <w:noWrap/>
            <w:vAlign w:val="center"/>
          </w:tcPr>
          <w:p w:rsidR="00D32B00" w:rsidRPr="00FA239E" w:rsidRDefault="00D32B00" w:rsidP="009A3BDF">
            <w:pPr>
              <w:jc w:val="right"/>
            </w:pPr>
            <w:r w:rsidRPr="00FA239E">
              <w:t>-</w:t>
            </w:r>
          </w:p>
        </w:tc>
        <w:tc>
          <w:tcPr>
            <w:tcW w:w="1400" w:type="dxa"/>
            <w:shd w:val="clear" w:color="auto" w:fill="auto"/>
            <w:noWrap/>
            <w:vAlign w:val="center"/>
          </w:tcPr>
          <w:p w:rsidR="00D32B00" w:rsidRPr="00FA239E" w:rsidRDefault="00D32B00" w:rsidP="009A3BDF">
            <w:pPr>
              <w:jc w:val="right"/>
            </w:pPr>
            <w:r w:rsidRPr="00FA239E">
              <w:t>-</w:t>
            </w:r>
          </w:p>
        </w:tc>
      </w:tr>
      <w:tr w:rsidR="00D32B00" w:rsidRPr="00FA239E" w:rsidTr="005469FD">
        <w:trPr>
          <w:trHeight w:val="76"/>
        </w:trPr>
        <w:tc>
          <w:tcPr>
            <w:tcW w:w="5760" w:type="dxa"/>
            <w:shd w:val="clear" w:color="auto" w:fill="auto"/>
            <w:vAlign w:val="bottom"/>
          </w:tcPr>
          <w:p w:rsidR="00D32B00" w:rsidRPr="00FA239E" w:rsidRDefault="00D32B00" w:rsidP="005469FD">
            <w:pPr>
              <w:ind w:left="530" w:hanging="300"/>
            </w:pPr>
            <w:r w:rsidRPr="00FA239E">
              <w:t xml:space="preserve">ii.  B ve C maddeleri Kapsamına Girmeyen Diğer Grup Şirketleri Lehine Vermiş Olduğu </w:t>
            </w:r>
            <w:proofErr w:type="spellStart"/>
            <w:r w:rsidRPr="00FA239E">
              <w:t>TRİ'leri</w:t>
            </w:r>
            <w:r w:rsidR="00FA239E" w:rsidRPr="00FA239E">
              <w:t>n</w:t>
            </w:r>
            <w:proofErr w:type="spellEnd"/>
            <w:r w:rsidR="00FA239E" w:rsidRPr="00FA239E">
              <w:t xml:space="preserve"> Toplam Tutarı </w:t>
            </w:r>
          </w:p>
        </w:tc>
        <w:tc>
          <w:tcPr>
            <w:tcW w:w="1300" w:type="dxa"/>
            <w:vAlign w:val="center"/>
          </w:tcPr>
          <w:p w:rsidR="00D32B00" w:rsidRPr="00FA239E" w:rsidRDefault="00D32B00" w:rsidP="005469FD">
            <w:pPr>
              <w:jc w:val="right"/>
              <w:rPr>
                <w:color w:val="000000"/>
              </w:rPr>
            </w:pPr>
            <w:r w:rsidRPr="00FA239E">
              <w:rPr>
                <w:color w:val="000000"/>
              </w:rPr>
              <w:t>-</w:t>
            </w:r>
          </w:p>
        </w:tc>
        <w:tc>
          <w:tcPr>
            <w:tcW w:w="1400" w:type="dxa"/>
            <w:shd w:val="clear" w:color="auto" w:fill="auto"/>
            <w:noWrap/>
            <w:vAlign w:val="center"/>
          </w:tcPr>
          <w:p w:rsidR="00D32B00" w:rsidRPr="00FA239E" w:rsidRDefault="00D32B00" w:rsidP="009A3BDF">
            <w:pPr>
              <w:jc w:val="right"/>
              <w:rPr>
                <w:color w:val="000000"/>
              </w:rPr>
            </w:pPr>
            <w:r w:rsidRPr="00FA239E">
              <w:rPr>
                <w:color w:val="000000"/>
              </w:rPr>
              <w:t>-</w:t>
            </w:r>
          </w:p>
        </w:tc>
        <w:tc>
          <w:tcPr>
            <w:tcW w:w="1400" w:type="dxa"/>
            <w:shd w:val="clear" w:color="auto" w:fill="auto"/>
            <w:noWrap/>
            <w:vAlign w:val="center"/>
          </w:tcPr>
          <w:p w:rsidR="00D32B00" w:rsidRPr="00FA239E" w:rsidRDefault="00D32B00" w:rsidP="009A3BDF">
            <w:pPr>
              <w:jc w:val="right"/>
            </w:pPr>
            <w:r w:rsidRPr="00FA239E">
              <w:t>-</w:t>
            </w:r>
          </w:p>
        </w:tc>
      </w:tr>
      <w:tr w:rsidR="00D32B00" w:rsidRPr="00FA239E" w:rsidTr="00D32B00">
        <w:trPr>
          <w:trHeight w:val="476"/>
        </w:trPr>
        <w:tc>
          <w:tcPr>
            <w:tcW w:w="5760" w:type="dxa"/>
            <w:shd w:val="clear" w:color="auto" w:fill="auto"/>
            <w:vAlign w:val="bottom"/>
          </w:tcPr>
          <w:p w:rsidR="00D32B00" w:rsidRPr="00FA239E" w:rsidRDefault="00D32B00" w:rsidP="005469FD">
            <w:pPr>
              <w:ind w:left="530" w:hanging="300"/>
            </w:pPr>
            <w:r w:rsidRPr="00FA239E">
              <w:t xml:space="preserve">iii. C maddesi Kapsamına Girmeyen 3.Kişiler Lehine Vermiş Olduğu </w:t>
            </w:r>
            <w:proofErr w:type="spellStart"/>
            <w:r w:rsidRPr="00FA239E">
              <w:t>TRİ'lerin</w:t>
            </w:r>
            <w:proofErr w:type="spellEnd"/>
            <w:r w:rsidRPr="00FA239E">
              <w:t xml:space="preserve"> Toplam Tutarı</w:t>
            </w:r>
            <w:r w:rsidR="00FA239E" w:rsidRPr="00FA239E">
              <w:t xml:space="preserve"> (Bkz. </w:t>
            </w:r>
            <w:proofErr w:type="gramStart"/>
            <w:r w:rsidR="00FA239E" w:rsidRPr="00FA239E">
              <w:t>a  maddesi</w:t>
            </w:r>
            <w:proofErr w:type="gramEnd"/>
            <w:r w:rsidR="00FA239E" w:rsidRPr="00FA239E">
              <w:t>)</w:t>
            </w:r>
          </w:p>
        </w:tc>
        <w:tc>
          <w:tcPr>
            <w:tcW w:w="1300" w:type="dxa"/>
            <w:vAlign w:val="center"/>
          </w:tcPr>
          <w:p w:rsidR="00D32B00" w:rsidRPr="00FA239E" w:rsidRDefault="00D32B00" w:rsidP="005469FD">
            <w:pPr>
              <w:jc w:val="right"/>
            </w:pPr>
            <w:r w:rsidRPr="00FA239E">
              <w:t>-</w:t>
            </w:r>
          </w:p>
        </w:tc>
        <w:tc>
          <w:tcPr>
            <w:tcW w:w="1400" w:type="dxa"/>
            <w:shd w:val="clear" w:color="auto" w:fill="auto"/>
            <w:noWrap/>
            <w:vAlign w:val="center"/>
          </w:tcPr>
          <w:p w:rsidR="00D32B00" w:rsidRPr="00FA239E" w:rsidRDefault="00D32B00" w:rsidP="009A3BDF">
            <w:pPr>
              <w:jc w:val="right"/>
            </w:pPr>
            <w:r w:rsidRPr="00FA239E">
              <w:t>1.561.515</w:t>
            </w:r>
          </w:p>
        </w:tc>
        <w:tc>
          <w:tcPr>
            <w:tcW w:w="1400" w:type="dxa"/>
            <w:shd w:val="clear" w:color="auto" w:fill="auto"/>
            <w:noWrap/>
            <w:vAlign w:val="center"/>
          </w:tcPr>
          <w:p w:rsidR="00D32B00" w:rsidRPr="00FA239E" w:rsidRDefault="00D32B00" w:rsidP="009A3BDF">
            <w:pPr>
              <w:jc w:val="right"/>
            </w:pPr>
            <w:r w:rsidRPr="00FA239E">
              <w:t>1.561.515</w:t>
            </w:r>
          </w:p>
        </w:tc>
      </w:tr>
      <w:tr w:rsidR="00D32B00" w:rsidRPr="00FA239E" w:rsidTr="005469FD">
        <w:trPr>
          <w:trHeight w:val="70"/>
        </w:trPr>
        <w:tc>
          <w:tcPr>
            <w:tcW w:w="5760" w:type="dxa"/>
            <w:shd w:val="clear" w:color="auto" w:fill="auto"/>
            <w:vAlign w:val="bottom"/>
          </w:tcPr>
          <w:p w:rsidR="00D32B00" w:rsidRPr="00A43687" w:rsidRDefault="00D32B00" w:rsidP="005469FD">
            <w:pPr>
              <w:rPr>
                <w:b/>
                <w:bCs/>
                <w:sz w:val="22"/>
                <w:szCs w:val="22"/>
              </w:rPr>
            </w:pPr>
            <w:r w:rsidRPr="00A43687">
              <w:rPr>
                <w:b/>
                <w:bCs/>
                <w:sz w:val="22"/>
                <w:szCs w:val="22"/>
              </w:rPr>
              <w:t>Toplam</w:t>
            </w:r>
          </w:p>
        </w:tc>
        <w:tc>
          <w:tcPr>
            <w:tcW w:w="1300" w:type="dxa"/>
            <w:vAlign w:val="center"/>
          </w:tcPr>
          <w:p w:rsidR="00D32B00" w:rsidRPr="00BD6CA4" w:rsidRDefault="00D32B00" w:rsidP="005469FD">
            <w:pPr>
              <w:jc w:val="right"/>
              <w:rPr>
                <w:b/>
                <w:sz w:val="22"/>
                <w:szCs w:val="22"/>
              </w:rPr>
            </w:pPr>
            <w:r w:rsidRPr="00BD6CA4">
              <w:rPr>
                <w:b/>
                <w:sz w:val="22"/>
                <w:szCs w:val="22"/>
              </w:rPr>
              <w:t>-</w:t>
            </w:r>
          </w:p>
        </w:tc>
        <w:tc>
          <w:tcPr>
            <w:tcW w:w="1400" w:type="dxa"/>
            <w:shd w:val="clear" w:color="auto" w:fill="auto"/>
            <w:noWrap/>
            <w:vAlign w:val="center"/>
          </w:tcPr>
          <w:p w:rsidR="00D32B00" w:rsidRPr="00FA239E" w:rsidRDefault="00FA239E" w:rsidP="009A3BDF">
            <w:pPr>
              <w:jc w:val="right"/>
              <w:rPr>
                <w:b/>
                <w:bCs/>
                <w:sz w:val="22"/>
                <w:szCs w:val="22"/>
              </w:rPr>
            </w:pPr>
            <w:r w:rsidRPr="00FA239E">
              <w:rPr>
                <w:b/>
                <w:bCs/>
                <w:sz w:val="22"/>
                <w:szCs w:val="22"/>
              </w:rPr>
              <w:t>9.285.337</w:t>
            </w:r>
          </w:p>
        </w:tc>
        <w:tc>
          <w:tcPr>
            <w:tcW w:w="1400" w:type="dxa"/>
            <w:shd w:val="clear" w:color="auto" w:fill="auto"/>
            <w:noWrap/>
            <w:vAlign w:val="center"/>
          </w:tcPr>
          <w:p w:rsidR="00D32B00" w:rsidRPr="00FA239E" w:rsidRDefault="00FA239E" w:rsidP="009A3BDF">
            <w:pPr>
              <w:jc w:val="right"/>
              <w:rPr>
                <w:b/>
                <w:bCs/>
                <w:sz w:val="22"/>
                <w:szCs w:val="22"/>
              </w:rPr>
            </w:pPr>
            <w:r w:rsidRPr="00FA239E">
              <w:rPr>
                <w:b/>
                <w:bCs/>
                <w:sz w:val="22"/>
                <w:szCs w:val="22"/>
              </w:rPr>
              <w:t>9.285.337</w:t>
            </w:r>
          </w:p>
        </w:tc>
      </w:tr>
      <w:tr w:rsidR="009F363D" w:rsidRPr="00FA239E" w:rsidTr="005469FD">
        <w:trPr>
          <w:trHeight w:val="70"/>
        </w:trPr>
        <w:tc>
          <w:tcPr>
            <w:tcW w:w="8460" w:type="dxa"/>
            <w:gridSpan w:val="3"/>
            <w:shd w:val="clear" w:color="auto" w:fill="auto"/>
            <w:vAlign w:val="bottom"/>
          </w:tcPr>
          <w:p w:rsidR="009F363D" w:rsidRPr="00BD6CA4" w:rsidRDefault="009F363D" w:rsidP="005469FD">
            <w:pPr>
              <w:rPr>
                <w:b/>
                <w:bCs/>
                <w:sz w:val="22"/>
                <w:szCs w:val="22"/>
              </w:rPr>
            </w:pPr>
            <w:r w:rsidRPr="00BD6CA4">
              <w:rPr>
                <w:b/>
                <w:bCs/>
                <w:sz w:val="22"/>
                <w:szCs w:val="22"/>
              </w:rPr>
              <w:t xml:space="preserve">Grup’un </w:t>
            </w:r>
            <w:proofErr w:type="spellStart"/>
            <w:r w:rsidRPr="00BD6CA4">
              <w:rPr>
                <w:b/>
                <w:bCs/>
                <w:sz w:val="22"/>
                <w:szCs w:val="22"/>
              </w:rPr>
              <w:t>Özkaynak</w:t>
            </w:r>
            <w:proofErr w:type="spellEnd"/>
            <w:r w:rsidRPr="00BD6CA4">
              <w:rPr>
                <w:b/>
                <w:bCs/>
                <w:sz w:val="22"/>
                <w:szCs w:val="22"/>
              </w:rPr>
              <w:t xml:space="preserve"> Toplamı</w:t>
            </w:r>
          </w:p>
        </w:tc>
        <w:tc>
          <w:tcPr>
            <w:tcW w:w="1400" w:type="dxa"/>
            <w:shd w:val="clear" w:color="auto" w:fill="auto"/>
            <w:noWrap/>
            <w:vAlign w:val="center"/>
          </w:tcPr>
          <w:p w:rsidR="009F363D" w:rsidRPr="00FA239E" w:rsidRDefault="006F3184" w:rsidP="005469FD">
            <w:pPr>
              <w:jc w:val="right"/>
              <w:rPr>
                <w:b/>
                <w:bCs/>
                <w:sz w:val="22"/>
                <w:szCs w:val="22"/>
              </w:rPr>
            </w:pPr>
            <w:r w:rsidRPr="00FA239E">
              <w:rPr>
                <w:b/>
                <w:bCs/>
                <w:sz w:val="22"/>
                <w:szCs w:val="22"/>
              </w:rPr>
              <w:t>66.821.979</w:t>
            </w:r>
          </w:p>
        </w:tc>
      </w:tr>
      <w:tr w:rsidR="009F363D" w:rsidRPr="00FA239E" w:rsidTr="005469FD">
        <w:trPr>
          <w:trHeight w:val="70"/>
        </w:trPr>
        <w:tc>
          <w:tcPr>
            <w:tcW w:w="8460" w:type="dxa"/>
            <w:gridSpan w:val="3"/>
            <w:shd w:val="clear" w:color="auto" w:fill="auto"/>
            <w:vAlign w:val="bottom"/>
          </w:tcPr>
          <w:p w:rsidR="009F363D" w:rsidRPr="00BD6CA4" w:rsidRDefault="009F363D" w:rsidP="005469FD">
            <w:pPr>
              <w:rPr>
                <w:b/>
                <w:bCs/>
                <w:sz w:val="22"/>
                <w:szCs w:val="22"/>
              </w:rPr>
            </w:pPr>
            <w:r w:rsidRPr="00BD6CA4">
              <w:rPr>
                <w:b/>
                <w:bCs/>
                <w:sz w:val="22"/>
                <w:szCs w:val="22"/>
              </w:rPr>
              <w:t xml:space="preserve">Grup’un Verdiği Diğer </w:t>
            </w:r>
            <w:proofErr w:type="spellStart"/>
            <w:r w:rsidRPr="00BD6CA4">
              <w:rPr>
                <w:b/>
                <w:bCs/>
                <w:sz w:val="22"/>
                <w:szCs w:val="22"/>
              </w:rPr>
              <w:t>TRİ’lerin</w:t>
            </w:r>
            <w:proofErr w:type="spellEnd"/>
            <w:r w:rsidRPr="00BD6CA4">
              <w:rPr>
                <w:b/>
                <w:bCs/>
                <w:sz w:val="22"/>
                <w:szCs w:val="22"/>
              </w:rPr>
              <w:t xml:space="preserve"> Grup’un </w:t>
            </w:r>
            <w:proofErr w:type="spellStart"/>
            <w:r w:rsidRPr="00BD6CA4">
              <w:rPr>
                <w:b/>
                <w:bCs/>
                <w:sz w:val="22"/>
                <w:szCs w:val="22"/>
              </w:rPr>
              <w:t>Özkaynaklarına</w:t>
            </w:r>
            <w:proofErr w:type="spellEnd"/>
            <w:r w:rsidRPr="00BD6CA4">
              <w:rPr>
                <w:b/>
                <w:bCs/>
                <w:sz w:val="22"/>
                <w:szCs w:val="22"/>
              </w:rPr>
              <w:t xml:space="preserve"> Oranı</w:t>
            </w:r>
          </w:p>
        </w:tc>
        <w:tc>
          <w:tcPr>
            <w:tcW w:w="1400" w:type="dxa"/>
            <w:shd w:val="clear" w:color="auto" w:fill="auto"/>
            <w:noWrap/>
            <w:vAlign w:val="center"/>
          </w:tcPr>
          <w:p w:rsidR="009F363D" w:rsidRPr="00FA239E" w:rsidRDefault="00BD6CA4" w:rsidP="00394B43">
            <w:pPr>
              <w:jc w:val="right"/>
              <w:rPr>
                <w:b/>
                <w:bCs/>
                <w:sz w:val="22"/>
                <w:szCs w:val="22"/>
              </w:rPr>
            </w:pPr>
            <w:r w:rsidRPr="00FA239E">
              <w:rPr>
                <w:b/>
                <w:bCs/>
                <w:sz w:val="22"/>
                <w:szCs w:val="22"/>
              </w:rPr>
              <w:t>% 2</w:t>
            </w:r>
            <w:r w:rsidR="00072D6C" w:rsidRPr="00FA239E">
              <w:rPr>
                <w:b/>
                <w:bCs/>
                <w:sz w:val="22"/>
                <w:szCs w:val="22"/>
              </w:rPr>
              <w:t>,</w:t>
            </w:r>
            <w:r w:rsidR="00FA239E">
              <w:rPr>
                <w:b/>
                <w:bCs/>
                <w:sz w:val="22"/>
                <w:szCs w:val="22"/>
              </w:rPr>
              <w:t>34</w:t>
            </w:r>
          </w:p>
        </w:tc>
      </w:tr>
    </w:tbl>
    <w:p w:rsidR="00B92077" w:rsidRPr="00D32B00" w:rsidRDefault="00B92077" w:rsidP="00B92077">
      <w:pPr>
        <w:spacing w:line="336" w:lineRule="atLeast"/>
        <w:ind w:right="-58"/>
        <w:jc w:val="both"/>
      </w:pPr>
    </w:p>
    <w:tbl>
      <w:tblPr>
        <w:tblW w:w="98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1300"/>
        <w:gridCol w:w="1400"/>
        <w:gridCol w:w="1400"/>
      </w:tblGrid>
      <w:tr w:rsidR="00B92077" w:rsidRPr="00D32B00" w:rsidTr="006A7503">
        <w:trPr>
          <w:trHeight w:val="70"/>
        </w:trPr>
        <w:tc>
          <w:tcPr>
            <w:tcW w:w="5760" w:type="dxa"/>
            <w:tcBorders>
              <w:top w:val="nil"/>
              <w:left w:val="nil"/>
              <w:bottom w:val="single" w:sz="4" w:space="0" w:color="auto"/>
              <w:right w:val="single" w:sz="4" w:space="0" w:color="auto"/>
            </w:tcBorders>
            <w:shd w:val="clear" w:color="auto" w:fill="auto"/>
            <w:noWrap/>
            <w:vAlign w:val="bottom"/>
          </w:tcPr>
          <w:p w:rsidR="00B92077" w:rsidRPr="00D32B00" w:rsidRDefault="00B92077" w:rsidP="006A7503">
            <w:pPr>
              <w:rPr>
                <w:b/>
                <w:bCs/>
              </w:rPr>
            </w:pPr>
          </w:p>
        </w:tc>
        <w:tc>
          <w:tcPr>
            <w:tcW w:w="4100" w:type="dxa"/>
            <w:gridSpan w:val="3"/>
            <w:tcBorders>
              <w:top w:val="single" w:sz="4" w:space="0" w:color="auto"/>
              <w:left w:val="single" w:sz="4" w:space="0" w:color="auto"/>
              <w:bottom w:val="single" w:sz="4" w:space="0" w:color="auto"/>
              <w:right w:val="single" w:sz="4" w:space="0" w:color="auto"/>
            </w:tcBorders>
            <w:vAlign w:val="center"/>
          </w:tcPr>
          <w:p w:rsidR="00B92077" w:rsidRPr="00D32B00" w:rsidRDefault="00B92077" w:rsidP="006A7503">
            <w:pPr>
              <w:jc w:val="center"/>
              <w:rPr>
                <w:b/>
                <w:bCs/>
              </w:rPr>
            </w:pPr>
            <w:r w:rsidRPr="00D32B00">
              <w:rPr>
                <w:b/>
                <w:bCs/>
              </w:rPr>
              <w:t>31.12.2014</w:t>
            </w:r>
          </w:p>
        </w:tc>
      </w:tr>
      <w:tr w:rsidR="00B92077" w:rsidRPr="00D32B00" w:rsidTr="006A7503">
        <w:trPr>
          <w:trHeight w:val="70"/>
        </w:trPr>
        <w:tc>
          <w:tcPr>
            <w:tcW w:w="5760" w:type="dxa"/>
            <w:tcBorders>
              <w:top w:val="single" w:sz="4" w:space="0" w:color="auto"/>
            </w:tcBorders>
            <w:shd w:val="clear" w:color="auto" w:fill="auto"/>
            <w:noWrap/>
            <w:vAlign w:val="bottom"/>
          </w:tcPr>
          <w:p w:rsidR="00B92077" w:rsidRPr="00D32B00" w:rsidRDefault="00B92077" w:rsidP="006A7503">
            <w:pPr>
              <w:rPr>
                <w:b/>
                <w:bCs/>
              </w:rPr>
            </w:pPr>
            <w:r w:rsidRPr="00D32B00">
              <w:rPr>
                <w:b/>
                <w:bCs/>
              </w:rPr>
              <w:t xml:space="preserve">Grup Tarafından Verilen </w:t>
            </w:r>
            <w:proofErr w:type="spellStart"/>
            <w:r w:rsidRPr="00D32B00">
              <w:rPr>
                <w:b/>
                <w:bCs/>
              </w:rPr>
              <w:t>TRİ'ler</w:t>
            </w:r>
            <w:proofErr w:type="spellEnd"/>
            <w:r w:rsidRPr="00D32B00">
              <w:rPr>
                <w:b/>
                <w:bCs/>
              </w:rPr>
              <w:t xml:space="preserve"> </w:t>
            </w:r>
          </w:p>
        </w:tc>
        <w:tc>
          <w:tcPr>
            <w:tcW w:w="1300" w:type="dxa"/>
            <w:vAlign w:val="center"/>
          </w:tcPr>
          <w:p w:rsidR="00B92077" w:rsidRPr="00D32B00" w:rsidRDefault="00B92077" w:rsidP="006A7503">
            <w:pPr>
              <w:jc w:val="center"/>
              <w:rPr>
                <w:b/>
                <w:bCs/>
              </w:rPr>
            </w:pPr>
            <w:r w:rsidRPr="00D32B00">
              <w:rPr>
                <w:b/>
                <w:bCs/>
              </w:rPr>
              <w:t>USD</w:t>
            </w:r>
          </w:p>
        </w:tc>
        <w:tc>
          <w:tcPr>
            <w:tcW w:w="1400" w:type="dxa"/>
            <w:shd w:val="clear" w:color="auto" w:fill="auto"/>
            <w:noWrap/>
            <w:vAlign w:val="center"/>
          </w:tcPr>
          <w:p w:rsidR="00B92077" w:rsidRPr="00D32B00" w:rsidRDefault="00B92077" w:rsidP="006A7503">
            <w:pPr>
              <w:jc w:val="center"/>
              <w:rPr>
                <w:b/>
                <w:bCs/>
              </w:rPr>
            </w:pPr>
            <w:r w:rsidRPr="00D32B00">
              <w:rPr>
                <w:b/>
                <w:bCs/>
              </w:rPr>
              <w:t>TL</w:t>
            </w:r>
          </w:p>
        </w:tc>
        <w:tc>
          <w:tcPr>
            <w:tcW w:w="1400" w:type="dxa"/>
            <w:shd w:val="clear" w:color="auto" w:fill="auto"/>
            <w:noWrap/>
            <w:vAlign w:val="center"/>
          </w:tcPr>
          <w:p w:rsidR="00B92077" w:rsidRPr="00D32B00" w:rsidRDefault="00B92077" w:rsidP="006A7503">
            <w:pPr>
              <w:jc w:val="center"/>
              <w:rPr>
                <w:b/>
                <w:bCs/>
              </w:rPr>
            </w:pPr>
            <w:r w:rsidRPr="00D32B00">
              <w:rPr>
                <w:b/>
                <w:bCs/>
              </w:rPr>
              <w:t>Toplam</w:t>
            </w:r>
          </w:p>
          <w:p w:rsidR="00B92077" w:rsidRPr="00D32B00" w:rsidRDefault="00B92077" w:rsidP="006A7503">
            <w:pPr>
              <w:jc w:val="center"/>
              <w:rPr>
                <w:bCs/>
              </w:rPr>
            </w:pPr>
            <w:r w:rsidRPr="00D32B00">
              <w:rPr>
                <w:b/>
                <w:bCs/>
              </w:rPr>
              <w:t xml:space="preserve"> </w:t>
            </w:r>
            <w:r w:rsidRPr="00D32B00">
              <w:rPr>
                <w:bCs/>
              </w:rPr>
              <w:t>(TL Cinsinden)</w:t>
            </w:r>
          </w:p>
        </w:tc>
      </w:tr>
      <w:tr w:rsidR="00B92077" w:rsidRPr="00D32B00" w:rsidTr="006A7503">
        <w:trPr>
          <w:trHeight w:val="136"/>
        </w:trPr>
        <w:tc>
          <w:tcPr>
            <w:tcW w:w="5760" w:type="dxa"/>
            <w:shd w:val="clear" w:color="auto" w:fill="auto"/>
            <w:noWrap/>
            <w:vAlign w:val="bottom"/>
          </w:tcPr>
          <w:p w:rsidR="00B92077" w:rsidRPr="00D32B00" w:rsidRDefault="00B92077" w:rsidP="006A7503">
            <w:r w:rsidRPr="00D32B00">
              <w:t xml:space="preserve">A. Kendi Tüzel Kişiliği Adına Vermiş Olduğu </w:t>
            </w:r>
            <w:proofErr w:type="spellStart"/>
            <w:r w:rsidRPr="00D32B00">
              <w:t>TRİ'lerin</w:t>
            </w:r>
            <w:proofErr w:type="spellEnd"/>
            <w:r w:rsidRPr="00D32B00">
              <w:t xml:space="preserve"> Toplam Tutarı (Bkz. </w:t>
            </w:r>
            <w:r w:rsidR="00D32B00" w:rsidRPr="00D32B00">
              <w:t xml:space="preserve">a ve </w:t>
            </w:r>
            <w:r w:rsidRPr="00D32B00">
              <w:t>b maddesi)</w:t>
            </w:r>
          </w:p>
        </w:tc>
        <w:tc>
          <w:tcPr>
            <w:tcW w:w="1300" w:type="dxa"/>
            <w:vAlign w:val="center"/>
          </w:tcPr>
          <w:p w:rsidR="00B92077" w:rsidRPr="00D32B00" w:rsidRDefault="00B92077" w:rsidP="006A7503">
            <w:pPr>
              <w:jc w:val="right"/>
              <w:rPr>
                <w:bCs/>
              </w:rPr>
            </w:pPr>
            <w:r w:rsidRPr="00D32B00">
              <w:rPr>
                <w:bCs/>
              </w:rPr>
              <w:t>-</w:t>
            </w:r>
          </w:p>
        </w:tc>
        <w:tc>
          <w:tcPr>
            <w:tcW w:w="1400" w:type="dxa"/>
            <w:shd w:val="clear" w:color="auto" w:fill="auto"/>
            <w:noWrap/>
            <w:vAlign w:val="center"/>
          </w:tcPr>
          <w:p w:rsidR="00B92077" w:rsidRPr="00D32B00" w:rsidRDefault="00B92077" w:rsidP="006A7503">
            <w:pPr>
              <w:jc w:val="right"/>
              <w:rPr>
                <w:bCs/>
              </w:rPr>
            </w:pPr>
            <w:r w:rsidRPr="00D32B00">
              <w:rPr>
                <w:bCs/>
              </w:rPr>
              <w:t>7.804.822</w:t>
            </w:r>
          </w:p>
        </w:tc>
        <w:tc>
          <w:tcPr>
            <w:tcW w:w="1400" w:type="dxa"/>
            <w:shd w:val="clear" w:color="auto" w:fill="auto"/>
            <w:noWrap/>
            <w:vAlign w:val="center"/>
          </w:tcPr>
          <w:p w:rsidR="00B92077" w:rsidRPr="00D32B00" w:rsidRDefault="00B92077" w:rsidP="006A7503">
            <w:pPr>
              <w:jc w:val="right"/>
              <w:rPr>
                <w:bCs/>
              </w:rPr>
            </w:pPr>
            <w:r w:rsidRPr="00D32B00">
              <w:rPr>
                <w:bCs/>
              </w:rPr>
              <w:t>7.804.822</w:t>
            </w:r>
          </w:p>
        </w:tc>
      </w:tr>
      <w:tr w:rsidR="00B92077" w:rsidRPr="00D32B00" w:rsidTr="006A7503">
        <w:trPr>
          <w:trHeight w:val="76"/>
        </w:trPr>
        <w:tc>
          <w:tcPr>
            <w:tcW w:w="5760" w:type="dxa"/>
            <w:shd w:val="clear" w:color="auto" w:fill="auto"/>
            <w:vAlign w:val="bottom"/>
          </w:tcPr>
          <w:p w:rsidR="00B92077" w:rsidRPr="00D32B00" w:rsidRDefault="00B92077" w:rsidP="006A7503">
            <w:r w:rsidRPr="00D32B00">
              <w:t xml:space="preserve">B. Tam Konsolidasyon Kapsamına </w:t>
            </w:r>
            <w:proofErr w:type="gramStart"/>
            <w:r w:rsidRPr="00D32B00">
              <w:t>Dahil</w:t>
            </w:r>
            <w:proofErr w:type="gramEnd"/>
            <w:r w:rsidRPr="00D32B00">
              <w:t xml:space="preserve"> Edilen Ortaklıklar Lehine Vermiş Olduğu </w:t>
            </w:r>
            <w:proofErr w:type="spellStart"/>
            <w:r w:rsidRPr="00D32B00">
              <w:t>TRİ'lerin</w:t>
            </w:r>
            <w:proofErr w:type="spellEnd"/>
            <w:r w:rsidRPr="00D32B00">
              <w:t xml:space="preserve"> Toplam Tutarı </w:t>
            </w:r>
          </w:p>
        </w:tc>
        <w:tc>
          <w:tcPr>
            <w:tcW w:w="1300" w:type="dxa"/>
            <w:vAlign w:val="center"/>
          </w:tcPr>
          <w:p w:rsidR="00B92077" w:rsidRPr="00D32B00" w:rsidRDefault="00B92077" w:rsidP="006A7503">
            <w:pPr>
              <w:jc w:val="right"/>
              <w:rPr>
                <w:color w:val="000000"/>
              </w:rPr>
            </w:pPr>
            <w:r w:rsidRPr="00D32B00">
              <w:rPr>
                <w:color w:val="000000"/>
              </w:rPr>
              <w:t>-</w:t>
            </w:r>
          </w:p>
        </w:tc>
        <w:tc>
          <w:tcPr>
            <w:tcW w:w="1400" w:type="dxa"/>
            <w:shd w:val="clear" w:color="auto" w:fill="auto"/>
            <w:noWrap/>
            <w:vAlign w:val="center"/>
          </w:tcPr>
          <w:p w:rsidR="00B92077" w:rsidRPr="00D32B00" w:rsidRDefault="00B92077" w:rsidP="006A7503">
            <w:pPr>
              <w:jc w:val="right"/>
              <w:rPr>
                <w:color w:val="000000"/>
              </w:rPr>
            </w:pPr>
            <w:r w:rsidRPr="00D32B00">
              <w:rPr>
                <w:color w:val="000000"/>
              </w:rPr>
              <w:t>-</w:t>
            </w:r>
          </w:p>
        </w:tc>
        <w:tc>
          <w:tcPr>
            <w:tcW w:w="1400" w:type="dxa"/>
            <w:shd w:val="clear" w:color="auto" w:fill="auto"/>
            <w:noWrap/>
            <w:vAlign w:val="center"/>
          </w:tcPr>
          <w:p w:rsidR="00B92077" w:rsidRPr="00D32B00" w:rsidRDefault="00B92077" w:rsidP="006A7503">
            <w:pPr>
              <w:jc w:val="right"/>
              <w:rPr>
                <w:color w:val="000000"/>
              </w:rPr>
            </w:pPr>
            <w:r w:rsidRPr="00D32B00">
              <w:rPr>
                <w:color w:val="000000"/>
              </w:rPr>
              <w:t>-</w:t>
            </w:r>
          </w:p>
        </w:tc>
      </w:tr>
      <w:tr w:rsidR="00B92077" w:rsidRPr="00D32B00" w:rsidTr="006A7503">
        <w:trPr>
          <w:trHeight w:val="70"/>
        </w:trPr>
        <w:tc>
          <w:tcPr>
            <w:tcW w:w="5760" w:type="dxa"/>
            <w:shd w:val="clear" w:color="auto" w:fill="auto"/>
            <w:vAlign w:val="bottom"/>
          </w:tcPr>
          <w:p w:rsidR="00B92077" w:rsidRPr="00D32B00" w:rsidRDefault="00B92077" w:rsidP="006A7503">
            <w:r w:rsidRPr="00D32B00">
              <w:t xml:space="preserve">C. Olağan Ticari Faaliyetlerin Yürütülmesi Amacıyla Diğer 3. Kişilerin Borcunu Temin Amacıyla Vermiş Olduğu </w:t>
            </w:r>
            <w:proofErr w:type="spellStart"/>
            <w:r w:rsidRPr="00D32B00">
              <w:t>TRİ'lerin</w:t>
            </w:r>
            <w:proofErr w:type="spellEnd"/>
            <w:r w:rsidRPr="00D32B00">
              <w:t xml:space="preserve"> Toplam Tutarı</w:t>
            </w:r>
          </w:p>
        </w:tc>
        <w:tc>
          <w:tcPr>
            <w:tcW w:w="1300" w:type="dxa"/>
            <w:vAlign w:val="center"/>
          </w:tcPr>
          <w:p w:rsidR="00B92077" w:rsidRPr="00D32B00" w:rsidRDefault="00B92077" w:rsidP="006A7503">
            <w:pPr>
              <w:jc w:val="right"/>
            </w:pPr>
            <w:r w:rsidRPr="00D32B00">
              <w:t>-</w:t>
            </w:r>
          </w:p>
        </w:tc>
        <w:tc>
          <w:tcPr>
            <w:tcW w:w="1400" w:type="dxa"/>
            <w:shd w:val="clear" w:color="auto" w:fill="auto"/>
            <w:noWrap/>
            <w:vAlign w:val="center"/>
          </w:tcPr>
          <w:p w:rsidR="00B92077" w:rsidRPr="00D32B00" w:rsidRDefault="00B92077" w:rsidP="006A7503">
            <w:pPr>
              <w:jc w:val="right"/>
            </w:pPr>
            <w:r w:rsidRPr="00D32B00">
              <w:t>-</w:t>
            </w:r>
          </w:p>
        </w:tc>
        <w:tc>
          <w:tcPr>
            <w:tcW w:w="1400" w:type="dxa"/>
            <w:shd w:val="clear" w:color="auto" w:fill="auto"/>
            <w:noWrap/>
            <w:vAlign w:val="center"/>
          </w:tcPr>
          <w:p w:rsidR="00B92077" w:rsidRPr="00D32B00" w:rsidRDefault="00B92077" w:rsidP="006A7503">
            <w:pPr>
              <w:jc w:val="right"/>
            </w:pPr>
            <w:r w:rsidRPr="00D32B00">
              <w:t>-</w:t>
            </w:r>
          </w:p>
        </w:tc>
      </w:tr>
      <w:tr w:rsidR="00B92077" w:rsidRPr="00D32B00" w:rsidTr="006A7503">
        <w:trPr>
          <w:trHeight w:val="70"/>
        </w:trPr>
        <w:tc>
          <w:tcPr>
            <w:tcW w:w="5760" w:type="dxa"/>
            <w:shd w:val="clear" w:color="auto" w:fill="auto"/>
            <w:noWrap/>
            <w:vAlign w:val="bottom"/>
          </w:tcPr>
          <w:p w:rsidR="00B92077" w:rsidRPr="00D32B00" w:rsidRDefault="00B92077" w:rsidP="006A7503">
            <w:r w:rsidRPr="00D32B00">
              <w:t xml:space="preserve">D. Diğer Verilen </w:t>
            </w:r>
            <w:proofErr w:type="spellStart"/>
            <w:r w:rsidRPr="00D32B00">
              <w:t>TRİ'lerin</w:t>
            </w:r>
            <w:proofErr w:type="spellEnd"/>
            <w:r w:rsidRPr="00D32B00">
              <w:t xml:space="preserve"> Toplam Tutarı</w:t>
            </w:r>
          </w:p>
        </w:tc>
        <w:tc>
          <w:tcPr>
            <w:tcW w:w="1300" w:type="dxa"/>
            <w:vAlign w:val="center"/>
          </w:tcPr>
          <w:p w:rsidR="00B92077" w:rsidRPr="00D32B00" w:rsidRDefault="00B92077" w:rsidP="006A7503">
            <w:pPr>
              <w:jc w:val="right"/>
            </w:pPr>
            <w:r w:rsidRPr="00D32B00">
              <w:t>-</w:t>
            </w:r>
          </w:p>
        </w:tc>
        <w:tc>
          <w:tcPr>
            <w:tcW w:w="1400" w:type="dxa"/>
            <w:shd w:val="clear" w:color="auto" w:fill="auto"/>
            <w:noWrap/>
            <w:vAlign w:val="center"/>
          </w:tcPr>
          <w:p w:rsidR="00B92077" w:rsidRPr="00D32B00" w:rsidRDefault="00B92077" w:rsidP="006A7503">
            <w:pPr>
              <w:jc w:val="right"/>
            </w:pPr>
            <w:r w:rsidRPr="00D32B00">
              <w:t>1.561.515</w:t>
            </w:r>
          </w:p>
        </w:tc>
        <w:tc>
          <w:tcPr>
            <w:tcW w:w="1400" w:type="dxa"/>
            <w:shd w:val="clear" w:color="auto" w:fill="auto"/>
            <w:noWrap/>
            <w:vAlign w:val="center"/>
          </w:tcPr>
          <w:p w:rsidR="00B92077" w:rsidRPr="00D32B00" w:rsidRDefault="00B92077" w:rsidP="006A7503">
            <w:pPr>
              <w:jc w:val="right"/>
            </w:pPr>
            <w:r w:rsidRPr="00D32B00">
              <w:t>1.561.515</w:t>
            </w:r>
          </w:p>
        </w:tc>
      </w:tr>
      <w:tr w:rsidR="00B92077" w:rsidRPr="00D32B00" w:rsidTr="006A7503">
        <w:trPr>
          <w:trHeight w:val="70"/>
        </w:trPr>
        <w:tc>
          <w:tcPr>
            <w:tcW w:w="5760" w:type="dxa"/>
            <w:shd w:val="clear" w:color="auto" w:fill="auto"/>
            <w:noWrap/>
            <w:vAlign w:val="bottom"/>
          </w:tcPr>
          <w:p w:rsidR="00B92077" w:rsidRPr="00D32B00" w:rsidRDefault="00B92077" w:rsidP="006A7503">
            <w:pPr>
              <w:ind w:left="530" w:hanging="300"/>
            </w:pPr>
            <w:proofErr w:type="gramStart"/>
            <w:r w:rsidRPr="00D32B00">
              <w:t>i</w:t>
            </w:r>
            <w:proofErr w:type="gramEnd"/>
            <w:r w:rsidRPr="00D32B00">
              <w:t xml:space="preserve">.   Ana Ortak Lehine Verilmiş Olan </w:t>
            </w:r>
            <w:proofErr w:type="spellStart"/>
            <w:r w:rsidRPr="00D32B00">
              <w:t>TRİ'lerin</w:t>
            </w:r>
            <w:proofErr w:type="spellEnd"/>
            <w:r w:rsidRPr="00D32B00">
              <w:t xml:space="preserve"> Toplam Tutarı </w:t>
            </w:r>
          </w:p>
        </w:tc>
        <w:tc>
          <w:tcPr>
            <w:tcW w:w="1300" w:type="dxa"/>
            <w:vAlign w:val="center"/>
          </w:tcPr>
          <w:p w:rsidR="00B92077" w:rsidRPr="00D32B00" w:rsidRDefault="00B92077" w:rsidP="006A7503">
            <w:pPr>
              <w:jc w:val="right"/>
            </w:pPr>
            <w:r w:rsidRPr="00D32B00">
              <w:t>-</w:t>
            </w:r>
          </w:p>
        </w:tc>
        <w:tc>
          <w:tcPr>
            <w:tcW w:w="1400" w:type="dxa"/>
            <w:shd w:val="clear" w:color="auto" w:fill="auto"/>
            <w:noWrap/>
            <w:vAlign w:val="center"/>
          </w:tcPr>
          <w:p w:rsidR="00B92077" w:rsidRPr="00D32B00" w:rsidRDefault="00B92077" w:rsidP="006A7503">
            <w:pPr>
              <w:jc w:val="right"/>
            </w:pPr>
            <w:r w:rsidRPr="00D32B00">
              <w:t>-</w:t>
            </w:r>
          </w:p>
        </w:tc>
        <w:tc>
          <w:tcPr>
            <w:tcW w:w="1400" w:type="dxa"/>
            <w:shd w:val="clear" w:color="auto" w:fill="auto"/>
            <w:noWrap/>
            <w:vAlign w:val="center"/>
          </w:tcPr>
          <w:p w:rsidR="00B92077" w:rsidRPr="00D32B00" w:rsidRDefault="00B92077" w:rsidP="006A7503">
            <w:pPr>
              <w:jc w:val="right"/>
            </w:pPr>
            <w:r w:rsidRPr="00D32B00">
              <w:t>-</w:t>
            </w:r>
          </w:p>
        </w:tc>
      </w:tr>
      <w:tr w:rsidR="00B92077" w:rsidRPr="00D32B00" w:rsidTr="006A7503">
        <w:trPr>
          <w:trHeight w:val="76"/>
        </w:trPr>
        <w:tc>
          <w:tcPr>
            <w:tcW w:w="5760" w:type="dxa"/>
            <w:shd w:val="clear" w:color="auto" w:fill="auto"/>
            <w:vAlign w:val="bottom"/>
          </w:tcPr>
          <w:p w:rsidR="00B92077" w:rsidRPr="00D32B00" w:rsidRDefault="00B92077" w:rsidP="006A7503">
            <w:pPr>
              <w:ind w:left="530" w:hanging="300"/>
            </w:pPr>
            <w:r w:rsidRPr="00D32B00">
              <w:t xml:space="preserve">ii.  B ve C maddeleri Kapsamına Girmeyen Diğer Grup Şirketleri Lehine Vermiş Olduğu </w:t>
            </w:r>
            <w:proofErr w:type="spellStart"/>
            <w:r w:rsidRPr="00D32B00">
              <w:t>TRİ'leri</w:t>
            </w:r>
            <w:r w:rsidR="00FA239E">
              <w:t>n</w:t>
            </w:r>
            <w:proofErr w:type="spellEnd"/>
            <w:r w:rsidR="00FA239E">
              <w:t xml:space="preserve"> Toplam Tutarı </w:t>
            </w:r>
          </w:p>
        </w:tc>
        <w:tc>
          <w:tcPr>
            <w:tcW w:w="1300" w:type="dxa"/>
            <w:vAlign w:val="center"/>
          </w:tcPr>
          <w:p w:rsidR="00B92077" w:rsidRPr="00D32B00" w:rsidRDefault="00B92077" w:rsidP="006A7503">
            <w:pPr>
              <w:jc w:val="right"/>
              <w:rPr>
                <w:color w:val="000000"/>
              </w:rPr>
            </w:pPr>
            <w:r w:rsidRPr="00D32B00">
              <w:rPr>
                <w:color w:val="000000"/>
              </w:rPr>
              <w:t>-</w:t>
            </w:r>
          </w:p>
        </w:tc>
        <w:tc>
          <w:tcPr>
            <w:tcW w:w="1400" w:type="dxa"/>
            <w:shd w:val="clear" w:color="auto" w:fill="auto"/>
            <w:noWrap/>
            <w:vAlign w:val="center"/>
          </w:tcPr>
          <w:p w:rsidR="00B92077" w:rsidRPr="00D32B00" w:rsidRDefault="00B92077" w:rsidP="006A7503">
            <w:pPr>
              <w:jc w:val="right"/>
              <w:rPr>
                <w:color w:val="000000"/>
              </w:rPr>
            </w:pPr>
            <w:r w:rsidRPr="00D32B00">
              <w:rPr>
                <w:color w:val="000000"/>
              </w:rPr>
              <w:t>-</w:t>
            </w:r>
          </w:p>
        </w:tc>
        <w:tc>
          <w:tcPr>
            <w:tcW w:w="1400" w:type="dxa"/>
            <w:shd w:val="clear" w:color="auto" w:fill="auto"/>
            <w:noWrap/>
            <w:vAlign w:val="center"/>
          </w:tcPr>
          <w:p w:rsidR="00B92077" w:rsidRPr="00D32B00" w:rsidRDefault="00B92077" w:rsidP="006A7503">
            <w:pPr>
              <w:jc w:val="right"/>
            </w:pPr>
            <w:r w:rsidRPr="00D32B00">
              <w:t>-</w:t>
            </w:r>
          </w:p>
        </w:tc>
      </w:tr>
      <w:tr w:rsidR="00B92077" w:rsidRPr="00D32B00" w:rsidTr="00D32B00">
        <w:trPr>
          <w:trHeight w:val="370"/>
        </w:trPr>
        <w:tc>
          <w:tcPr>
            <w:tcW w:w="5760" w:type="dxa"/>
            <w:shd w:val="clear" w:color="auto" w:fill="auto"/>
            <w:vAlign w:val="bottom"/>
          </w:tcPr>
          <w:p w:rsidR="00B92077" w:rsidRPr="00D32B00" w:rsidRDefault="00B92077" w:rsidP="006A7503">
            <w:pPr>
              <w:ind w:left="530" w:hanging="300"/>
            </w:pPr>
            <w:r w:rsidRPr="00D32B00">
              <w:t xml:space="preserve">iii. C maddesi Kapsamına Girmeyen 3.Kişiler Lehine Vermiş Olduğu </w:t>
            </w:r>
            <w:proofErr w:type="spellStart"/>
            <w:r w:rsidRPr="00D32B00">
              <w:t>TRİ'lerin</w:t>
            </w:r>
            <w:proofErr w:type="spellEnd"/>
            <w:r w:rsidRPr="00D32B00">
              <w:t xml:space="preserve"> Toplam Tutarı</w:t>
            </w:r>
            <w:r w:rsidR="00FA239E">
              <w:t xml:space="preserve"> (Bkz. a </w:t>
            </w:r>
            <w:r w:rsidR="00FA239E" w:rsidRPr="00FA239E">
              <w:t>maddesi)</w:t>
            </w:r>
          </w:p>
        </w:tc>
        <w:tc>
          <w:tcPr>
            <w:tcW w:w="1300" w:type="dxa"/>
            <w:vAlign w:val="center"/>
          </w:tcPr>
          <w:p w:rsidR="00B92077" w:rsidRPr="00D32B00" w:rsidRDefault="00B92077" w:rsidP="006A7503">
            <w:pPr>
              <w:jc w:val="right"/>
            </w:pPr>
            <w:r w:rsidRPr="00D32B00">
              <w:t>-</w:t>
            </w:r>
          </w:p>
        </w:tc>
        <w:tc>
          <w:tcPr>
            <w:tcW w:w="1400" w:type="dxa"/>
            <w:shd w:val="clear" w:color="auto" w:fill="auto"/>
            <w:noWrap/>
            <w:vAlign w:val="center"/>
          </w:tcPr>
          <w:p w:rsidR="00B92077" w:rsidRPr="00D32B00" w:rsidRDefault="00B92077" w:rsidP="006A7503">
            <w:pPr>
              <w:jc w:val="right"/>
            </w:pPr>
            <w:r w:rsidRPr="00D32B00">
              <w:t>1.561.515</w:t>
            </w:r>
          </w:p>
        </w:tc>
        <w:tc>
          <w:tcPr>
            <w:tcW w:w="1400" w:type="dxa"/>
            <w:shd w:val="clear" w:color="auto" w:fill="auto"/>
            <w:noWrap/>
            <w:vAlign w:val="center"/>
          </w:tcPr>
          <w:p w:rsidR="00B92077" w:rsidRPr="00D32B00" w:rsidRDefault="00B92077" w:rsidP="006A7503">
            <w:pPr>
              <w:jc w:val="right"/>
            </w:pPr>
            <w:r w:rsidRPr="00D32B00">
              <w:t>1.561.515</w:t>
            </w:r>
          </w:p>
        </w:tc>
      </w:tr>
      <w:tr w:rsidR="00B92077" w:rsidRPr="00D32B00" w:rsidTr="006A7503">
        <w:trPr>
          <w:trHeight w:val="70"/>
        </w:trPr>
        <w:tc>
          <w:tcPr>
            <w:tcW w:w="5760" w:type="dxa"/>
            <w:shd w:val="clear" w:color="auto" w:fill="auto"/>
            <w:vAlign w:val="bottom"/>
          </w:tcPr>
          <w:p w:rsidR="00B92077" w:rsidRPr="00D32B00" w:rsidRDefault="00B92077" w:rsidP="006A7503">
            <w:pPr>
              <w:rPr>
                <w:b/>
                <w:bCs/>
              </w:rPr>
            </w:pPr>
            <w:r w:rsidRPr="00D32B00">
              <w:rPr>
                <w:b/>
                <w:bCs/>
              </w:rPr>
              <w:t>Toplam</w:t>
            </w:r>
          </w:p>
        </w:tc>
        <w:tc>
          <w:tcPr>
            <w:tcW w:w="1300" w:type="dxa"/>
            <w:vAlign w:val="center"/>
          </w:tcPr>
          <w:p w:rsidR="00B92077" w:rsidRPr="00D32B00" w:rsidRDefault="00B92077" w:rsidP="006A7503">
            <w:pPr>
              <w:jc w:val="right"/>
              <w:rPr>
                <w:b/>
              </w:rPr>
            </w:pPr>
            <w:r w:rsidRPr="00D32B00">
              <w:rPr>
                <w:b/>
              </w:rPr>
              <w:t>-</w:t>
            </w:r>
          </w:p>
        </w:tc>
        <w:tc>
          <w:tcPr>
            <w:tcW w:w="1400" w:type="dxa"/>
            <w:shd w:val="clear" w:color="auto" w:fill="auto"/>
            <w:noWrap/>
            <w:vAlign w:val="center"/>
          </w:tcPr>
          <w:p w:rsidR="00B92077" w:rsidRPr="00D32B00" w:rsidRDefault="00B92077" w:rsidP="006A7503">
            <w:pPr>
              <w:jc w:val="right"/>
              <w:rPr>
                <w:b/>
                <w:bCs/>
              </w:rPr>
            </w:pPr>
            <w:r w:rsidRPr="00D32B00">
              <w:rPr>
                <w:b/>
                <w:bCs/>
              </w:rPr>
              <w:t>9.366.337</w:t>
            </w:r>
          </w:p>
        </w:tc>
        <w:tc>
          <w:tcPr>
            <w:tcW w:w="1400" w:type="dxa"/>
            <w:shd w:val="clear" w:color="auto" w:fill="auto"/>
            <w:noWrap/>
            <w:vAlign w:val="center"/>
          </w:tcPr>
          <w:p w:rsidR="00B92077" w:rsidRPr="00D32B00" w:rsidRDefault="00B92077" w:rsidP="006A7503">
            <w:pPr>
              <w:jc w:val="right"/>
              <w:rPr>
                <w:b/>
                <w:bCs/>
              </w:rPr>
            </w:pPr>
            <w:r w:rsidRPr="00D32B00">
              <w:rPr>
                <w:b/>
                <w:bCs/>
              </w:rPr>
              <w:t>9.366.337</w:t>
            </w:r>
          </w:p>
        </w:tc>
      </w:tr>
      <w:tr w:rsidR="00B92077" w:rsidRPr="00D32B00" w:rsidTr="006A7503">
        <w:trPr>
          <w:trHeight w:val="70"/>
        </w:trPr>
        <w:tc>
          <w:tcPr>
            <w:tcW w:w="8460" w:type="dxa"/>
            <w:gridSpan w:val="3"/>
            <w:shd w:val="clear" w:color="auto" w:fill="auto"/>
            <w:vAlign w:val="bottom"/>
          </w:tcPr>
          <w:p w:rsidR="00B92077" w:rsidRPr="00D32B00" w:rsidRDefault="00B92077" w:rsidP="006A7503">
            <w:pPr>
              <w:rPr>
                <w:b/>
                <w:bCs/>
              </w:rPr>
            </w:pPr>
            <w:r w:rsidRPr="00D32B00">
              <w:rPr>
                <w:b/>
                <w:bCs/>
              </w:rPr>
              <w:t xml:space="preserve">Grup’un </w:t>
            </w:r>
            <w:proofErr w:type="spellStart"/>
            <w:r w:rsidRPr="00D32B00">
              <w:rPr>
                <w:b/>
                <w:bCs/>
              </w:rPr>
              <w:t>Özkaynak</w:t>
            </w:r>
            <w:proofErr w:type="spellEnd"/>
            <w:r w:rsidRPr="00D32B00">
              <w:rPr>
                <w:b/>
                <w:bCs/>
              </w:rPr>
              <w:t xml:space="preserve"> Toplamı</w:t>
            </w:r>
          </w:p>
        </w:tc>
        <w:tc>
          <w:tcPr>
            <w:tcW w:w="1400" w:type="dxa"/>
            <w:shd w:val="clear" w:color="auto" w:fill="auto"/>
            <w:noWrap/>
            <w:vAlign w:val="center"/>
          </w:tcPr>
          <w:p w:rsidR="00B92077" w:rsidRPr="00D32B00" w:rsidRDefault="00B92077" w:rsidP="006A7503">
            <w:pPr>
              <w:jc w:val="right"/>
              <w:rPr>
                <w:b/>
                <w:bCs/>
              </w:rPr>
            </w:pPr>
            <w:r w:rsidRPr="00D32B00">
              <w:rPr>
                <w:b/>
                <w:bCs/>
              </w:rPr>
              <w:t>66.531.020</w:t>
            </w:r>
          </w:p>
        </w:tc>
      </w:tr>
      <w:tr w:rsidR="00B92077" w:rsidRPr="00D32B00" w:rsidTr="006A7503">
        <w:trPr>
          <w:trHeight w:val="70"/>
        </w:trPr>
        <w:tc>
          <w:tcPr>
            <w:tcW w:w="8460" w:type="dxa"/>
            <w:gridSpan w:val="3"/>
            <w:shd w:val="clear" w:color="auto" w:fill="auto"/>
            <w:vAlign w:val="bottom"/>
          </w:tcPr>
          <w:p w:rsidR="00B92077" w:rsidRPr="00D32B00" w:rsidRDefault="00B92077" w:rsidP="006A7503">
            <w:pPr>
              <w:rPr>
                <w:b/>
                <w:bCs/>
              </w:rPr>
            </w:pPr>
            <w:r w:rsidRPr="00D32B00">
              <w:rPr>
                <w:b/>
                <w:bCs/>
              </w:rPr>
              <w:t xml:space="preserve">Grup’un Verdiği Diğer </w:t>
            </w:r>
            <w:proofErr w:type="spellStart"/>
            <w:r w:rsidRPr="00D32B00">
              <w:rPr>
                <w:b/>
                <w:bCs/>
              </w:rPr>
              <w:t>TRİ’lerin</w:t>
            </w:r>
            <w:proofErr w:type="spellEnd"/>
            <w:r w:rsidRPr="00D32B00">
              <w:rPr>
                <w:b/>
                <w:bCs/>
              </w:rPr>
              <w:t xml:space="preserve"> Grup’un </w:t>
            </w:r>
            <w:proofErr w:type="spellStart"/>
            <w:r w:rsidRPr="00D32B00">
              <w:rPr>
                <w:b/>
                <w:bCs/>
              </w:rPr>
              <w:t>Özkaynaklarına</w:t>
            </w:r>
            <w:proofErr w:type="spellEnd"/>
            <w:r w:rsidRPr="00D32B00">
              <w:rPr>
                <w:b/>
                <w:bCs/>
              </w:rPr>
              <w:t xml:space="preserve"> Oranı</w:t>
            </w:r>
          </w:p>
        </w:tc>
        <w:tc>
          <w:tcPr>
            <w:tcW w:w="1400" w:type="dxa"/>
            <w:shd w:val="clear" w:color="auto" w:fill="auto"/>
            <w:noWrap/>
            <w:vAlign w:val="center"/>
          </w:tcPr>
          <w:p w:rsidR="00B92077" w:rsidRPr="00D32B00" w:rsidRDefault="00B92077" w:rsidP="006A7503">
            <w:pPr>
              <w:jc w:val="right"/>
              <w:rPr>
                <w:b/>
                <w:bCs/>
              </w:rPr>
            </w:pPr>
            <w:r w:rsidRPr="00D32B00">
              <w:rPr>
                <w:b/>
                <w:bCs/>
              </w:rPr>
              <w:t>% 2,35</w:t>
            </w:r>
          </w:p>
        </w:tc>
      </w:tr>
    </w:tbl>
    <w:p w:rsidR="00C96FA9" w:rsidRDefault="00C96FA9" w:rsidP="007F51A4">
      <w:pPr>
        <w:spacing w:before="120" w:line="240" w:lineRule="atLeast"/>
        <w:ind w:right="-58"/>
        <w:jc w:val="both"/>
        <w:rPr>
          <w:b/>
          <w:sz w:val="22"/>
          <w:szCs w:val="22"/>
        </w:rPr>
      </w:pPr>
    </w:p>
    <w:p w:rsidR="00C96FA9" w:rsidRDefault="00C96FA9" w:rsidP="00C96FA9">
      <w:pPr>
        <w:spacing w:before="120" w:after="120" w:line="240" w:lineRule="atLeast"/>
        <w:ind w:right="-57"/>
        <w:jc w:val="both"/>
        <w:rPr>
          <w:sz w:val="22"/>
          <w:szCs w:val="22"/>
        </w:rPr>
      </w:pPr>
      <w:r w:rsidRPr="00C96FA9">
        <w:rPr>
          <w:b/>
          <w:sz w:val="22"/>
          <w:szCs w:val="22"/>
        </w:rPr>
        <w:lastRenderedPageBreak/>
        <w:t>(*)</w:t>
      </w:r>
      <w:r>
        <w:rPr>
          <w:sz w:val="22"/>
          <w:szCs w:val="22"/>
        </w:rPr>
        <w:t xml:space="preserve"> Söz konusu TRİ, 06.05.2015 tarihi itibariyle ilgili gayrimenkulün satılmasından dolayı sonlandırılmıştır.</w:t>
      </w:r>
    </w:p>
    <w:p w:rsidR="009F363D" w:rsidRPr="00B57BA6" w:rsidRDefault="009F363D" w:rsidP="00C96FA9">
      <w:pPr>
        <w:spacing w:before="240" w:line="240" w:lineRule="atLeast"/>
        <w:ind w:right="-57"/>
        <w:jc w:val="both"/>
        <w:rPr>
          <w:sz w:val="22"/>
          <w:szCs w:val="22"/>
        </w:rPr>
      </w:pPr>
      <w:r w:rsidRPr="00B57BA6">
        <w:rPr>
          <w:b/>
          <w:sz w:val="22"/>
          <w:szCs w:val="22"/>
        </w:rPr>
        <w:t>a)</w:t>
      </w:r>
      <w:r w:rsidRPr="00B57BA6">
        <w:rPr>
          <w:sz w:val="22"/>
          <w:szCs w:val="22"/>
        </w:rPr>
        <w:t xml:space="preserve"> Grup’un aktif değerleri üzerindeki mevcut bulunan toplam ipotek veya teminat tutarları</w:t>
      </w:r>
      <w:r w:rsidR="00247745" w:rsidRPr="00B57BA6">
        <w:rPr>
          <w:sz w:val="22"/>
          <w:szCs w:val="22"/>
        </w:rPr>
        <w:t xml:space="preserve"> (TRİ tablosunda sunulmuştur)</w:t>
      </w:r>
      <w:r w:rsidRPr="00B57BA6">
        <w:rPr>
          <w:sz w:val="22"/>
          <w:szCs w:val="22"/>
        </w:rPr>
        <w:t>:</w:t>
      </w:r>
    </w:p>
    <w:p w:rsidR="00FA239E" w:rsidRPr="00BD6CA4" w:rsidRDefault="00FA239E" w:rsidP="00FA239E">
      <w:pPr>
        <w:spacing w:before="120" w:line="336" w:lineRule="atLeast"/>
        <w:jc w:val="both"/>
        <w:rPr>
          <w:sz w:val="22"/>
          <w:szCs w:val="22"/>
        </w:rPr>
      </w:pPr>
      <w:r w:rsidRPr="00750B00">
        <w:rPr>
          <w:sz w:val="22"/>
          <w:szCs w:val="22"/>
        </w:rPr>
        <w:t xml:space="preserve">Grup’un maddi duran varlıklarından “Kırkpınar Mah. Sapanca 6 Pafta 1969 </w:t>
      </w:r>
      <w:proofErr w:type="spellStart"/>
      <w:r w:rsidRPr="00750B00">
        <w:rPr>
          <w:sz w:val="22"/>
          <w:szCs w:val="22"/>
        </w:rPr>
        <w:t>Parsel’de</w:t>
      </w:r>
      <w:proofErr w:type="spellEnd"/>
      <w:r w:rsidRPr="00750B00">
        <w:rPr>
          <w:sz w:val="22"/>
          <w:szCs w:val="22"/>
        </w:rPr>
        <w:t xml:space="preserve"> yer alan bahçeli </w:t>
      </w:r>
      <w:proofErr w:type="spellStart"/>
      <w:r w:rsidRPr="00750B00">
        <w:rPr>
          <w:sz w:val="22"/>
          <w:szCs w:val="22"/>
        </w:rPr>
        <w:t>kargir</w:t>
      </w:r>
      <w:proofErr w:type="spellEnd"/>
      <w:r w:rsidRPr="00750B00">
        <w:rPr>
          <w:sz w:val="22"/>
          <w:szCs w:val="22"/>
        </w:rPr>
        <w:t xml:space="preserve"> su dolum </w:t>
      </w:r>
      <w:proofErr w:type="spellStart"/>
      <w:r w:rsidRPr="00750B00">
        <w:rPr>
          <w:sz w:val="22"/>
          <w:szCs w:val="22"/>
        </w:rPr>
        <w:t>tesisi”nde</w:t>
      </w:r>
      <w:proofErr w:type="spellEnd"/>
      <w:r w:rsidRPr="00750B00">
        <w:rPr>
          <w:sz w:val="22"/>
          <w:szCs w:val="22"/>
        </w:rPr>
        <w:t xml:space="preserve"> Albaraka Türk Bankası lehine nakdi ve gayri nakdi kredi için 4.600.000 TL (31.12.2014: 4.600.000 TL) ipotek mevcuttur.</w:t>
      </w:r>
    </w:p>
    <w:p w:rsidR="00DA1C68" w:rsidRDefault="00FA239E" w:rsidP="00FA239E">
      <w:pPr>
        <w:spacing w:before="60" w:after="180" w:line="336" w:lineRule="atLeast"/>
        <w:jc w:val="both"/>
        <w:rPr>
          <w:sz w:val="22"/>
          <w:szCs w:val="22"/>
        </w:rPr>
      </w:pPr>
      <w:proofErr w:type="gramStart"/>
      <w:r>
        <w:rPr>
          <w:sz w:val="22"/>
          <w:szCs w:val="22"/>
        </w:rPr>
        <w:t xml:space="preserve">Ayrıca, </w:t>
      </w:r>
      <w:r w:rsidR="00CD0856" w:rsidRPr="00BD6CA4">
        <w:rPr>
          <w:sz w:val="22"/>
          <w:szCs w:val="22"/>
        </w:rPr>
        <w:t xml:space="preserve">Grup’un yatırım amaçlı gayrimenkullerinde kayıtlı olan “Güzelce Mah. Büyükçekmece 444 Ada, 2 </w:t>
      </w:r>
      <w:proofErr w:type="spellStart"/>
      <w:r w:rsidR="00CD0856" w:rsidRPr="00BD6CA4">
        <w:rPr>
          <w:sz w:val="22"/>
          <w:szCs w:val="22"/>
        </w:rPr>
        <w:t>Parsel’de</w:t>
      </w:r>
      <w:proofErr w:type="spellEnd"/>
      <w:r w:rsidR="00CD0856" w:rsidRPr="00BD6CA4">
        <w:rPr>
          <w:sz w:val="22"/>
          <w:szCs w:val="22"/>
        </w:rPr>
        <w:t xml:space="preserve"> yer alan 22. Bağımsız Bölüm” taşınmazında üçüncü kişiler lehine</w:t>
      </w:r>
      <w:r w:rsidR="00D32B00">
        <w:rPr>
          <w:sz w:val="22"/>
          <w:szCs w:val="22"/>
        </w:rPr>
        <w:t xml:space="preserve"> cari dönem sonu itibariyle</w:t>
      </w:r>
      <w:r w:rsidR="00CD0856" w:rsidRPr="00BD6CA4">
        <w:rPr>
          <w:sz w:val="22"/>
          <w:szCs w:val="22"/>
        </w:rPr>
        <w:t xml:space="preserve"> 1.561.515 TL</w:t>
      </w:r>
      <w:r w:rsidR="00D32B00">
        <w:rPr>
          <w:sz w:val="22"/>
          <w:szCs w:val="22"/>
        </w:rPr>
        <w:t xml:space="preserve"> (</w:t>
      </w:r>
      <w:r>
        <w:rPr>
          <w:sz w:val="22"/>
          <w:szCs w:val="22"/>
        </w:rPr>
        <w:t>31.12.2014</w:t>
      </w:r>
      <w:r w:rsidR="00D32B00">
        <w:rPr>
          <w:sz w:val="22"/>
          <w:szCs w:val="22"/>
        </w:rPr>
        <w:t>:</w:t>
      </w:r>
      <w:r w:rsidR="00D32B00" w:rsidRPr="00D32B00">
        <w:rPr>
          <w:sz w:val="22"/>
          <w:szCs w:val="22"/>
        </w:rPr>
        <w:t xml:space="preserve"> </w:t>
      </w:r>
      <w:r w:rsidR="00D32B00" w:rsidRPr="00BD6CA4">
        <w:rPr>
          <w:sz w:val="22"/>
          <w:szCs w:val="22"/>
        </w:rPr>
        <w:t>1.561.515 TL</w:t>
      </w:r>
      <w:r w:rsidR="00D32B00">
        <w:rPr>
          <w:sz w:val="22"/>
          <w:szCs w:val="22"/>
        </w:rPr>
        <w:t>)</w:t>
      </w:r>
      <w:r w:rsidR="00C96FA9">
        <w:rPr>
          <w:sz w:val="22"/>
          <w:szCs w:val="22"/>
        </w:rPr>
        <w:t xml:space="preserve"> ipotek mevcut olup,</w:t>
      </w:r>
      <w:r w:rsidR="00C96FA9" w:rsidRPr="00C96FA9">
        <w:rPr>
          <w:sz w:val="22"/>
          <w:szCs w:val="22"/>
        </w:rPr>
        <w:t xml:space="preserve"> </w:t>
      </w:r>
      <w:r w:rsidR="00C96FA9">
        <w:rPr>
          <w:sz w:val="22"/>
          <w:szCs w:val="22"/>
        </w:rPr>
        <w:t>söz konusu ipotek, 06.05.2015 tarihi itibariyle ilgili gayrimenkulün satılmasından dolayı sonlandırılmıştır.</w:t>
      </w:r>
      <w:proofErr w:type="gramEnd"/>
    </w:p>
    <w:p w:rsidR="00B92077" w:rsidRPr="00DC486C" w:rsidRDefault="009F363D" w:rsidP="00B92077">
      <w:pPr>
        <w:spacing w:before="60" w:line="240" w:lineRule="atLeast"/>
        <w:ind w:right="-58"/>
        <w:jc w:val="both"/>
        <w:rPr>
          <w:sz w:val="22"/>
          <w:szCs w:val="22"/>
        </w:rPr>
      </w:pPr>
      <w:r w:rsidRPr="00B57BA6">
        <w:rPr>
          <w:b/>
          <w:sz w:val="22"/>
          <w:szCs w:val="22"/>
        </w:rPr>
        <w:t>b)</w:t>
      </w:r>
      <w:r w:rsidRPr="00B57BA6">
        <w:rPr>
          <w:sz w:val="22"/>
          <w:szCs w:val="22"/>
        </w:rPr>
        <w:t xml:space="preserve"> </w:t>
      </w:r>
      <w:r w:rsidRPr="00A43687">
        <w:rPr>
          <w:sz w:val="22"/>
          <w:szCs w:val="22"/>
        </w:rPr>
        <w:t xml:space="preserve">Grup’un pasifte yer almayan taahhütlerinin toplam tutarı </w:t>
      </w:r>
      <w:r w:rsidR="00247745" w:rsidRPr="00A43687">
        <w:rPr>
          <w:sz w:val="22"/>
          <w:szCs w:val="22"/>
        </w:rPr>
        <w:t>(TRİ tablosunda sunulmuştur)</w:t>
      </w:r>
      <w:r w:rsidRPr="00A43687">
        <w:rPr>
          <w:sz w:val="22"/>
          <w:szCs w:val="22"/>
        </w:rPr>
        <w:t>:</w:t>
      </w:r>
      <w:r w:rsidR="00B92077" w:rsidRPr="00B92077">
        <w:rPr>
          <w:sz w:val="22"/>
          <w:szCs w:val="22"/>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00"/>
        <w:gridCol w:w="1400"/>
        <w:gridCol w:w="1300"/>
      </w:tblGrid>
      <w:tr w:rsidR="00B92077" w:rsidRPr="00DC486C" w:rsidTr="006A7503">
        <w:trPr>
          <w:trHeight w:val="82"/>
        </w:trPr>
        <w:tc>
          <w:tcPr>
            <w:tcW w:w="6400" w:type="dxa"/>
          </w:tcPr>
          <w:p w:rsidR="00B92077" w:rsidRPr="00DC486C" w:rsidRDefault="00B92077" w:rsidP="006A7503">
            <w:pPr>
              <w:tabs>
                <w:tab w:val="left" w:pos="142"/>
                <w:tab w:val="left" w:pos="284"/>
              </w:tabs>
              <w:spacing w:line="336" w:lineRule="atLeast"/>
              <w:ind w:right="141"/>
              <w:jc w:val="center"/>
              <w:rPr>
                <w:b/>
                <w:bCs/>
                <w:sz w:val="22"/>
                <w:szCs w:val="22"/>
              </w:rPr>
            </w:pPr>
          </w:p>
        </w:tc>
        <w:tc>
          <w:tcPr>
            <w:tcW w:w="1400" w:type="dxa"/>
            <w:vAlign w:val="center"/>
          </w:tcPr>
          <w:p w:rsidR="00B92077" w:rsidRPr="00DC486C" w:rsidRDefault="00B92077" w:rsidP="006A7503">
            <w:pPr>
              <w:jc w:val="right"/>
              <w:rPr>
                <w:b/>
                <w:bCs/>
                <w:sz w:val="22"/>
                <w:szCs w:val="22"/>
              </w:rPr>
            </w:pPr>
            <w:r w:rsidRPr="00B57BA6">
              <w:rPr>
                <w:b/>
                <w:bCs/>
                <w:sz w:val="22"/>
                <w:szCs w:val="22"/>
              </w:rPr>
              <w:t>31.03.</w:t>
            </w:r>
            <w:r>
              <w:rPr>
                <w:b/>
                <w:bCs/>
                <w:sz w:val="22"/>
                <w:szCs w:val="22"/>
              </w:rPr>
              <w:t>2015</w:t>
            </w:r>
          </w:p>
        </w:tc>
        <w:tc>
          <w:tcPr>
            <w:tcW w:w="1300" w:type="dxa"/>
            <w:vAlign w:val="center"/>
          </w:tcPr>
          <w:p w:rsidR="00B92077" w:rsidRPr="00DC486C" w:rsidRDefault="00D32B00" w:rsidP="006A7503">
            <w:pPr>
              <w:jc w:val="right"/>
              <w:rPr>
                <w:b/>
                <w:bCs/>
                <w:sz w:val="22"/>
                <w:szCs w:val="22"/>
              </w:rPr>
            </w:pPr>
            <w:r>
              <w:rPr>
                <w:b/>
                <w:bCs/>
                <w:sz w:val="22"/>
                <w:szCs w:val="22"/>
              </w:rPr>
              <w:t>31.12.2014</w:t>
            </w:r>
          </w:p>
        </w:tc>
      </w:tr>
      <w:tr w:rsidR="00B92077" w:rsidRPr="00724D43" w:rsidTr="006A7503">
        <w:trPr>
          <w:trHeight w:val="70"/>
        </w:trPr>
        <w:tc>
          <w:tcPr>
            <w:tcW w:w="6400" w:type="dxa"/>
            <w:vAlign w:val="center"/>
          </w:tcPr>
          <w:p w:rsidR="00B92077" w:rsidRPr="00724D43" w:rsidRDefault="00B92077" w:rsidP="006A7503">
            <w:pPr>
              <w:rPr>
                <w:sz w:val="22"/>
                <w:szCs w:val="22"/>
              </w:rPr>
            </w:pPr>
            <w:r w:rsidRPr="00724D43">
              <w:rPr>
                <w:sz w:val="22"/>
                <w:szCs w:val="22"/>
              </w:rPr>
              <w:t>Çay İşletme Genel Müdürlüğü</w:t>
            </w:r>
          </w:p>
        </w:tc>
        <w:tc>
          <w:tcPr>
            <w:tcW w:w="1400" w:type="dxa"/>
            <w:vAlign w:val="bottom"/>
          </w:tcPr>
          <w:p w:rsidR="00B92077" w:rsidRPr="00724D43" w:rsidRDefault="00E809E2" w:rsidP="006A7503">
            <w:pPr>
              <w:jc w:val="right"/>
              <w:rPr>
                <w:sz w:val="22"/>
                <w:szCs w:val="22"/>
              </w:rPr>
            </w:pPr>
            <w:r w:rsidRPr="00724D43">
              <w:rPr>
                <w:sz w:val="22"/>
                <w:szCs w:val="22"/>
              </w:rPr>
              <w:t>2.965.400</w:t>
            </w:r>
          </w:p>
        </w:tc>
        <w:tc>
          <w:tcPr>
            <w:tcW w:w="1300" w:type="dxa"/>
            <w:vAlign w:val="bottom"/>
          </w:tcPr>
          <w:p w:rsidR="00B92077" w:rsidRPr="00724D43" w:rsidRDefault="00B92077" w:rsidP="006A7503">
            <w:pPr>
              <w:jc w:val="right"/>
              <w:rPr>
                <w:sz w:val="22"/>
                <w:szCs w:val="22"/>
              </w:rPr>
            </w:pPr>
            <w:r w:rsidRPr="00724D43">
              <w:rPr>
                <w:sz w:val="22"/>
                <w:szCs w:val="22"/>
              </w:rPr>
              <w:t>3.046.400</w:t>
            </w:r>
          </w:p>
        </w:tc>
      </w:tr>
      <w:tr w:rsidR="00B92077" w:rsidRPr="00724D43" w:rsidTr="006A7503">
        <w:trPr>
          <w:trHeight w:val="70"/>
        </w:trPr>
        <w:tc>
          <w:tcPr>
            <w:tcW w:w="6400" w:type="dxa"/>
            <w:vAlign w:val="center"/>
          </w:tcPr>
          <w:p w:rsidR="00B92077" w:rsidRPr="00724D43" w:rsidRDefault="00B92077" w:rsidP="006A7503">
            <w:pPr>
              <w:rPr>
                <w:sz w:val="22"/>
                <w:szCs w:val="22"/>
              </w:rPr>
            </w:pPr>
            <w:proofErr w:type="spellStart"/>
            <w:r w:rsidRPr="00724D43">
              <w:rPr>
                <w:sz w:val="22"/>
                <w:szCs w:val="22"/>
              </w:rPr>
              <w:t>Tedaş</w:t>
            </w:r>
            <w:proofErr w:type="spellEnd"/>
            <w:r w:rsidRPr="00724D43">
              <w:rPr>
                <w:sz w:val="22"/>
                <w:szCs w:val="22"/>
              </w:rPr>
              <w:t xml:space="preserve"> (TL)</w:t>
            </w:r>
          </w:p>
        </w:tc>
        <w:tc>
          <w:tcPr>
            <w:tcW w:w="1400" w:type="dxa"/>
            <w:vAlign w:val="bottom"/>
          </w:tcPr>
          <w:p w:rsidR="00B92077" w:rsidRPr="00724D43" w:rsidRDefault="00B92077" w:rsidP="006A7503">
            <w:pPr>
              <w:jc w:val="right"/>
              <w:rPr>
                <w:sz w:val="22"/>
                <w:szCs w:val="22"/>
              </w:rPr>
            </w:pPr>
            <w:r w:rsidRPr="00724D43">
              <w:rPr>
                <w:sz w:val="22"/>
                <w:szCs w:val="22"/>
              </w:rPr>
              <w:t>28.740</w:t>
            </w:r>
          </w:p>
        </w:tc>
        <w:tc>
          <w:tcPr>
            <w:tcW w:w="1300" w:type="dxa"/>
            <w:vAlign w:val="bottom"/>
          </w:tcPr>
          <w:p w:rsidR="00B92077" w:rsidRPr="00724D43" w:rsidRDefault="00B92077" w:rsidP="006A7503">
            <w:pPr>
              <w:jc w:val="right"/>
              <w:rPr>
                <w:sz w:val="22"/>
                <w:szCs w:val="22"/>
              </w:rPr>
            </w:pPr>
            <w:r w:rsidRPr="00724D43">
              <w:rPr>
                <w:sz w:val="22"/>
                <w:szCs w:val="22"/>
              </w:rPr>
              <w:t>28.740</w:t>
            </w:r>
          </w:p>
        </w:tc>
      </w:tr>
      <w:tr w:rsidR="00B92077" w:rsidRPr="00724D43" w:rsidTr="006A7503">
        <w:trPr>
          <w:trHeight w:val="70"/>
        </w:trPr>
        <w:tc>
          <w:tcPr>
            <w:tcW w:w="6400" w:type="dxa"/>
            <w:vAlign w:val="center"/>
          </w:tcPr>
          <w:p w:rsidR="00B92077" w:rsidRPr="00724D43" w:rsidRDefault="00B92077" w:rsidP="006A7503">
            <w:pPr>
              <w:rPr>
                <w:sz w:val="22"/>
                <w:szCs w:val="22"/>
              </w:rPr>
            </w:pPr>
            <w:r w:rsidRPr="00724D43">
              <w:rPr>
                <w:sz w:val="22"/>
                <w:szCs w:val="22"/>
              </w:rPr>
              <w:t>CLK Uludağ Elektrik (TL)</w:t>
            </w:r>
          </w:p>
        </w:tc>
        <w:tc>
          <w:tcPr>
            <w:tcW w:w="1400" w:type="dxa"/>
            <w:vAlign w:val="bottom"/>
          </w:tcPr>
          <w:p w:rsidR="00B92077" w:rsidRPr="00724D43" w:rsidRDefault="00B92077" w:rsidP="006A7503">
            <w:pPr>
              <w:jc w:val="right"/>
              <w:rPr>
                <w:sz w:val="22"/>
                <w:szCs w:val="22"/>
              </w:rPr>
            </w:pPr>
            <w:r w:rsidRPr="00724D43">
              <w:rPr>
                <w:sz w:val="22"/>
                <w:szCs w:val="22"/>
              </w:rPr>
              <w:t>59.396</w:t>
            </w:r>
          </w:p>
        </w:tc>
        <w:tc>
          <w:tcPr>
            <w:tcW w:w="1300" w:type="dxa"/>
            <w:vAlign w:val="bottom"/>
          </w:tcPr>
          <w:p w:rsidR="00B92077" w:rsidRPr="00724D43" w:rsidRDefault="00B92077" w:rsidP="006A7503">
            <w:pPr>
              <w:jc w:val="right"/>
              <w:rPr>
                <w:sz w:val="22"/>
                <w:szCs w:val="22"/>
              </w:rPr>
            </w:pPr>
            <w:r w:rsidRPr="00724D43">
              <w:rPr>
                <w:sz w:val="22"/>
                <w:szCs w:val="22"/>
              </w:rPr>
              <w:t>59.396</w:t>
            </w:r>
          </w:p>
        </w:tc>
      </w:tr>
      <w:tr w:rsidR="00B92077" w:rsidRPr="00724D43" w:rsidTr="006A7503">
        <w:trPr>
          <w:trHeight w:val="70"/>
        </w:trPr>
        <w:tc>
          <w:tcPr>
            <w:tcW w:w="6400" w:type="dxa"/>
            <w:vAlign w:val="center"/>
          </w:tcPr>
          <w:p w:rsidR="00B92077" w:rsidRPr="00724D43" w:rsidRDefault="00B92077" w:rsidP="006A7503">
            <w:pPr>
              <w:rPr>
                <w:sz w:val="22"/>
                <w:szCs w:val="22"/>
              </w:rPr>
            </w:pPr>
            <w:r w:rsidRPr="00724D43">
              <w:rPr>
                <w:sz w:val="22"/>
                <w:szCs w:val="22"/>
              </w:rPr>
              <w:t xml:space="preserve">Balıkesir Valiliği Yatırım </w:t>
            </w:r>
            <w:proofErr w:type="spellStart"/>
            <w:r w:rsidRPr="00724D43">
              <w:rPr>
                <w:sz w:val="22"/>
                <w:szCs w:val="22"/>
              </w:rPr>
              <w:t>İzl</w:t>
            </w:r>
            <w:proofErr w:type="spellEnd"/>
            <w:r w:rsidRPr="00724D43">
              <w:rPr>
                <w:sz w:val="22"/>
                <w:szCs w:val="22"/>
              </w:rPr>
              <w:t xml:space="preserve">. </w:t>
            </w:r>
            <w:proofErr w:type="spellStart"/>
            <w:r w:rsidRPr="00724D43">
              <w:rPr>
                <w:sz w:val="22"/>
                <w:szCs w:val="22"/>
              </w:rPr>
              <w:t>Koord</w:t>
            </w:r>
            <w:proofErr w:type="spellEnd"/>
            <w:r w:rsidRPr="00724D43">
              <w:rPr>
                <w:sz w:val="22"/>
                <w:szCs w:val="22"/>
              </w:rPr>
              <w:t>. Bşk. (TL)</w:t>
            </w:r>
          </w:p>
        </w:tc>
        <w:tc>
          <w:tcPr>
            <w:tcW w:w="1400" w:type="dxa"/>
            <w:vAlign w:val="bottom"/>
          </w:tcPr>
          <w:p w:rsidR="00B92077" w:rsidRPr="00724D43" w:rsidRDefault="00B92077" w:rsidP="006A7503">
            <w:pPr>
              <w:jc w:val="right"/>
              <w:rPr>
                <w:sz w:val="22"/>
                <w:szCs w:val="22"/>
              </w:rPr>
            </w:pPr>
            <w:r w:rsidRPr="00724D43">
              <w:rPr>
                <w:sz w:val="22"/>
                <w:szCs w:val="22"/>
              </w:rPr>
              <w:t>24.500</w:t>
            </w:r>
          </w:p>
        </w:tc>
        <w:tc>
          <w:tcPr>
            <w:tcW w:w="1300" w:type="dxa"/>
            <w:vAlign w:val="bottom"/>
          </w:tcPr>
          <w:p w:rsidR="00B92077" w:rsidRPr="00724D43" w:rsidRDefault="00B92077" w:rsidP="006A7503">
            <w:pPr>
              <w:jc w:val="right"/>
              <w:rPr>
                <w:sz w:val="22"/>
                <w:szCs w:val="22"/>
              </w:rPr>
            </w:pPr>
            <w:r w:rsidRPr="00724D43">
              <w:rPr>
                <w:sz w:val="22"/>
                <w:szCs w:val="22"/>
              </w:rPr>
              <w:t>24.500</w:t>
            </w:r>
          </w:p>
        </w:tc>
      </w:tr>
      <w:tr w:rsidR="00B92077" w:rsidRPr="00724D43" w:rsidTr="006A7503">
        <w:trPr>
          <w:trHeight w:val="70"/>
        </w:trPr>
        <w:tc>
          <w:tcPr>
            <w:tcW w:w="6400" w:type="dxa"/>
          </w:tcPr>
          <w:p w:rsidR="00B92077" w:rsidRPr="00724D43" w:rsidRDefault="00B92077" w:rsidP="006A7503">
            <w:pPr>
              <w:rPr>
                <w:sz w:val="22"/>
                <w:szCs w:val="22"/>
              </w:rPr>
            </w:pPr>
            <w:r w:rsidRPr="00724D43">
              <w:rPr>
                <w:sz w:val="22"/>
                <w:szCs w:val="22"/>
              </w:rPr>
              <w:t>SASKİ Genel Müdürlüğü (TL)</w:t>
            </w:r>
          </w:p>
        </w:tc>
        <w:tc>
          <w:tcPr>
            <w:tcW w:w="1400" w:type="dxa"/>
            <w:vAlign w:val="bottom"/>
          </w:tcPr>
          <w:p w:rsidR="00B92077" w:rsidRPr="00724D43" w:rsidRDefault="00B92077" w:rsidP="006A7503">
            <w:pPr>
              <w:jc w:val="right"/>
              <w:rPr>
                <w:sz w:val="22"/>
                <w:szCs w:val="22"/>
              </w:rPr>
            </w:pPr>
            <w:r w:rsidRPr="00724D43">
              <w:rPr>
                <w:sz w:val="22"/>
                <w:szCs w:val="22"/>
              </w:rPr>
              <w:t>15.000</w:t>
            </w:r>
          </w:p>
        </w:tc>
        <w:tc>
          <w:tcPr>
            <w:tcW w:w="1300" w:type="dxa"/>
            <w:vAlign w:val="bottom"/>
          </w:tcPr>
          <w:p w:rsidR="00B92077" w:rsidRPr="00724D43" w:rsidRDefault="00B92077" w:rsidP="006A7503">
            <w:pPr>
              <w:jc w:val="right"/>
              <w:rPr>
                <w:sz w:val="22"/>
                <w:szCs w:val="22"/>
              </w:rPr>
            </w:pPr>
            <w:r w:rsidRPr="00724D43">
              <w:rPr>
                <w:sz w:val="22"/>
                <w:szCs w:val="22"/>
              </w:rPr>
              <w:t>15.000</w:t>
            </w:r>
          </w:p>
        </w:tc>
      </w:tr>
      <w:tr w:rsidR="00B92077" w:rsidRPr="00724D43" w:rsidTr="006A7503">
        <w:trPr>
          <w:trHeight w:val="70"/>
        </w:trPr>
        <w:tc>
          <w:tcPr>
            <w:tcW w:w="6400" w:type="dxa"/>
          </w:tcPr>
          <w:p w:rsidR="00B92077" w:rsidRPr="00724D43" w:rsidRDefault="00B92077" w:rsidP="006A7503">
            <w:pPr>
              <w:rPr>
                <w:sz w:val="22"/>
                <w:szCs w:val="22"/>
              </w:rPr>
            </w:pPr>
            <w:r w:rsidRPr="00724D43">
              <w:rPr>
                <w:sz w:val="22"/>
                <w:szCs w:val="22"/>
              </w:rPr>
              <w:t>Sapanca Orman İşletmesi (TL)</w:t>
            </w:r>
          </w:p>
        </w:tc>
        <w:tc>
          <w:tcPr>
            <w:tcW w:w="1400" w:type="dxa"/>
            <w:vAlign w:val="bottom"/>
          </w:tcPr>
          <w:p w:rsidR="00B92077" w:rsidRPr="00724D43" w:rsidRDefault="00B92077" w:rsidP="006A7503">
            <w:pPr>
              <w:jc w:val="right"/>
              <w:rPr>
                <w:sz w:val="22"/>
                <w:szCs w:val="22"/>
              </w:rPr>
            </w:pPr>
            <w:r w:rsidRPr="00724D43">
              <w:rPr>
                <w:sz w:val="22"/>
                <w:szCs w:val="22"/>
              </w:rPr>
              <w:t>11.200</w:t>
            </w:r>
          </w:p>
        </w:tc>
        <w:tc>
          <w:tcPr>
            <w:tcW w:w="1300" w:type="dxa"/>
            <w:vAlign w:val="bottom"/>
          </w:tcPr>
          <w:p w:rsidR="00B92077" w:rsidRPr="00724D43" w:rsidRDefault="00B92077" w:rsidP="006A7503">
            <w:pPr>
              <w:jc w:val="right"/>
              <w:rPr>
                <w:sz w:val="22"/>
                <w:szCs w:val="22"/>
              </w:rPr>
            </w:pPr>
            <w:r w:rsidRPr="00724D43">
              <w:rPr>
                <w:sz w:val="22"/>
                <w:szCs w:val="22"/>
              </w:rPr>
              <w:t>11.200</w:t>
            </w:r>
          </w:p>
        </w:tc>
      </w:tr>
      <w:tr w:rsidR="00B92077" w:rsidRPr="00724D43" w:rsidTr="006A7503">
        <w:tc>
          <w:tcPr>
            <w:tcW w:w="6400" w:type="dxa"/>
          </w:tcPr>
          <w:p w:rsidR="00B92077" w:rsidRPr="00724D43" w:rsidRDefault="00B92077" w:rsidP="006A7503">
            <w:pPr>
              <w:rPr>
                <w:sz w:val="22"/>
                <w:szCs w:val="22"/>
              </w:rPr>
            </w:pPr>
            <w:r w:rsidRPr="00724D43">
              <w:rPr>
                <w:sz w:val="22"/>
                <w:szCs w:val="22"/>
              </w:rPr>
              <w:t>Sakarya Özel İdare (TL)</w:t>
            </w:r>
          </w:p>
        </w:tc>
        <w:tc>
          <w:tcPr>
            <w:tcW w:w="1400" w:type="dxa"/>
            <w:vAlign w:val="bottom"/>
          </w:tcPr>
          <w:p w:rsidR="00B92077" w:rsidRPr="00724D43" w:rsidRDefault="00B92077" w:rsidP="006A7503">
            <w:pPr>
              <w:jc w:val="right"/>
              <w:rPr>
                <w:sz w:val="22"/>
                <w:szCs w:val="22"/>
              </w:rPr>
            </w:pPr>
            <w:r w:rsidRPr="00724D43">
              <w:rPr>
                <w:sz w:val="22"/>
                <w:szCs w:val="22"/>
              </w:rPr>
              <w:t>9.000</w:t>
            </w:r>
          </w:p>
        </w:tc>
        <w:tc>
          <w:tcPr>
            <w:tcW w:w="1300" w:type="dxa"/>
            <w:vAlign w:val="bottom"/>
          </w:tcPr>
          <w:p w:rsidR="00B92077" w:rsidRPr="00724D43" w:rsidRDefault="00B92077" w:rsidP="006A7503">
            <w:pPr>
              <w:jc w:val="right"/>
              <w:rPr>
                <w:sz w:val="22"/>
                <w:szCs w:val="22"/>
              </w:rPr>
            </w:pPr>
            <w:r w:rsidRPr="00724D43">
              <w:rPr>
                <w:sz w:val="22"/>
                <w:szCs w:val="22"/>
              </w:rPr>
              <w:t>9.000</w:t>
            </w:r>
          </w:p>
        </w:tc>
      </w:tr>
      <w:tr w:rsidR="00B92077" w:rsidRPr="00724D43" w:rsidTr="006A7503">
        <w:trPr>
          <w:trHeight w:val="70"/>
        </w:trPr>
        <w:tc>
          <w:tcPr>
            <w:tcW w:w="6400" w:type="dxa"/>
            <w:vAlign w:val="center"/>
          </w:tcPr>
          <w:p w:rsidR="00B92077" w:rsidRPr="00724D43" w:rsidRDefault="00B92077" w:rsidP="006A7503">
            <w:pPr>
              <w:rPr>
                <w:sz w:val="22"/>
                <w:szCs w:val="22"/>
              </w:rPr>
            </w:pPr>
            <w:r w:rsidRPr="00724D43">
              <w:rPr>
                <w:sz w:val="22"/>
                <w:szCs w:val="22"/>
              </w:rPr>
              <w:t>Milli Piyango (TL)</w:t>
            </w:r>
          </w:p>
        </w:tc>
        <w:tc>
          <w:tcPr>
            <w:tcW w:w="1400" w:type="dxa"/>
            <w:vAlign w:val="bottom"/>
          </w:tcPr>
          <w:p w:rsidR="00B92077" w:rsidRPr="00724D43" w:rsidRDefault="00B92077" w:rsidP="006A7503">
            <w:pPr>
              <w:jc w:val="right"/>
              <w:rPr>
                <w:sz w:val="22"/>
                <w:szCs w:val="22"/>
              </w:rPr>
            </w:pPr>
            <w:r w:rsidRPr="00724D43">
              <w:rPr>
                <w:sz w:val="22"/>
                <w:szCs w:val="22"/>
              </w:rPr>
              <w:t>8.640</w:t>
            </w:r>
          </w:p>
        </w:tc>
        <w:tc>
          <w:tcPr>
            <w:tcW w:w="1300" w:type="dxa"/>
            <w:vAlign w:val="bottom"/>
          </w:tcPr>
          <w:p w:rsidR="00B92077" w:rsidRPr="00724D43" w:rsidRDefault="00B92077" w:rsidP="006A7503">
            <w:pPr>
              <w:jc w:val="right"/>
              <w:rPr>
                <w:sz w:val="22"/>
                <w:szCs w:val="22"/>
              </w:rPr>
            </w:pPr>
            <w:r w:rsidRPr="00724D43">
              <w:rPr>
                <w:sz w:val="22"/>
                <w:szCs w:val="22"/>
              </w:rPr>
              <w:t>8.640</w:t>
            </w:r>
          </w:p>
        </w:tc>
      </w:tr>
      <w:tr w:rsidR="00B92077" w:rsidRPr="00724D43" w:rsidTr="006A7503">
        <w:tc>
          <w:tcPr>
            <w:tcW w:w="6400" w:type="dxa"/>
            <w:vAlign w:val="center"/>
          </w:tcPr>
          <w:p w:rsidR="00B92077" w:rsidRPr="00724D43" w:rsidRDefault="00B92077" w:rsidP="006A7503">
            <w:pPr>
              <w:rPr>
                <w:sz w:val="22"/>
                <w:szCs w:val="22"/>
              </w:rPr>
            </w:pPr>
            <w:r w:rsidRPr="00724D43">
              <w:rPr>
                <w:sz w:val="22"/>
                <w:szCs w:val="22"/>
              </w:rPr>
              <w:t>Edremit Mal Müdürlüğü (TL)</w:t>
            </w:r>
          </w:p>
        </w:tc>
        <w:tc>
          <w:tcPr>
            <w:tcW w:w="1400" w:type="dxa"/>
            <w:vAlign w:val="bottom"/>
          </w:tcPr>
          <w:p w:rsidR="00B92077" w:rsidRPr="00724D43" w:rsidRDefault="00B92077" w:rsidP="006A7503">
            <w:pPr>
              <w:jc w:val="right"/>
              <w:rPr>
                <w:sz w:val="22"/>
                <w:szCs w:val="22"/>
              </w:rPr>
            </w:pPr>
            <w:r w:rsidRPr="00724D43">
              <w:rPr>
                <w:sz w:val="22"/>
                <w:szCs w:val="22"/>
              </w:rPr>
              <w:t>1.946</w:t>
            </w:r>
          </w:p>
        </w:tc>
        <w:tc>
          <w:tcPr>
            <w:tcW w:w="1300" w:type="dxa"/>
            <w:vAlign w:val="bottom"/>
          </w:tcPr>
          <w:p w:rsidR="00B92077" w:rsidRPr="00724D43" w:rsidRDefault="00B92077" w:rsidP="006A7503">
            <w:pPr>
              <w:jc w:val="right"/>
              <w:rPr>
                <w:sz w:val="22"/>
                <w:szCs w:val="22"/>
              </w:rPr>
            </w:pPr>
            <w:r w:rsidRPr="00724D43">
              <w:rPr>
                <w:sz w:val="22"/>
                <w:szCs w:val="22"/>
              </w:rPr>
              <w:t>1.946</w:t>
            </w:r>
          </w:p>
        </w:tc>
      </w:tr>
      <w:tr w:rsidR="00B92077" w:rsidRPr="00724D43" w:rsidTr="006A7503">
        <w:tc>
          <w:tcPr>
            <w:tcW w:w="6400" w:type="dxa"/>
            <w:vAlign w:val="center"/>
          </w:tcPr>
          <w:p w:rsidR="00B92077" w:rsidRPr="00724D43" w:rsidRDefault="00B92077" w:rsidP="006A7503">
            <w:pPr>
              <w:rPr>
                <w:b/>
                <w:sz w:val="22"/>
                <w:szCs w:val="22"/>
              </w:rPr>
            </w:pPr>
            <w:r w:rsidRPr="00724D43">
              <w:rPr>
                <w:b/>
                <w:sz w:val="22"/>
                <w:szCs w:val="22"/>
              </w:rPr>
              <w:t>TOPLAM (TL)</w:t>
            </w:r>
          </w:p>
        </w:tc>
        <w:tc>
          <w:tcPr>
            <w:tcW w:w="1400" w:type="dxa"/>
            <w:vAlign w:val="bottom"/>
          </w:tcPr>
          <w:p w:rsidR="00B92077" w:rsidRPr="00724D43" w:rsidRDefault="00E809E2" w:rsidP="00E809E2">
            <w:pPr>
              <w:jc w:val="right"/>
              <w:rPr>
                <w:b/>
                <w:bCs/>
                <w:color w:val="000000"/>
                <w:sz w:val="22"/>
                <w:szCs w:val="22"/>
              </w:rPr>
            </w:pPr>
            <w:r w:rsidRPr="00724D43">
              <w:rPr>
                <w:b/>
                <w:bCs/>
                <w:color w:val="000000"/>
                <w:sz w:val="22"/>
                <w:szCs w:val="22"/>
              </w:rPr>
              <w:t>3.123.822</w:t>
            </w:r>
          </w:p>
        </w:tc>
        <w:tc>
          <w:tcPr>
            <w:tcW w:w="1300" w:type="dxa"/>
            <w:vAlign w:val="bottom"/>
          </w:tcPr>
          <w:p w:rsidR="00B92077" w:rsidRPr="00724D43" w:rsidRDefault="00B92077" w:rsidP="006A7503">
            <w:pPr>
              <w:jc w:val="right"/>
              <w:rPr>
                <w:b/>
                <w:bCs/>
                <w:sz w:val="22"/>
                <w:szCs w:val="22"/>
              </w:rPr>
            </w:pPr>
            <w:r w:rsidRPr="00724D43">
              <w:rPr>
                <w:b/>
                <w:bCs/>
                <w:sz w:val="22"/>
                <w:szCs w:val="22"/>
              </w:rPr>
              <w:t>3.204.822</w:t>
            </w:r>
          </w:p>
        </w:tc>
      </w:tr>
    </w:tbl>
    <w:p w:rsidR="009F363D" w:rsidRDefault="009F363D" w:rsidP="00E809E2">
      <w:pPr>
        <w:spacing w:before="240" w:after="120" w:line="240" w:lineRule="atLeast"/>
        <w:ind w:right="-57"/>
        <w:jc w:val="both"/>
        <w:rPr>
          <w:sz w:val="22"/>
          <w:szCs w:val="22"/>
        </w:rPr>
      </w:pPr>
      <w:r w:rsidRPr="000248FD">
        <w:rPr>
          <w:b/>
          <w:sz w:val="22"/>
          <w:szCs w:val="22"/>
        </w:rPr>
        <w:t xml:space="preserve">c) </w:t>
      </w:r>
      <w:r w:rsidRPr="000248FD">
        <w:rPr>
          <w:sz w:val="22"/>
          <w:szCs w:val="22"/>
        </w:rPr>
        <w:t>Grup’un ortakları, iştirakleri ve bağlı ortaklıkları lehine verdiği garanti, taahhüt, kefalet, avans, ciro gibi yükümlülükle</w:t>
      </w:r>
      <w:r w:rsidR="00B57BA6" w:rsidRPr="000248FD">
        <w:rPr>
          <w:sz w:val="22"/>
          <w:szCs w:val="22"/>
        </w:rPr>
        <w:t xml:space="preserve">rin </w:t>
      </w:r>
      <w:proofErr w:type="gramStart"/>
      <w:r w:rsidR="00B57BA6" w:rsidRPr="000248FD">
        <w:rPr>
          <w:sz w:val="22"/>
          <w:szCs w:val="22"/>
        </w:rPr>
        <w:t>tutarı :  Yoktur</w:t>
      </w:r>
      <w:proofErr w:type="gramEnd"/>
      <w:r w:rsidR="00B57BA6" w:rsidRPr="000248FD">
        <w:rPr>
          <w:sz w:val="22"/>
          <w:szCs w:val="22"/>
        </w:rPr>
        <w:t xml:space="preserve"> (31.12.</w:t>
      </w:r>
      <w:r w:rsidR="00BD65A3">
        <w:rPr>
          <w:sz w:val="22"/>
          <w:szCs w:val="22"/>
        </w:rPr>
        <w:t>2014</w:t>
      </w:r>
      <w:r w:rsidRPr="000248FD">
        <w:rPr>
          <w:sz w:val="22"/>
          <w:szCs w:val="22"/>
        </w:rPr>
        <w:t>: Yoktur).</w:t>
      </w:r>
    </w:p>
    <w:p w:rsidR="009F363D" w:rsidRPr="00A43687" w:rsidRDefault="009F363D" w:rsidP="00877E78">
      <w:pPr>
        <w:spacing w:after="60" w:line="336" w:lineRule="atLeast"/>
        <w:ind w:right="-58"/>
        <w:jc w:val="both"/>
        <w:rPr>
          <w:sz w:val="22"/>
          <w:szCs w:val="22"/>
        </w:rPr>
      </w:pPr>
      <w:r w:rsidRPr="00B57BA6">
        <w:rPr>
          <w:b/>
          <w:sz w:val="22"/>
          <w:szCs w:val="22"/>
        </w:rPr>
        <w:t>d)</w:t>
      </w:r>
      <w:r w:rsidRPr="00B57BA6">
        <w:rPr>
          <w:sz w:val="22"/>
          <w:szCs w:val="22"/>
        </w:rPr>
        <w:t xml:space="preserve"> </w:t>
      </w:r>
      <w:r w:rsidRPr="00A43687">
        <w:rPr>
          <w:sz w:val="22"/>
          <w:szCs w:val="22"/>
        </w:rPr>
        <w:t xml:space="preserve">Grup’un alacakları için almış olduğu ipotek ve diğer teminatların toplam </w:t>
      </w:r>
      <w:proofErr w:type="gramStart"/>
      <w:r w:rsidRPr="00A43687">
        <w:rPr>
          <w:sz w:val="22"/>
          <w:szCs w:val="22"/>
        </w:rPr>
        <w:t>tutarı :</w:t>
      </w:r>
      <w:proofErr w:type="gramEnd"/>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00"/>
        <w:gridCol w:w="1400"/>
        <w:gridCol w:w="1300"/>
      </w:tblGrid>
      <w:tr w:rsidR="00877E78" w:rsidRPr="00A43687" w:rsidTr="00485DA6">
        <w:trPr>
          <w:trHeight w:val="82"/>
        </w:trPr>
        <w:tc>
          <w:tcPr>
            <w:tcW w:w="6400" w:type="dxa"/>
          </w:tcPr>
          <w:p w:rsidR="00877E78" w:rsidRPr="00A43687" w:rsidRDefault="00877E78" w:rsidP="00485DA6">
            <w:pPr>
              <w:tabs>
                <w:tab w:val="left" w:pos="142"/>
                <w:tab w:val="left" w:pos="284"/>
              </w:tabs>
              <w:spacing w:line="336" w:lineRule="atLeast"/>
              <w:ind w:right="141"/>
              <w:jc w:val="center"/>
              <w:rPr>
                <w:b/>
                <w:bCs/>
                <w:sz w:val="22"/>
                <w:szCs w:val="22"/>
              </w:rPr>
            </w:pPr>
          </w:p>
        </w:tc>
        <w:tc>
          <w:tcPr>
            <w:tcW w:w="1400" w:type="dxa"/>
            <w:vAlign w:val="center"/>
          </w:tcPr>
          <w:p w:rsidR="00877E78" w:rsidRPr="00A43687" w:rsidRDefault="00B57BA6" w:rsidP="00485DA6">
            <w:pPr>
              <w:jc w:val="right"/>
              <w:rPr>
                <w:b/>
                <w:bCs/>
                <w:sz w:val="22"/>
                <w:szCs w:val="22"/>
              </w:rPr>
            </w:pPr>
            <w:r w:rsidRPr="00A43687">
              <w:rPr>
                <w:b/>
                <w:bCs/>
                <w:sz w:val="22"/>
                <w:szCs w:val="22"/>
              </w:rPr>
              <w:t>31.03.</w:t>
            </w:r>
            <w:r w:rsidR="00BD65A3">
              <w:rPr>
                <w:b/>
                <w:bCs/>
                <w:sz w:val="22"/>
                <w:szCs w:val="22"/>
              </w:rPr>
              <w:t>2015</w:t>
            </w:r>
          </w:p>
        </w:tc>
        <w:tc>
          <w:tcPr>
            <w:tcW w:w="1300" w:type="dxa"/>
            <w:vAlign w:val="center"/>
          </w:tcPr>
          <w:p w:rsidR="00877E78" w:rsidRPr="00A43687" w:rsidRDefault="00B57BA6" w:rsidP="00485DA6">
            <w:pPr>
              <w:jc w:val="right"/>
              <w:rPr>
                <w:b/>
                <w:bCs/>
                <w:sz w:val="22"/>
                <w:szCs w:val="22"/>
              </w:rPr>
            </w:pPr>
            <w:r w:rsidRPr="00A43687">
              <w:rPr>
                <w:b/>
                <w:bCs/>
                <w:sz w:val="22"/>
                <w:szCs w:val="22"/>
              </w:rPr>
              <w:t>31.12.</w:t>
            </w:r>
            <w:r w:rsidR="00BD65A3">
              <w:rPr>
                <w:b/>
                <w:bCs/>
                <w:sz w:val="22"/>
                <w:szCs w:val="22"/>
              </w:rPr>
              <w:t>2014</w:t>
            </w:r>
          </w:p>
        </w:tc>
      </w:tr>
      <w:tr w:rsidR="006A7503" w:rsidRPr="00A43687" w:rsidTr="00877E78">
        <w:trPr>
          <w:trHeight w:val="70"/>
        </w:trPr>
        <w:tc>
          <w:tcPr>
            <w:tcW w:w="6400" w:type="dxa"/>
          </w:tcPr>
          <w:p w:rsidR="006A7503" w:rsidRPr="00A43687" w:rsidRDefault="006A7503" w:rsidP="00485DA6">
            <w:pPr>
              <w:rPr>
                <w:sz w:val="22"/>
                <w:szCs w:val="22"/>
              </w:rPr>
            </w:pPr>
            <w:r w:rsidRPr="00A43687">
              <w:rPr>
                <w:sz w:val="22"/>
                <w:szCs w:val="22"/>
              </w:rPr>
              <w:t>Banka teminat mektubu (TL)</w:t>
            </w:r>
          </w:p>
        </w:tc>
        <w:tc>
          <w:tcPr>
            <w:tcW w:w="1400" w:type="dxa"/>
            <w:vAlign w:val="bottom"/>
          </w:tcPr>
          <w:p w:rsidR="006A7503" w:rsidRPr="00A43687" w:rsidRDefault="006A7503" w:rsidP="00877E78">
            <w:pPr>
              <w:jc w:val="right"/>
              <w:rPr>
                <w:sz w:val="22"/>
                <w:szCs w:val="22"/>
              </w:rPr>
            </w:pPr>
            <w:r w:rsidRPr="00A43687">
              <w:rPr>
                <w:sz w:val="22"/>
                <w:szCs w:val="22"/>
              </w:rPr>
              <w:t>20.000</w:t>
            </w:r>
          </w:p>
        </w:tc>
        <w:tc>
          <w:tcPr>
            <w:tcW w:w="1300" w:type="dxa"/>
            <w:vAlign w:val="bottom"/>
          </w:tcPr>
          <w:p w:rsidR="006A7503" w:rsidRPr="00DC486C" w:rsidRDefault="006A7503" w:rsidP="006A7503">
            <w:pPr>
              <w:jc w:val="right"/>
              <w:rPr>
                <w:sz w:val="22"/>
                <w:szCs w:val="22"/>
              </w:rPr>
            </w:pPr>
            <w:r w:rsidRPr="00DC486C">
              <w:rPr>
                <w:sz w:val="22"/>
                <w:szCs w:val="22"/>
              </w:rPr>
              <w:t>20.000</w:t>
            </w:r>
          </w:p>
        </w:tc>
      </w:tr>
      <w:tr w:rsidR="006A7503" w:rsidRPr="00A43687" w:rsidTr="00877E78">
        <w:trPr>
          <w:trHeight w:val="70"/>
        </w:trPr>
        <w:tc>
          <w:tcPr>
            <w:tcW w:w="6400" w:type="dxa"/>
          </w:tcPr>
          <w:p w:rsidR="006A7503" w:rsidRPr="00A43687" w:rsidRDefault="006A7503" w:rsidP="00485DA6">
            <w:pPr>
              <w:rPr>
                <w:sz w:val="22"/>
                <w:szCs w:val="22"/>
              </w:rPr>
            </w:pPr>
            <w:r w:rsidRPr="00A43687">
              <w:rPr>
                <w:sz w:val="22"/>
                <w:szCs w:val="22"/>
              </w:rPr>
              <w:t>Gayrimenkul ipoteği (İsveç Kronu)</w:t>
            </w:r>
          </w:p>
        </w:tc>
        <w:tc>
          <w:tcPr>
            <w:tcW w:w="1400" w:type="dxa"/>
            <w:vAlign w:val="bottom"/>
          </w:tcPr>
          <w:p w:rsidR="006A7503" w:rsidRPr="00A43687" w:rsidRDefault="006A7503" w:rsidP="00877E78">
            <w:pPr>
              <w:jc w:val="right"/>
              <w:rPr>
                <w:sz w:val="22"/>
                <w:szCs w:val="22"/>
              </w:rPr>
            </w:pPr>
            <w:r w:rsidRPr="00A43687">
              <w:rPr>
                <w:sz w:val="22"/>
                <w:szCs w:val="22"/>
              </w:rPr>
              <w:t>1.000.000</w:t>
            </w:r>
          </w:p>
        </w:tc>
        <w:tc>
          <w:tcPr>
            <w:tcW w:w="1300" w:type="dxa"/>
            <w:vAlign w:val="bottom"/>
          </w:tcPr>
          <w:p w:rsidR="006A7503" w:rsidRPr="00DC486C" w:rsidRDefault="006A7503" w:rsidP="006A7503">
            <w:pPr>
              <w:jc w:val="right"/>
              <w:rPr>
                <w:sz w:val="22"/>
                <w:szCs w:val="22"/>
              </w:rPr>
            </w:pPr>
            <w:r w:rsidRPr="00DC486C">
              <w:rPr>
                <w:sz w:val="22"/>
                <w:szCs w:val="22"/>
              </w:rPr>
              <w:t>1.000.000</w:t>
            </w:r>
          </w:p>
        </w:tc>
      </w:tr>
      <w:tr w:rsidR="006A7503" w:rsidRPr="00A43687" w:rsidTr="00877E78">
        <w:trPr>
          <w:trHeight w:val="70"/>
        </w:trPr>
        <w:tc>
          <w:tcPr>
            <w:tcW w:w="6400" w:type="dxa"/>
          </w:tcPr>
          <w:p w:rsidR="006A7503" w:rsidRPr="00A43687" w:rsidRDefault="006A7503" w:rsidP="00485DA6">
            <w:pPr>
              <w:rPr>
                <w:sz w:val="22"/>
                <w:szCs w:val="22"/>
              </w:rPr>
            </w:pPr>
            <w:r w:rsidRPr="00A43687">
              <w:rPr>
                <w:sz w:val="22"/>
                <w:szCs w:val="22"/>
              </w:rPr>
              <w:t>Alınan teminat senedi (TL)</w:t>
            </w:r>
          </w:p>
        </w:tc>
        <w:tc>
          <w:tcPr>
            <w:tcW w:w="1400" w:type="dxa"/>
            <w:vAlign w:val="bottom"/>
          </w:tcPr>
          <w:p w:rsidR="006A7503" w:rsidRPr="00A43687" w:rsidRDefault="006A7503" w:rsidP="00877E78">
            <w:pPr>
              <w:jc w:val="right"/>
              <w:rPr>
                <w:sz w:val="22"/>
                <w:szCs w:val="22"/>
              </w:rPr>
            </w:pPr>
            <w:r w:rsidRPr="00A43687">
              <w:rPr>
                <w:sz w:val="22"/>
                <w:szCs w:val="22"/>
              </w:rPr>
              <w:t>278.413</w:t>
            </w:r>
          </w:p>
        </w:tc>
        <w:tc>
          <w:tcPr>
            <w:tcW w:w="1300" w:type="dxa"/>
            <w:vAlign w:val="bottom"/>
          </w:tcPr>
          <w:p w:rsidR="006A7503" w:rsidRPr="00DC486C" w:rsidRDefault="006A7503" w:rsidP="006A7503">
            <w:pPr>
              <w:jc w:val="right"/>
              <w:rPr>
                <w:sz w:val="22"/>
                <w:szCs w:val="22"/>
              </w:rPr>
            </w:pPr>
            <w:r w:rsidRPr="00DC486C">
              <w:rPr>
                <w:sz w:val="22"/>
                <w:szCs w:val="22"/>
              </w:rPr>
              <w:t>278.413</w:t>
            </w:r>
          </w:p>
        </w:tc>
      </w:tr>
      <w:tr w:rsidR="006A7503" w:rsidRPr="00A43687" w:rsidTr="00877E78">
        <w:trPr>
          <w:trHeight w:val="70"/>
        </w:trPr>
        <w:tc>
          <w:tcPr>
            <w:tcW w:w="6400" w:type="dxa"/>
          </w:tcPr>
          <w:p w:rsidR="006A7503" w:rsidRPr="00A43687" w:rsidRDefault="006A7503" w:rsidP="00485DA6">
            <w:pPr>
              <w:rPr>
                <w:b/>
                <w:sz w:val="22"/>
                <w:szCs w:val="22"/>
              </w:rPr>
            </w:pPr>
            <w:r w:rsidRPr="00A43687">
              <w:rPr>
                <w:b/>
                <w:sz w:val="22"/>
                <w:szCs w:val="22"/>
              </w:rPr>
              <w:t>TOPLAM (TL)</w:t>
            </w:r>
          </w:p>
        </w:tc>
        <w:tc>
          <w:tcPr>
            <w:tcW w:w="1400" w:type="dxa"/>
            <w:vAlign w:val="bottom"/>
          </w:tcPr>
          <w:p w:rsidR="006A7503" w:rsidRPr="00A43687" w:rsidRDefault="006A7503" w:rsidP="00877E78">
            <w:pPr>
              <w:jc w:val="right"/>
              <w:rPr>
                <w:b/>
                <w:sz w:val="22"/>
                <w:szCs w:val="22"/>
              </w:rPr>
            </w:pPr>
            <w:r w:rsidRPr="00A43687">
              <w:rPr>
                <w:b/>
                <w:sz w:val="22"/>
                <w:szCs w:val="22"/>
              </w:rPr>
              <w:t>298.413</w:t>
            </w:r>
          </w:p>
        </w:tc>
        <w:tc>
          <w:tcPr>
            <w:tcW w:w="1300" w:type="dxa"/>
            <w:vAlign w:val="bottom"/>
          </w:tcPr>
          <w:p w:rsidR="006A7503" w:rsidRPr="00DC486C" w:rsidRDefault="006A7503" w:rsidP="006A7503">
            <w:pPr>
              <w:jc w:val="right"/>
              <w:rPr>
                <w:b/>
                <w:sz w:val="22"/>
                <w:szCs w:val="22"/>
              </w:rPr>
            </w:pPr>
            <w:r w:rsidRPr="00DC486C">
              <w:rPr>
                <w:b/>
                <w:sz w:val="22"/>
                <w:szCs w:val="22"/>
              </w:rPr>
              <w:t>298.413</w:t>
            </w:r>
          </w:p>
        </w:tc>
      </w:tr>
      <w:tr w:rsidR="006A7503" w:rsidRPr="00A43687" w:rsidTr="00877E78">
        <w:trPr>
          <w:trHeight w:val="70"/>
        </w:trPr>
        <w:tc>
          <w:tcPr>
            <w:tcW w:w="6400" w:type="dxa"/>
          </w:tcPr>
          <w:p w:rsidR="006A7503" w:rsidRPr="00A43687" w:rsidRDefault="006A7503" w:rsidP="00485DA6">
            <w:pPr>
              <w:rPr>
                <w:b/>
                <w:sz w:val="22"/>
                <w:szCs w:val="22"/>
              </w:rPr>
            </w:pPr>
            <w:r w:rsidRPr="00A43687">
              <w:rPr>
                <w:b/>
                <w:sz w:val="22"/>
                <w:szCs w:val="22"/>
              </w:rPr>
              <w:t>TOPLAM (İsveç Kronu)</w:t>
            </w:r>
          </w:p>
        </w:tc>
        <w:tc>
          <w:tcPr>
            <w:tcW w:w="1400" w:type="dxa"/>
            <w:vAlign w:val="bottom"/>
          </w:tcPr>
          <w:p w:rsidR="006A7503" w:rsidRPr="00A43687" w:rsidRDefault="006A7503" w:rsidP="00877E78">
            <w:pPr>
              <w:jc w:val="right"/>
              <w:rPr>
                <w:b/>
                <w:sz w:val="22"/>
                <w:szCs w:val="22"/>
              </w:rPr>
            </w:pPr>
            <w:r w:rsidRPr="00A43687">
              <w:rPr>
                <w:b/>
                <w:sz w:val="22"/>
                <w:szCs w:val="22"/>
              </w:rPr>
              <w:t>1.000.000</w:t>
            </w:r>
          </w:p>
        </w:tc>
        <w:tc>
          <w:tcPr>
            <w:tcW w:w="1300" w:type="dxa"/>
            <w:vAlign w:val="bottom"/>
          </w:tcPr>
          <w:p w:rsidR="006A7503" w:rsidRPr="00DC486C" w:rsidRDefault="006A7503" w:rsidP="006A7503">
            <w:pPr>
              <w:jc w:val="right"/>
              <w:rPr>
                <w:b/>
                <w:sz w:val="22"/>
                <w:szCs w:val="22"/>
              </w:rPr>
            </w:pPr>
            <w:r w:rsidRPr="00DC486C">
              <w:rPr>
                <w:b/>
                <w:sz w:val="22"/>
                <w:szCs w:val="22"/>
              </w:rPr>
              <w:t>1.000.000</w:t>
            </w:r>
          </w:p>
        </w:tc>
      </w:tr>
    </w:tbl>
    <w:p w:rsidR="009F363D" w:rsidRPr="00B57BA6" w:rsidRDefault="009F363D" w:rsidP="007F51A4">
      <w:pPr>
        <w:spacing w:before="120" w:line="336" w:lineRule="atLeast"/>
        <w:ind w:right="-58"/>
        <w:jc w:val="both"/>
        <w:rPr>
          <w:color w:val="FF0000"/>
          <w:sz w:val="22"/>
          <w:szCs w:val="22"/>
        </w:rPr>
      </w:pPr>
      <w:r w:rsidRPr="00A43687">
        <w:rPr>
          <w:sz w:val="22"/>
          <w:szCs w:val="22"/>
        </w:rPr>
        <w:t>Grup’un aldığı teminat ve ipotekler, ticari alacakları için alınmış olup, gayrimenkul ipoteklerinin</w:t>
      </w:r>
      <w:r w:rsidRPr="00B57BA6">
        <w:rPr>
          <w:sz w:val="22"/>
          <w:szCs w:val="22"/>
        </w:rPr>
        <w:t xml:space="preserve"> ödeme yapılmadığı durumunda mahkeme kararıyla satışı istenmektedir. Banka teminat mektubu ve alınan teminat senedi ise, nakde dönüştürülüp kullanılmaktadır.</w:t>
      </w:r>
    </w:p>
    <w:p w:rsidR="009F363D" w:rsidRPr="00B57BA6" w:rsidRDefault="009F363D" w:rsidP="007F51A4">
      <w:pPr>
        <w:spacing w:line="336" w:lineRule="atLeast"/>
        <w:ind w:right="-58"/>
        <w:jc w:val="both"/>
        <w:rPr>
          <w:sz w:val="22"/>
          <w:szCs w:val="22"/>
        </w:rPr>
      </w:pPr>
      <w:r w:rsidRPr="00B57BA6">
        <w:rPr>
          <w:sz w:val="22"/>
          <w:szCs w:val="22"/>
        </w:rPr>
        <w:t>Borçlu temerrüde düşmesi halinde, dava neticesine bağlı olarak teminatlar nakde çevrilmektedir.</w:t>
      </w:r>
    </w:p>
    <w:p w:rsidR="005875CD" w:rsidRDefault="009F363D" w:rsidP="00724D43">
      <w:pPr>
        <w:tabs>
          <w:tab w:val="left" w:pos="288"/>
          <w:tab w:val="left" w:pos="576"/>
          <w:tab w:val="decimal" w:pos="5184"/>
          <w:tab w:val="decimal" w:pos="6336"/>
          <w:tab w:val="decimal" w:pos="7488"/>
          <w:tab w:val="decimal" w:pos="8568"/>
        </w:tabs>
        <w:spacing w:before="120" w:line="336" w:lineRule="atLeast"/>
        <w:jc w:val="both"/>
        <w:rPr>
          <w:sz w:val="22"/>
          <w:szCs w:val="22"/>
        </w:rPr>
      </w:pPr>
      <w:r w:rsidRPr="00BD6CA4">
        <w:rPr>
          <w:b/>
          <w:sz w:val="22"/>
          <w:szCs w:val="22"/>
        </w:rPr>
        <w:t xml:space="preserve">e) </w:t>
      </w:r>
      <w:r w:rsidR="00513F90" w:rsidRPr="00BD6CA4">
        <w:rPr>
          <w:sz w:val="22"/>
          <w:szCs w:val="22"/>
        </w:rPr>
        <w:t>31</w:t>
      </w:r>
      <w:r w:rsidR="00513DEE" w:rsidRPr="00BD6CA4">
        <w:rPr>
          <w:sz w:val="22"/>
          <w:szCs w:val="22"/>
        </w:rPr>
        <w:t xml:space="preserve"> </w:t>
      </w:r>
      <w:r w:rsidR="00B57BA6" w:rsidRPr="00BD6CA4">
        <w:rPr>
          <w:sz w:val="22"/>
          <w:szCs w:val="22"/>
        </w:rPr>
        <w:t xml:space="preserve">Mart </w:t>
      </w:r>
      <w:r w:rsidR="00BD65A3">
        <w:rPr>
          <w:sz w:val="22"/>
          <w:szCs w:val="22"/>
        </w:rPr>
        <w:t>2015</w:t>
      </w:r>
      <w:r w:rsidRPr="00BD6CA4">
        <w:rPr>
          <w:sz w:val="22"/>
          <w:szCs w:val="22"/>
        </w:rPr>
        <w:t xml:space="preserve"> tarihi itibariyle </w:t>
      </w:r>
      <w:r w:rsidR="00DA1C68" w:rsidRPr="00BD6CA4">
        <w:rPr>
          <w:sz w:val="22"/>
          <w:szCs w:val="22"/>
        </w:rPr>
        <w:t>Grup’a karşı açılmı</w:t>
      </w:r>
      <w:r w:rsidR="0063717B" w:rsidRPr="00BD6CA4">
        <w:rPr>
          <w:sz w:val="22"/>
          <w:szCs w:val="22"/>
        </w:rPr>
        <w:t>ş</w:t>
      </w:r>
      <w:r w:rsidR="005875CD">
        <w:rPr>
          <w:sz w:val="22"/>
          <w:szCs w:val="22"/>
        </w:rPr>
        <w:t xml:space="preserve"> veya Grup’un açmış olduğu her hangi bir dava veya icra takibi bulunmamaktadır</w:t>
      </w:r>
    </w:p>
    <w:p w:rsidR="00DA1C68" w:rsidRDefault="00DA1C68" w:rsidP="00724D43">
      <w:pPr>
        <w:tabs>
          <w:tab w:val="left" w:pos="288"/>
          <w:tab w:val="left" w:pos="576"/>
          <w:tab w:val="decimal" w:pos="5184"/>
          <w:tab w:val="decimal" w:pos="6336"/>
          <w:tab w:val="decimal" w:pos="7488"/>
          <w:tab w:val="decimal" w:pos="8568"/>
        </w:tabs>
        <w:spacing w:before="120" w:line="336" w:lineRule="atLeast"/>
        <w:jc w:val="both"/>
        <w:rPr>
          <w:sz w:val="22"/>
          <w:szCs w:val="22"/>
        </w:rPr>
      </w:pPr>
      <w:r w:rsidRPr="00BD6CA4">
        <w:rPr>
          <w:sz w:val="22"/>
          <w:szCs w:val="22"/>
        </w:rPr>
        <w:t>.</w:t>
      </w:r>
    </w:p>
    <w:p w:rsidR="00F17FD4" w:rsidRDefault="00F17FD4" w:rsidP="00DA1C68">
      <w:pPr>
        <w:tabs>
          <w:tab w:val="left" w:pos="288"/>
          <w:tab w:val="left" w:pos="576"/>
          <w:tab w:val="decimal" w:pos="5184"/>
          <w:tab w:val="decimal" w:pos="6336"/>
          <w:tab w:val="decimal" w:pos="7488"/>
          <w:tab w:val="decimal" w:pos="8568"/>
        </w:tabs>
        <w:spacing w:line="336" w:lineRule="atLeast"/>
        <w:jc w:val="both"/>
        <w:rPr>
          <w:sz w:val="22"/>
          <w:szCs w:val="22"/>
        </w:rPr>
      </w:pPr>
    </w:p>
    <w:p w:rsidR="00A528DB" w:rsidRDefault="00A528DB" w:rsidP="00DA1C68">
      <w:pPr>
        <w:tabs>
          <w:tab w:val="left" w:pos="288"/>
          <w:tab w:val="left" w:pos="576"/>
          <w:tab w:val="decimal" w:pos="5184"/>
          <w:tab w:val="decimal" w:pos="6336"/>
          <w:tab w:val="decimal" w:pos="7488"/>
          <w:tab w:val="decimal" w:pos="8568"/>
        </w:tabs>
        <w:spacing w:line="336" w:lineRule="atLeast"/>
        <w:jc w:val="both"/>
        <w:rPr>
          <w:sz w:val="22"/>
          <w:szCs w:val="22"/>
        </w:rPr>
      </w:pPr>
    </w:p>
    <w:p w:rsidR="00A528DB" w:rsidRPr="00B57BA6" w:rsidRDefault="00A528DB" w:rsidP="00DA1C68">
      <w:pPr>
        <w:tabs>
          <w:tab w:val="left" w:pos="288"/>
          <w:tab w:val="left" w:pos="576"/>
          <w:tab w:val="decimal" w:pos="5184"/>
          <w:tab w:val="decimal" w:pos="6336"/>
          <w:tab w:val="decimal" w:pos="7488"/>
          <w:tab w:val="decimal" w:pos="8568"/>
        </w:tabs>
        <w:spacing w:line="336" w:lineRule="atLeast"/>
        <w:jc w:val="both"/>
        <w:rPr>
          <w:sz w:val="22"/>
          <w:szCs w:val="22"/>
        </w:rPr>
      </w:pPr>
    </w:p>
    <w:p w:rsidR="009F363D" w:rsidRPr="00E37AD9" w:rsidRDefault="00E37AD9" w:rsidP="009F363D">
      <w:pPr>
        <w:pStyle w:val="Balk1"/>
        <w:spacing w:before="120" w:line="240" w:lineRule="atLeast"/>
        <w:rPr>
          <w:szCs w:val="24"/>
        </w:rPr>
      </w:pPr>
      <w:bookmarkStart w:id="83" w:name="_Toc347263338"/>
      <w:bookmarkStart w:id="84" w:name="_Toc386369755"/>
      <w:r w:rsidRPr="00E37AD9">
        <w:rPr>
          <w:szCs w:val="24"/>
        </w:rPr>
        <w:lastRenderedPageBreak/>
        <w:t>Not 13</w:t>
      </w:r>
      <w:r w:rsidR="009F363D" w:rsidRPr="00E37AD9">
        <w:rPr>
          <w:szCs w:val="24"/>
        </w:rPr>
        <w:t xml:space="preserve"> - </w:t>
      </w:r>
      <w:bookmarkEnd w:id="83"/>
      <w:r w:rsidR="00826521" w:rsidRPr="00E37AD9">
        <w:rPr>
          <w:szCs w:val="24"/>
        </w:rPr>
        <w:t>Çalışanlara Sağlanan Faydalar ve Çalışanlara Sağlanan Fayda Kapsamında Borçlar</w:t>
      </w:r>
      <w:bookmarkEnd w:id="84"/>
    </w:p>
    <w:p w:rsidR="009F363D" w:rsidRPr="00E37AD9" w:rsidRDefault="009F363D" w:rsidP="009F363D">
      <w:pPr>
        <w:spacing w:line="336" w:lineRule="atLeast"/>
        <w:ind w:right="-62"/>
        <w:jc w:val="both"/>
        <w:rPr>
          <w:sz w:val="22"/>
          <w:szCs w:val="22"/>
        </w:rPr>
      </w:pPr>
      <w:r w:rsidRPr="00E37AD9">
        <w:rPr>
          <w:sz w:val="22"/>
          <w:szCs w:val="22"/>
        </w:rPr>
        <w:t>İş Kanunu’na göre Şirket, bir hizmet yılını doldurmak kaydıyla sebepsiz olarak işine son verilen, askere çağrılan, ölen veya erkekler için 25 yıllık, kadınlar için 20 yıllık hizmet süresini tamamladıktan sonra emekli olan ve emeklilik yaşına ulaşan (kadınlar için 58, erkekler için 60) personeline kıdem tazminatı ödemek ile yükümlüdür. Ödenecek tutar, aşağıdaki tutarlarla sınırlı olmak üzere bir aylık maaşa eşittir.</w:t>
      </w:r>
    </w:p>
    <w:p w:rsidR="009F363D" w:rsidRPr="00E37AD9" w:rsidRDefault="00E37AD9" w:rsidP="009F363D">
      <w:pPr>
        <w:spacing w:line="336" w:lineRule="atLeast"/>
        <w:ind w:right="-62" w:firstLine="200"/>
        <w:jc w:val="both"/>
        <w:rPr>
          <w:sz w:val="22"/>
          <w:szCs w:val="22"/>
        </w:rPr>
      </w:pPr>
      <w:r w:rsidRPr="00E37AD9">
        <w:rPr>
          <w:sz w:val="22"/>
          <w:szCs w:val="22"/>
        </w:rPr>
        <w:t>- 31.03.</w:t>
      </w:r>
      <w:r w:rsidR="00BD65A3">
        <w:rPr>
          <w:sz w:val="22"/>
          <w:szCs w:val="22"/>
        </w:rPr>
        <w:t>2015</w:t>
      </w:r>
      <w:r w:rsidR="009F363D" w:rsidRPr="00E37AD9">
        <w:rPr>
          <w:sz w:val="22"/>
          <w:szCs w:val="22"/>
        </w:rPr>
        <w:t xml:space="preserve">: </w:t>
      </w:r>
      <w:r w:rsidR="00FA030E">
        <w:rPr>
          <w:sz w:val="22"/>
          <w:szCs w:val="22"/>
        </w:rPr>
        <w:t xml:space="preserve">3.541 </w:t>
      </w:r>
      <w:r w:rsidR="009F363D" w:rsidRPr="00E37AD9">
        <w:rPr>
          <w:sz w:val="22"/>
          <w:szCs w:val="22"/>
        </w:rPr>
        <w:t xml:space="preserve">TL </w:t>
      </w:r>
    </w:p>
    <w:p w:rsidR="009F363D" w:rsidRPr="00E37AD9" w:rsidRDefault="00E37AD9" w:rsidP="009F363D">
      <w:pPr>
        <w:spacing w:line="336" w:lineRule="atLeast"/>
        <w:ind w:right="-62" w:firstLine="200"/>
        <w:jc w:val="both"/>
        <w:rPr>
          <w:sz w:val="22"/>
          <w:szCs w:val="22"/>
        </w:rPr>
      </w:pPr>
      <w:r w:rsidRPr="00E37AD9">
        <w:rPr>
          <w:sz w:val="22"/>
          <w:szCs w:val="22"/>
        </w:rPr>
        <w:t>- 31.12.</w:t>
      </w:r>
      <w:r w:rsidR="00BD65A3">
        <w:rPr>
          <w:sz w:val="22"/>
          <w:szCs w:val="22"/>
        </w:rPr>
        <w:t>2014</w:t>
      </w:r>
      <w:r w:rsidR="009F363D" w:rsidRPr="00E37AD9">
        <w:rPr>
          <w:sz w:val="22"/>
          <w:szCs w:val="22"/>
        </w:rPr>
        <w:t xml:space="preserve">: </w:t>
      </w:r>
      <w:r w:rsidR="006A7503" w:rsidRPr="00B6029D">
        <w:rPr>
          <w:sz w:val="22"/>
          <w:szCs w:val="22"/>
        </w:rPr>
        <w:t>3.</w:t>
      </w:r>
      <w:proofErr w:type="gramStart"/>
      <w:r w:rsidR="006A7503" w:rsidRPr="00B6029D">
        <w:rPr>
          <w:sz w:val="22"/>
          <w:szCs w:val="22"/>
        </w:rPr>
        <w:t xml:space="preserve">438 </w:t>
      </w:r>
      <w:r w:rsidR="00DA1C68" w:rsidRPr="00E37AD9">
        <w:rPr>
          <w:sz w:val="22"/>
          <w:szCs w:val="22"/>
        </w:rPr>
        <w:t xml:space="preserve"> </w:t>
      </w:r>
      <w:r w:rsidR="009F363D" w:rsidRPr="00E37AD9">
        <w:rPr>
          <w:sz w:val="22"/>
          <w:szCs w:val="22"/>
        </w:rPr>
        <w:t>TL</w:t>
      </w:r>
      <w:proofErr w:type="gramEnd"/>
    </w:p>
    <w:p w:rsidR="009F363D" w:rsidRPr="00E37AD9" w:rsidRDefault="009F363D" w:rsidP="009F363D">
      <w:pPr>
        <w:spacing w:line="336" w:lineRule="atLeast"/>
        <w:ind w:right="-61"/>
        <w:jc w:val="both"/>
        <w:rPr>
          <w:sz w:val="22"/>
          <w:szCs w:val="22"/>
        </w:rPr>
      </w:pPr>
      <w:r w:rsidRPr="00E37AD9">
        <w:rPr>
          <w:sz w:val="22"/>
          <w:szCs w:val="22"/>
        </w:rPr>
        <w:t>Yukarıda açıklanan yasal düzenlemeler haricinde emeklilik taahhütleri için herhangi bir düzenleme yoktur.</w:t>
      </w:r>
    </w:p>
    <w:p w:rsidR="009F363D" w:rsidRPr="00E37AD9" w:rsidRDefault="009F363D" w:rsidP="009F363D">
      <w:pPr>
        <w:spacing w:line="336" w:lineRule="atLeast"/>
        <w:ind w:right="-61"/>
        <w:jc w:val="both"/>
        <w:rPr>
          <w:sz w:val="22"/>
          <w:szCs w:val="22"/>
        </w:rPr>
      </w:pPr>
      <w:r w:rsidRPr="00E37AD9">
        <w:rPr>
          <w:sz w:val="22"/>
          <w:szCs w:val="22"/>
        </w:rPr>
        <w:t>Fon ayrılma zorunluluğu bulunmadığından yükümlülük için fon ayrılmamıştır.</w:t>
      </w:r>
    </w:p>
    <w:p w:rsidR="009F363D" w:rsidRPr="00E37AD9" w:rsidRDefault="009F363D" w:rsidP="009F363D">
      <w:pPr>
        <w:spacing w:line="336" w:lineRule="atLeast"/>
        <w:ind w:right="-61"/>
        <w:jc w:val="both"/>
        <w:rPr>
          <w:sz w:val="22"/>
          <w:szCs w:val="22"/>
        </w:rPr>
      </w:pPr>
      <w:r w:rsidRPr="00E37AD9">
        <w:rPr>
          <w:sz w:val="22"/>
          <w:szCs w:val="22"/>
        </w:rPr>
        <w:t xml:space="preserve">Kıdem tazminatı karşılığı, şirketin çalışanlarının emekliliğinden doğacak gelecekteki olası yükümlülüğünün, bilanço tarihindeki değerinin tahmini ile hesaplanmıştır. </w:t>
      </w:r>
    </w:p>
    <w:p w:rsidR="009F363D" w:rsidRPr="00E37AD9" w:rsidRDefault="00DA1C68" w:rsidP="00C15611">
      <w:pPr>
        <w:spacing w:line="336" w:lineRule="atLeast"/>
        <w:ind w:right="-58"/>
        <w:jc w:val="both"/>
        <w:rPr>
          <w:sz w:val="22"/>
          <w:szCs w:val="22"/>
        </w:rPr>
      </w:pPr>
      <w:r w:rsidRPr="00E37AD9">
        <w:rPr>
          <w:sz w:val="22"/>
          <w:szCs w:val="22"/>
        </w:rPr>
        <w:t>T</w:t>
      </w:r>
      <w:r w:rsidR="009F363D" w:rsidRPr="00E37AD9">
        <w:rPr>
          <w:sz w:val="22"/>
          <w:szCs w:val="22"/>
        </w:rPr>
        <w:t xml:space="preserve">MS 19 “Çalışanlara Sağlanan Faydalar”, şirketlerin belirli sosyal hak planları kapsamındaki yükümlülüklerinin tahmini için aktüer değerleme yöntemlerinin kullanılmasını öngörmektedir. Buna bağlı olarak, toplam yükümlülüğün hesaplanmasında aktüer varsayımlar ve mevcut yasal yükümlülükler kullanılmıştır. Kullanılan başlıca </w:t>
      </w:r>
      <w:proofErr w:type="spellStart"/>
      <w:r w:rsidR="009F363D" w:rsidRPr="00E37AD9">
        <w:rPr>
          <w:sz w:val="22"/>
          <w:szCs w:val="22"/>
        </w:rPr>
        <w:t>aktüeryal</w:t>
      </w:r>
      <w:proofErr w:type="spellEnd"/>
      <w:r w:rsidR="009F363D" w:rsidRPr="00E37AD9">
        <w:rPr>
          <w:sz w:val="22"/>
          <w:szCs w:val="22"/>
        </w:rPr>
        <w:t xml:space="preserve"> tahminler ve varsayımlar şöyledir:</w:t>
      </w:r>
    </w:p>
    <w:tbl>
      <w:tblPr>
        <w:tblW w:w="0" w:type="auto"/>
        <w:tblInd w:w="70" w:type="dxa"/>
        <w:tblCellMar>
          <w:left w:w="70" w:type="dxa"/>
          <w:right w:w="70" w:type="dxa"/>
        </w:tblCellMar>
        <w:tblLook w:val="0000" w:firstRow="0" w:lastRow="0" w:firstColumn="0" w:lastColumn="0" w:noHBand="0" w:noVBand="0"/>
      </w:tblPr>
      <w:tblGrid>
        <w:gridCol w:w="5600"/>
        <w:gridCol w:w="1200"/>
        <w:gridCol w:w="1220"/>
      </w:tblGrid>
      <w:tr w:rsidR="009F363D" w:rsidRPr="00485DA6" w:rsidTr="005469FD">
        <w:tc>
          <w:tcPr>
            <w:tcW w:w="5600" w:type="dxa"/>
            <w:vAlign w:val="center"/>
          </w:tcPr>
          <w:p w:rsidR="009F363D" w:rsidRPr="00E37AD9" w:rsidRDefault="009F363D" w:rsidP="005469FD">
            <w:pPr>
              <w:tabs>
                <w:tab w:val="left" w:pos="142"/>
                <w:tab w:val="left" w:pos="284"/>
              </w:tabs>
              <w:spacing w:line="336" w:lineRule="atLeast"/>
              <w:ind w:right="141"/>
              <w:rPr>
                <w:b/>
                <w:bCs/>
                <w:sz w:val="22"/>
                <w:szCs w:val="22"/>
              </w:rPr>
            </w:pPr>
          </w:p>
        </w:tc>
        <w:tc>
          <w:tcPr>
            <w:tcW w:w="1200" w:type="dxa"/>
            <w:vAlign w:val="bottom"/>
          </w:tcPr>
          <w:p w:rsidR="009F363D" w:rsidRPr="00E37AD9" w:rsidRDefault="00E37AD9" w:rsidP="005469FD">
            <w:pPr>
              <w:jc w:val="center"/>
              <w:rPr>
                <w:b/>
                <w:bCs/>
                <w:sz w:val="22"/>
                <w:szCs w:val="22"/>
                <w:u w:val="single"/>
              </w:rPr>
            </w:pPr>
            <w:r w:rsidRPr="00E37AD9">
              <w:rPr>
                <w:b/>
                <w:bCs/>
                <w:sz w:val="22"/>
                <w:szCs w:val="22"/>
                <w:u w:val="single"/>
              </w:rPr>
              <w:t>31.03.</w:t>
            </w:r>
            <w:r w:rsidR="00BD65A3">
              <w:rPr>
                <w:b/>
                <w:bCs/>
                <w:sz w:val="22"/>
                <w:szCs w:val="22"/>
                <w:u w:val="single"/>
              </w:rPr>
              <w:t>2015</w:t>
            </w:r>
          </w:p>
        </w:tc>
        <w:tc>
          <w:tcPr>
            <w:tcW w:w="1220" w:type="dxa"/>
            <w:vAlign w:val="bottom"/>
          </w:tcPr>
          <w:p w:rsidR="009F363D" w:rsidRPr="00E37AD9" w:rsidRDefault="00E37AD9" w:rsidP="005469FD">
            <w:pPr>
              <w:pStyle w:val="Balk7"/>
              <w:numPr>
                <w:ilvl w:val="0"/>
                <w:numId w:val="0"/>
              </w:numPr>
              <w:jc w:val="center"/>
              <w:rPr>
                <w:szCs w:val="22"/>
              </w:rPr>
            </w:pPr>
            <w:r w:rsidRPr="00E37AD9">
              <w:rPr>
                <w:szCs w:val="22"/>
              </w:rPr>
              <w:t>31.12.</w:t>
            </w:r>
            <w:r w:rsidR="00BD65A3">
              <w:rPr>
                <w:szCs w:val="22"/>
              </w:rPr>
              <w:t>2014</w:t>
            </w:r>
          </w:p>
        </w:tc>
      </w:tr>
      <w:tr w:rsidR="006A7503" w:rsidRPr="00485DA6" w:rsidTr="005469FD">
        <w:tc>
          <w:tcPr>
            <w:tcW w:w="5600" w:type="dxa"/>
            <w:vAlign w:val="bottom"/>
          </w:tcPr>
          <w:p w:rsidR="006A7503" w:rsidRPr="00E37AD9" w:rsidRDefault="006A7503" w:rsidP="005469FD">
            <w:pPr>
              <w:rPr>
                <w:sz w:val="22"/>
                <w:szCs w:val="22"/>
              </w:rPr>
            </w:pPr>
            <w:proofErr w:type="spellStart"/>
            <w:r w:rsidRPr="00E37AD9">
              <w:rPr>
                <w:sz w:val="22"/>
                <w:szCs w:val="22"/>
              </w:rPr>
              <w:t>İskonto</w:t>
            </w:r>
            <w:proofErr w:type="spellEnd"/>
            <w:r w:rsidRPr="00E37AD9">
              <w:rPr>
                <w:sz w:val="22"/>
                <w:szCs w:val="22"/>
              </w:rPr>
              <w:t xml:space="preserve"> oranı</w:t>
            </w:r>
          </w:p>
        </w:tc>
        <w:tc>
          <w:tcPr>
            <w:tcW w:w="1200" w:type="dxa"/>
            <w:vAlign w:val="bottom"/>
          </w:tcPr>
          <w:p w:rsidR="006A7503" w:rsidRPr="00E37AD9" w:rsidRDefault="00A528DB" w:rsidP="00DA1C68">
            <w:pPr>
              <w:jc w:val="right"/>
              <w:rPr>
                <w:sz w:val="22"/>
                <w:szCs w:val="22"/>
              </w:rPr>
            </w:pPr>
            <w:r>
              <w:rPr>
                <w:sz w:val="22"/>
                <w:szCs w:val="22"/>
              </w:rPr>
              <w:t>%3,26</w:t>
            </w:r>
          </w:p>
        </w:tc>
        <w:tc>
          <w:tcPr>
            <w:tcW w:w="1220" w:type="dxa"/>
            <w:vAlign w:val="bottom"/>
          </w:tcPr>
          <w:p w:rsidR="006A7503" w:rsidRPr="00DC486C" w:rsidRDefault="006A7503" w:rsidP="006A7503">
            <w:pPr>
              <w:jc w:val="right"/>
              <w:rPr>
                <w:sz w:val="22"/>
                <w:szCs w:val="22"/>
              </w:rPr>
            </w:pPr>
            <w:r w:rsidRPr="00DC486C">
              <w:rPr>
                <w:sz w:val="22"/>
                <w:szCs w:val="22"/>
              </w:rPr>
              <w:t>%3,95</w:t>
            </w:r>
          </w:p>
        </w:tc>
      </w:tr>
      <w:tr w:rsidR="006A7503" w:rsidRPr="00485DA6" w:rsidTr="0089039F">
        <w:tc>
          <w:tcPr>
            <w:tcW w:w="5600" w:type="dxa"/>
            <w:vAlign w:val="bottom"/>
          </w:tcPr>
          <w:p w:rsidR="006A7503" w:rsidRPr="00E37AD9" w:rsidRDefault="006A7503" w:rsidP="0089039F">
            <w:pPr>
              <w:rPr>
                <w:sz w:val="22"/>
                <w:szCs w:val="22"/>
              </w:rPr>
            </w:pPr>
            <w:r w:rsidRPr="00E37AD9">
              <w:rPr>
                <w:sz w:val="22"/>
                <w:szCs w:val="22"/>
              </w:rPr>
              <w:t xml:space="preserve">Kıdem tazminatı yükümlülüğü ödenmeme oranı (ortalama)  </w:t>
            </w:r>
          </w:p>
        </w:tc>
        <w:tc>
          <w:tcPr>
            <w:tcW w:w="1200" w:type="dxa"/>
            <w:vAlign w:val="bottom"/>
          </w:tcPr>
          <w:p w:rsidR="006A7503" w:rsidRPr="00E37AD9" w:rsidRDefault="006A7503" w:rsidP="00DA1C68">
            <w:pPr>
              <w:jc w:val="right"/>
              <w:rPr>
                <w:sz w:val="22"/>
                <w:szCs w:val="22"/>
              </w:rPr>
            </w:pPr>
            <w:r w:rsidRPr="00E37AD9">
              <w:rPr>
                <w:sz w:val="22"/>
                <w:szCs w:val="22"/>
              </w:rPr>
              <w:t xml:space="preserve">     %1</w:t>
            </w:r>
          </w:p>
        </w:tc>
        <w:tc>
          <w:tcPr>
            <w:tcW w:w="1220" w:type="dxa"/>
            <w:vAlign w:val="bottom"/>
          </w:tcPr>
          <w:p w:rsidR="006A7503" w:rsidRPr="00DC486C" w:rsidRDefault="006A7503" w:rsidP="006A7503">
            <w:pPr>
              <w:jc w:val="right"/>
              <w:rPr>
                <w:sz w:val="22"/>
                <w:szCs w:val="22"/>
              </w:rPr>
            </w:pPr>
            <w:r w:rsidRPr="00DC486C">
              <w:rPr>
                <w:sz w:val="22"/>
                <w:szCs w:val="22"/>
              </w:rPr>
              <w:t xml:space="preserve">     %1</w:t>
            </w:r>
          </w:p>
        </w:tc>
      </w:tr>
    </w:tbl>
    <w:p w:rsidR="001B7EE3" w:rsidRPr="00485DA6" w:rsidRDefault="001B7EE3" w:rsidP="009F363D">
      <w:pPr>
        <w:spacing w:line="336" w:lineRule="atLeast"/>
        <w:jc w:val="both"/>
        <w:rPr>
          <w:sz w:val="22"/>
          <w:szCs w:val="22"/>
          <w:highlight w:val="yellow"/>
        </w:rPr>
      </w:pPr>
    </w:p>
    <w:tbl>
      <w:tblPr>
        <w:tblW w:w="8000" w:type="dxa"/>
        <w:tblInd w:w="70" w:type="dxa"/>
        <w:tblCellMar>
          <w:left w:w="70" w:type="dxa"/>
          <w:right w:w="70" w:type="dxa"/>
        </w:tblCellMar>
        <w:tblLook w:val="0000" w:firstRow="0" w:lastRow="0" w:firstColumn="0" w:lastColumn="0" w:noHBand="0" w:noVBand="0"/>
      </w:tblPr>
      <w:tblGrid>
        <w:gridCol w:w="5600"/>
        <w:gridCol w:w="1200"/>
        <w:gridCol w:w="1200"/>
      </w:tblGrid>
      <w:tr w:rsidR="00E37AD9" w:rsidRPr="00485DA6" w:rsidTr="005469FD">
        <w:trPr>
          <w:trHeight w:val="300"/>
        </w:trPr>
        <w:tc>
          <w:tcPr>
            <w:tcW w:w="5600" w:type="dxa"/>
            <w:tcBorders>
              <w:top w:val="nil"/>
              <w:left w:val="nil"/>
              <w:bottom w:val="nil"/>
              <w:right w:val="nil"/>
            </w:tcBorders>
            <w:shd w:val="clear" w:color="auto" w:fill="FFFFFF"/>
            <w:vAlign w:val="bottom"/>
          </w:tcPr>
          <w:p w:rsidR="00E37AD9" w:rsidRPr="00A43687" w:rsidRDefault="00E37AD9" w:rsidP="005469FD">
            <w:pPr>
              <w:rPr>
                <w:b/>
                <w:bCs/>
                <w:sz w:val="22"/>
                <w:szCs w:val="22"/>
              </w:rPr>
            </w:pPr>
            <w:r w:rsidRPr="00A43687">
              <w:rPr>
                <w:b/>
                <w:bCs/>
                <w:sz w:val="22"/>
                <w:szCs w:val="22"/>
              </w:rPr>
              <w:t> </w:t>
            </w:r>
          </w:p>
        </w:tc>
        <w:tc>
          <w:tcPr>
            <w:tcW w:w="1200" w:type="dxa"/>
            <w:tcBorders>
              <w:top w:val="single" w:sz="4" w:space="0" w:color="auto"/>
              <w:left w:val="nil"/>
              <w:bottom w:val="single" w:sz="4" w:space="0" w:color="auto"/>
              <w:right w:val="nil"/>
            </w:tcBorders>
            <w:shd w:val="clear" w:color="auto" w:fill="FFFFFF"/>
            <w:vAlign w:val="bottom"/>
          </w:tcPr>
          <w:p w:rsidR="00E37AD9" w:rsidRPr="00A43687" w:rsidRDefault="00E37AD9" w:rsidP="005469FD">
            <w:pPr>
              <w:jc w:val="right"/>
              <w:rPr>
                <w:rFonts w:ascii="Times New Roman TUR" w:hAnsi="Times New Roman TUR" w:cs="Times New Roman TUR"/>
                <w:b/>
                <w:bCs/>
                <w:sz w:val="22"/>
                <w:szCs w:val="22"/>
              </w:rPr>
            </w:pPr>
            <w:r w:rsidRPr="00A43687">
              <w:rPr>
                <w:rFonts w:ascii="Times New Roman TUR" w:hAnsi="Times New Roman TUR" w:cs="Times New Roman TUR"/>
                <w:b/>
                <w:bCs/>
                <w:sz w:val="22"/>
                <w:szCs w:val="22"/>
              </w:rPr>
              <w:t>31.03.</w:t>
            </w:r>
            <w:r w:rsidR="00BD65A3">
              <w:rPr>
                <w:rFonts w:ascii="Times New Roman TUR" w:hAnsi="Times New Roman TUR" w:cs="Times New Roman TUR"/>
                <w:b/>
                <w:bCs/>
                <w:sz w:val="22"/>
                <w:szCs w:val="22"/>
              </w:rPr>
              <w:t>2015</w:t>
            </w:r>
          </w:p>
        </w:tc>
        <w:tc>
          <w:tcPr>
            <w:tcW w:w="1200" w:type="dxa"/>
            <w:tcBorders>
              <w:top w:val="single" w:sz="4" w:space="0" w:color="auto"/>
              <w:left w:val="nil"/>
              <w:bottom w:val="single" w:sz="4" w:space="0" w:color="auto"/>
              <w:right w:val="nil"/>
            </w:tcBorders>
            <w:shd w:val="clear" w:color="auto" w:fill="FFFFFF"/>
            <w:vAlign w:val="bottom"/>
          </w:tcPr>
          <w:p w:rsidR="00E37AD9" w:rsidRPr="00A43687" w:rsidRDefault="00E37AD9" w:rsidP="00FE4D84">
            <w:pPr>
              <w:jc w:val="right"/>
              <w:rPr>
                <w:rFonts w:ascii="Times New Roman TUR" w:hAnsi="Times New Roman TUR" w:cs="Times New Roman TUR"/>
                <w:b/>
                <w:bCs/>
                <w:sz w:val="22"/>
                <w:szCs w:val="22"/>
              </w:rPr>
            </w:pPr>
            <w:r w:rsidRPr="00A43687">
              <w:rPr>
                <w:rFonts w:ascii="Times New Roman TUR" w:hAnsi="Times New Roman TUR" w:cs="Times New Roman TUR"/>
                <w:b/>
                <w:bCs/>
                <w:sz w:val="22"/>
                <w:szCs w:val="22"/>
              </w:rPr>
              <w:t>31.12.</w:t>
            </w:r>
            <w:r w:rsidR="00BD65A3">
              <w:rPr>
                <w:rFonts w:ascii="Times New Roman TUR" w:hAnsi="Times New Roman TUR" w:cs="Times New Roman TUR"/>
                <w:b/>
                <w:bCs/>
                <w:sz w:val="22"/>
                <w:szCs w:val="22"/>
              </w:rPr>
              <w:t>2014</w:t>
            </w:r>
          </w:p>
        </w:tc>
      </w:tr>
      <w:tr w:rsidR="006A7503" w:rsidRPr="00485DA6" w:rsidTr="005469FD">
        <w:trPr>
          <w:trHeight w:val="300"/>
        </w:trPr>
        <w:tc>
          <w:tcPr>
            <w:tcW w:w="5600" w:type="dxa"/>
            <w:tcBorders>
              <w:top w:val="nil"/>
              <w:left w:val="nil"/>
              <w:bottom w:val="nil"/>
              <w:right w:val="nil"/>
            </w:tcBorders>
            <w:shd w:val="clear" w:color="auto" w:fill="FFFFFF"/>
            <w:vAlign w:val="bottom"/>
          </w:tcPr>
          <w:p w:rsidR="006A7503" w:rsidRPr="00A43687" w:rsidRDefault="006A7503" w:rsidP="005469FD">
            <w:pPr>
              <w:rPr>
                <w:b/>
                <w:bCs/>
                <w:sz w:val="22"/>
                <w:szCs w:val="22"/>
              </w:rPr>
            </w:pPr>
            <w:r w:rsidRPr="00A43687">
              <w:rPr>
                <w:b/>
                <w:bCs/>
                <w:sz w:val="22"/>
                <w:szCs w:val="22"/>
              </w:rPr>
              <w:t>1 Ocak bakiyesi</w:t>
            </w:r>
          </w:p>
        </w:tc>
        <w:tc>
          <w:tcPr>
            <w:tcW w:w="1200" w:type="dxa"/>
            <w:tcBorders>
              <w:top w:val="nil"/>
              <w:left w:val="nil"/>
              <w:bottom w:val="nil"/>
              <w:right w:val="nil"/>
            </w:tcBorders>
            <w:shd w:val="clear" w:color="auto" w:fill="FFFFFF"/>
            <w:vAlign w:val="bottom"/>
          </w:tcPr>
          <w:p w:rsidR="006A7503" w:rsidRPr="00A43687" w:rsidRDefault="00313FB8" w:rsidP="005469FD">
            <w:pPr>
              <w:jc w:val="right"/>
              <w:rPr>
                <w:b/>
                <w:bCs/>
                <w:sz w:val="22"/>
                <w:szCs w:val="22"/>
              </w:rPr>
            </w:pPr>
            <w:r w:rsidRPr="00DC486C">
              <w:rPr>
                <w:b/>
                <w:bCs/>
                <w:sz w:val="22"/>
                <w:szCs w:val="22"/>
              </w:rPr>
              <w:t>692.311</w:t>
            </w:r>
          </w:p>
        </w:tc>
        <w:tc>
          <w:tcPr>
            <w:tcW w:w="1200" w:type="dxa"/>
            <w:tcBorders>
              <w:top w:val="nil"/>
              <w:left w:val="nil"/>
              <w:bottom w:val="nil"/>
              <w:right w:val="nil"/>
            </w:tcBorders>
            <w:shd w:val="clear" w:color="auto" w:fill="FFFFFF"/>
            <w:vAlign w:val="bottom"/>
          </w:tcPr>
          <w:p w:rsidR="006A7503" w:rsidRPr="00DC486C" w:rsidRDefault="006A7503" w:rsidP="006A7503">
            <w:pPr>
              <w:jc w:val="right"/>
              <w:rPr>
                <w:b/>
                <w:bCs/>
                <w:sz w:val="22"/>
                <w:szCs w:val="22"/>
              </w:rPr>
            </w:pPr>
            <w:r w:rsidRPr="00DC486C">
              <w:rPr>
                <w:b/>
                <w:bCs/>
                <w:sz w:val="22"/>
                <w:szCs w:val="22"/>
              </w:rPr>
              <w:t>412.611</w:t>
            </w:r>
          </w:p>
        </w:tc>
      </w:tr>
      <w:tr w:rsidR="006A7503" w:rsidRPr="00485DA6" w:rsidTr="005469FD">
        <w:trPr>
          <w:trHeight w:val="300"/>
        </w:trPr>
        <w:tc>
          <w:tcPr>
            <w:tcW w:w="5600" w:type="dxa"/>
            <w:tcBorders>
              <w:top w:val="nil"/>
              <w:left w:val="nil"/>
              <w:bottom w:val="nil"/>
              <w:right w:val="nil"/>
            </w:tcBorders>
            <w:shd w:val="clear" w:color="auto" w:fill="FFFFFF"/>
            <w:vAlign w:val="bottom"/>
          </w:tcPr>
          <w:p w:rsidR="006A7503" w:rsidRPr="00A43687" w:rsidRDefault="006A7503" w:rsidP="005469FD">
            <w:pPr>
              <w:rPr>
                <w:sz w:val="22"/>
                <w:szCs w:val="22"/>
              </w:rPr>
            </w:pPr>
            <w:proofErr w:type="spellStart"/>
            <w:r w:rsidRPr="00A43687">
              <w:rPr>
                <w:sz w:val="22"/>
                <w:szCs w:val="22"/>
              </w:rPr>
              <w:t>Aktüeryal</w:t>
            </w:r>
            <w:proofErr w:type="spellEnd"/>
            <w:r w:rsidRPr="00A43687">
              <w:rPr>
                <w:sz w:val="22"/>
                <w:szCs w:val="22"/>
              </w:rPr>
              <w:t xml:space="preserve"> kazanç/kayıp</w:t>
            </w:r>
          </w:p>
        </w:tc>
        <w:tc>
          <w:tcPr>
            <w:tcW w:w="1200" w:type="dxa"/>
            <w:tcBorders>
              <w:top w:val="nil"/>
              <w:left w:val="nil"/>
              <w:bottom w:val="nil"/>
              <w:right w:val="nil"/>
            </w:tcBorders>
            <w:shd w:val="clear" w:color="auto" w:fill="FFFFFF"/>
            <w:vAlign w:val="bottom"/>
          </w:tcPr>
          <w:p w:rsidR="006A7503" w:rsidRPr="00A43687" w:rsidRDefault="0076565A" w:rsidP="0076565A">
            <w:pPr>
              <w:jc w:val="right"/>
              <w:rPr>
                <w:sz w:val="22"/>
                <w:szCs w:val="22"/>
              </w:rPr>
            </w:pPr>
            <w:r>
              <w:rPr>
                <w:sz w:val="22"/>
                <w:szCs w:val="22"/>
              </w:rPr>
              <w:t>-</w:t>
            </w:r>
          </w:p>
        </w:tc>
        <w:tc>
          <w:tcPr>
            <w:tcW w:w="1200" w:type="dxa"/>
            <w:tcBorders>
              <w:top w:val="nil"/>
              <w:left w:val="nil"/>
              <w:bottom w:val="nil"/>
              <w:right w:val="nil"/>
            </w:tcBorders>
            <w:shd w:val="clear" w:color="auto" w:fill="FFFFFF"/>
            <w:vAlign w:val="bottom"/>
          </w:tcPr>
          <w:p w:rsidR="006A7503" w:rsidRPr="00DC486C" w:rsidRDefault="006A7503" w:rsidP="006A7503">
            <w:pPr>
              <w:jc w:val="right"/>
              <w:rPr>
                <w:sz w:val="22"/>
                <w:szCs w:val="22"/>
              </w:rPr>
            </w:pPr>
            <w:r w:rsidRPr="00DC486C">
              <w:rPr>
                <w:sz w:val="22"/>
                <w:szCs w:val="22"/>
              </w:rPr>
              <w:t>92.581</w:t>
            </w:r>
          </w:p>
        </w:tc>
      </w:tr>
      <w:tr w:rsidR="006A7503" w:rsidRPr="00750B00" w:rsidTr="005469FD">
        <w:trPr>
          <w:trHeight w:val="300"/>
        </w:trPr>
        <w:tc>
          <w:tcPr>
            <w:tcW w:w="5600" w:type="dxa"/>
            <w:tcBorders>
              <w:top w:val="nil"/>
              <w:left w:val="nil"/>
              <w:bottom w:val="nil"/>
              <w:right w:val="nil"/>
            </w:tcBorders>
            <w:shd w:val="clear" w:color="auto" w:fill="FFFFFF"/>
            <w:vAlign w:val="bottom"/>
          </w:tcPr>
          <w:p w:rsidR="006A7503" w:rsidRPr="00750B00" w:rsidRDefault="006A7503" w:rsidP="005469FD">
            <w:pPr>
              <w:rPr>
                <w:sz w:val="22"/>
                <w:szCs w:val="22"/>
              </w:rPr>
            </w:pPr>
            <w:r w:rsidRPr="00750B00">
              <w:rPr>
                <w:sz w:val="22"/>
                <w:szCs w:val="22"/>
              </w:rPr>
              <w:t>Ödemeler</w:t>
            </w:r>
          </w:p>
        </w:tc>
        <w:tc>
          <w:tcPr>
            <w:tcW w:w="1200" w:type="dxa"/>
            <w:tcBorders>
              <w:top w:val="nil"/>
              <w:left w:val="nil"/>
              <w:bottom w:val="nil"/>
              <w:right w:val="nil"/>
            </w:tcBorders>
            <w:shd w:val="clear" w:color="auto" w:fill="FFFFFF"/>
            <w:vAlign w:val="bottom"/>
          </w:tcPr>
          <w:p w:rsidR="006A7503" w:rsidRPr="00750B00" w:rsidRDefault="006A7503" w:rsidP="00513F90">
            <w:pPr>
              <w:jc w:val="right"/>
              <w:rPr>
                <w:sz w:val="22"/>
                <w:szCs w:val="22"/>
              </w:rPr>
            </w:pPr>
            <w:r w:rsidRPr="00750B00">
              <w:rPr>
                <w:sz w:val="22"/>
                <w:szCs w:val="22"/>
              </w:rPr>
              <w:t>-</w:t>
            </w:r>
          </w:p>
        </w:tc>
        <w:tc>
          <w:tcPr>
            <w:tcW w:w="1200" w:type="dxa"/>
            <w:tcBorders>
              <w:top w:val="nil"/>
              <w:left w:val="nil"/>
              <w:bottom w:val="nil"/>
              <w:right w:val="nil"/>
            </w:tcBorders>
            <w:shd w:val="clear" w:color="auto" w:fill="FFFFFF"/>
            <w:vAlign w:val="bottom"/>
          </w:tcPr>
          <w:p w:rsidR="006A7503" w:rsidRPr="00750B00" w:rsidRDefault="006A7503" w:rsidP="006A7503">
            <w:pPr>
              <w:jc w:val="right"/>
              <w:rPr>
                <w:sz w:val="22"/>
                <w:szCs w:val="22"/>
              </w:rPr>
            </w:pPr>
            <w:r w:rsidRPr="00750B00">
              <w:rPr>
                <w:sz w:val="22"/>
                <w:szCs w:val="22"/>
              </w:rPr>
              <w:t>-</w:t>
            </w:r>
          </w:p>
        </w:tc>
      </w:tr>
      <w:tr w:rsidR="006A7503" w:rsidRPr="00485DA6" w:rsidTr="005469FD">
        <w:trPr>
          <w:trHeight w:val="300"/>
        </w:trPr>
        <w:tc>
          <w:tcPr>
            <w:tcW w:w="5600" w:type="dxa"/>
            <w:tcBorders>
              <w:top w:val="nil"/>
              <w:left w:val="nil"/>
              <w:bottom w:val="single" w:sz="4" w:space="0" w:color="auto"/>
              <w:right w:val="nil"/>
            </w:tcBorders>
            <w:shd w:val="clear" w:color="auto" w:fill="FFFFFF"/>
            <w:vAlign w:val="bottom"/>
          </w:tcPr>
          <w:p w:rsidR="006A7503" w:rsidRPr="00A43687" w:rsidRDefault="006A7503" w:rsidP="005469FD">
            <w:pPr>
              <w:rPr>
                <w:sz w:val="22"/>
                <w:szCs w:val="22"/>
              </w:rPr>
            </w:pPr>
            <w:r w:rsidRPr="00A43687">
              <w:rPr>
                <w:sz w:val="22"/>
                <w:szCs w:val="22"/>
              </w:rPr>
              <w:t xml:space="preserve">Dönem içinde ayrılan karşılık </w:t>
            </w:r>
          </w:p>
        </w:tc>
        <w:tc>
          <w:tcPr>
            <w:tcW w:w="1200" w:type="dxa"/>
            <w:tcBorders>
              <w:top w:val="nil"/>
              <w:left w:val="nil"/>
              <w:bottom w:val="single" w:sz="4" w:space="0" w:color="auto"/>
              <w:right w:val="nil"/>
            </w:tcBorders>
            <w:shd w:val="clear" w:color="auto" w:fill="auto"/>
            <w:vAlign w:val="bottom"/>
          </w:tcPr>
          <w:p w:rsidR="006A7503" w:rsidRPr="00A43687" w:rsidRDefault="0076565A" w:rsidP="00513F90">
            <w:pPr>
              <w:jc w:val="right"/>
              <w:rPr>
                <w:sz w:val="22"/>
                <w:szCs w:val="22"/>
              </w:rPr>
            </w:pPr>
            <w:r>
              <w:rPr>
                <w:sz w:val="22"/>
                <w:szCs w:val="22"/>
              </w:rPr>
              <w:t>95.864</w:t>
            </w:r>
          </w:p>
        </w:tc>
        <w:tc>
          <w:tcPr>
            <w:tcW w:w="1200" w:type="dxa"/>
            <w:tcBorders>
              <w:top w:val="nil"/>
              <w:left w:val="nil"/>
              <w:bottom w:val="single" w:sz="4" w:space="0" w:color="auto"/>
              <w:right w:val="nil"/>
            </w:tcBorders>
            <w:shd w:val="clear" w:color="auto" w:fill="FFFFFF"/>
            <w:vAlign w:val="bottom"/>
          </w:tcPr>
          <w:p w:rsidR="006A7503" w:rsidRPr="00DC486C" w:rsidRDefault="006A7503" w:rsidP="006A7503">
            <w:pPr>
              <w:jc w:val="right"/>
              <w:rPr>
                <w:sz w:val="22"/>
                <w:szCs w:val="22"/>
              </w:rPr>
            </w:pPr>
            <w:r w:rsidRPr="00DC486C">
              <w:rPr>
                <w:sz w:val="22"/>
                <w:szCs w:val="22"/>
              </w:rPr>
              <w:t>187.119</w:t>
            </w:r>
          </w:p>
        </w:tc>
      </w:tr>
      <w:tr w:rsidR="006A7503" w:rsidRPr="00485DA6" w:rsidTr="005469FD">
        <w:trPr>
          <w:trHeight w:val="315"/>
        </w:trPr>
        <w:tc>
          <w:tcPr>
            <w:tcW w:w="5600" w:type="dxa"/>
            <w:tcBorders>
              <w:top w:val="single" w:sz="4" w:space="0" w:color="auto"/>
              <w:left w:val="nil"/>
              <w:bottom w:val="single" w:sz="18" w:space="0" w:color="auto"/>
              <w:right w:val="nil"/>
            </w:tcBorders>
            <w:shd w:val="clear" w:color="auto" w:fill="FFFFFF"/>
            <w:vAlign w:val="bottom"/>
          </w:tcPr>
          <w:p w:rsidR="006A7503" w:rsidRPr="00A43687" w:rsidRDefault="006A7503" w:rsidP="005469FD">
            <w:pPr>
              <w:rPr>
                <w:b/>
                <w:bCs/>
                <w:sz w:val="22"/>
                <w:szCs w:val="22"/>
              </w:rPr>
            </w:pPr>
            <w:r w:rsidRPr="00A43687">
              <w:rPr>
                <w:b/>
                <w:bCs/>
                <w:sz w:val="22"/>
                <w:szCs w:val="22"/>
              </w:rPr>
              <w:t>Dönem Sonu Bakiyesi</w:t>
            </w:r>
          </w:p>
        </w:tc>
        <w:tc>
          <w:tcPr>
            <w:tcW w:w="1200" w:type="dxa"/>
            <w:tcBorders>
              <w:top w:val="single" w:sz="4" w:space="0" w:color="auto"/>
              <w:left w:val="nil"/>
              <w:bottom w:val="single" w:sz="18" w:space="0" w:color="auto"/>
              <w:right w:val="nil"/>
            </w:tcBorders>
            <w:shd w:val="clear" w:color="auto" w:fill="FFFFFF"/>
            <w:vAlign w:val="bottom"/>
          </w:tcPr>
          <w:p w:rsidR="006A7503" w:rsidRPr="00A43687" w:rsidRDefault="0076565A" w:rsidP="005469FD">
            <w:pPr>
              <w:jc w:val="right"/>
              <w:rPr>
                <w:b/>
                <w:bCs/>
                <w:sz w:val="22"/>
                <w:szCs w:val="22"/>
              </w:rPr>
            </w:pPr>
            <w:r w:rsidRPr="0076565A">
              <w:rPr>
                <w:b/>
                <w:bCs/>
                <w:sz w:val="22"/>
                <w:szCs w:val="22"/>
              </w:rPr>
              <w:t>788.175</w:t>
            </w:r>
          </w:p>
        </w:tc>
        <w:tc>
          <w:tcPr>
            <w:tcW w:w="1200" w:type="dxa"/>
            <w:tcBorders>
              <w:top w:val="single" w:sz="4" w:space="0" w:color="auto"/>
              <w:left w:val="nil"/>
              <w:bottom w:val="single" w:sz="18" w:space="0" w:color="auto"/>
              <w:right w:val="nil"/>
            </w:tcBorders>
            <w:shd w:val="clear" w:color="auto" w:fill="FFFFFF"/>
            <w:vAlign w:val="bottom"/>
          </w:tcPr>
          <w:p w:rsidR="006A7503" w:rsidRPr="00DC486C" w:rsidRDefault="006A7503" w:rsidP="006A7503">
            <w:pPr>
              <w:jc w:val="right"/>
              <w:rPr>
                <w:b/>
                <w:bCs/>
                <w:sz w:val="22"/>
                <w:szCs w:val="22"/>
              </w:rPr>
            </w:pPr>
            <w:r w:rsidRPr="00DC486C">
              <w:rPr>
                <w:b/>
                <w:bCs/>
                <w:sz w:val="22"/>
                <w:szCs w:val="22"/>
              </w:rPr>
              <w:t>692.311</w:t>
            </w:r>
          </w:p>
        </w:tc>
      </w:tr>
    </w:tbl>
    <w:p w:rsidR="006955C2" w:rsidRDefault="006955C2" w:rsidP="00826521">
      <w:pPr>
        <w:spacing w:line="240" w:lineRule="atLeast"/>
        <w:ind w:right="-58"/>
        <w:jc w:val="both"/>
        <w:rPr>
          <w:sz w:val="22"/>
          <w:szCs w:val="22"/>
          <w:highlight w:val="yellow"/>
        </w:rPr>
      </w:pPr>
    </w:p>
    <w:p w:rsidR="00F212D8" w:rsidRPr="00485DA6" w:rsidRDefault="00F212D8" w:rsidP="00826521">
      <w:pPr>
        <w:spacing w:line="240" w:lineRule="atLeast"/>
        <w:ind w:right="-58"/>
        <w:jc w:val="both"/>
        <w:rPr>
          <w:sz w:val="22"/>
          <w:szCs w:val="22"/>
          <w:highlight w:val="yellow"/>
        </w:rPr>
      </w:pPr>
    </w:p>
    <w:tbl>
      <w:tblPr>
        <w:tblW w:w="8000" w:type="dxa"/>
        <w:tblInd w:w="70" w:type="dxa"/>
        <w:tblCellMar>
          <w:left w:w="70" w:type="dxa"/>
          <w:right w:w="70" w:type="dxa"/>
        </w:tblCellMar>
        <w:tblLook w:val="0000" w:firstRow="0" w:lastRow="0" w:firstColumn="0" w:lastColumn="0" w:noHBand="0" w:noVBand="0"/>
      </w:tblPr>
      <w:tblGrid>
        <w:gridCol w:w="5600"/>
        <w:gridCol w:w="1200"/>
        <w:gridCol w:w="1200"/>
      </w:tblGrid>
      <w:tr w:rsidR="0029163F" w:rsidRPr="00485DA6" w:rsidTr="00114420">
        <w:trPr>
          <w:trHeight w:val="300"/>
        </w:trPr>
        <w:tc>
          <w:tcPr>
            <w:tcW w:w="5600" w:type="dxa"/>
            <w:tcBorders>
              <w:top w:val="nil"/>
              <w:left w:val="nil"/>
              <w:bottom w:val="nil"/>
              <w:right w:val="nil"/>
            </w:tcBorders>
            <w:shd w:val="clear" w:color="auto" w:fill="FFFFFF"/>
            <w:vAlign w:val="bottom"/>
          </w:tcPr>
          <w:p w:rsidR="0029163F" w:rsidRPr="00A43687" w:rsidRDefault="0029163F" w:rsidP="00114420">
            <w:pPr>
              <w:rPr>
                <w:b/>
                <w:bCs/>
                <w:sz w:val="22"/>
                <w:szCs w:val="22"/>
              </w:rPr>
            </w:pPr>
            <w:r w:rsidRPr="00A43687">
              <w:rPr>
                <w:b/>
                <w:bCs/>
                <w:sz w:val="22"/>
                <w:szCs w:val="22"/>
              </w:rPr>
              <w:t> </w:t>
            </w:r>
          </w:p>
        </w:tc>
        <w:tc>
          <w:tcPr>
            <w:tcW w:w="1200" w:type="dxa"/>
            <w:tcBorders>
              <w:top w:val="single" w:sz="4" w:space="0" w:color="auto"/>
              <w:left w:val="nil"/>
              <w:bottom w:val="single" w:sz="4" w:space="0" w:color="auto"/>
              <w:right w:val="nil"/>
            </w:tcBorders>
            <w:shd w:val="clear" w:color="auto" w:fill="FFFFFF"/>
            <w:vAlign w:val="bottom"/>
          </w:tcPr>
          <w:p w:rsidR="0029163F" w:rsidRPr="00A43687" w:rsidRDefault="00E37AD9" w:rsidP="00114420">
            <w:pPr>
              <w:jc w:val="right"/>
              <w:rPr>
                <w:rFonts w:ascii="Times New Roman TUR" w:hAnsi="Times New Roman TUR" w:cs="Times New Roman TUR"/>
                <w:b/>
                <w:bCs/>
                <w:sz w:val="22"/>
                <w:szCs w:val="22"/>
              </w:rPr>
            </w:pPr>
            <w:r w:rsidRPr="00A43687">
              <w:rPr>
                <w:rFonts w:ascii="Times New Roman TUR" w:hAnsi="Times New Roman TUR" w:cs="Times New Roman TUR"/>
                <w:b/>
                <w:bCs/>
                <w:sz w:val="22"/>
                <w:szCs w:val="22"/>
              </w:rPr>
              <w:t>31.03.</w:t>
            </w:r>
            <w:r w:rsidR="00BD65A3">
              <w:rPr>
                <w:rFonts w:ascii="Times New Roman TUR" w:hAnsi="Times New Roman TUR" w:cs="Times New Roman TUR"/>
                <w:b/>
                <w:bCs/>
                <w:sz w:val="22"/>
                <w:szCs w:val="22"/>
              </w:rPr>
              <w:t>2015</w:t>
            </w:r>
          </w:p>
        </w:tc>
        <w:tc>
          <w:tcPr>
            <w:tcW w:w="1200" w:type="dxa"/>
            <w:tcBorders>
              <w:top w:val="single" w:sz="4" w:space="0" w:color="auto"/>
              <w:left w:val="nil"/>
              <w:bottom w:val="single" w:sz="4" w:space="0" w:color="auto"/>
              <w:right w:val="nil"/>
            </w:tcBorders>
            <w:shd w:val="clear" w:color="auto" w:fill="FFFFFF"/>
            <w:vAlign w:val="bottom"/>
          </w:tcPr>
          <w:p w:rsidR="0029163F" w:rsidRPr="00A43687" w:rsidRDefault="00E37AD9" w:rsidP="00114420">
            <w:pPr>
              <w:jc w:val="right"/>
              <w:rPr>
                <w:rFonts w:ascii="Times New Roman TUR" w:hAnsi="Times New Roman TUR" w:cs="Times New Roman TUR"/>
                <w:b/>
                <w:bCs/>
                <w:sz w:val="22"/>
                <w:szCs w:val="22"/>
              </w:rPr>
            </w:pPr>
            <w:r w:rsidRPr="00A43687">
              <w:rPr>
                <w:rFonts w:ascii="Times New Roman TUR" w:hAnsi="Times New Roman TUR" w:cs="Times New Roman TUR"/>
                <w:b/>
                <w:bCs/>
                <w:sz w:val="22"/>
                <w:szCs w:val="22"/>
              </w:rPr>
              <w:t>31.12.</w:t>
            </w:r>
            <w:r w:rsidR="00BD65A3">
              <w:rPr>
                <w:rFonts w:ascii="Times New Roman TUR" w:hAnsi="Times New Roman TUR" w:cs="Times New Roman TUR"/>
                <w:b/>
                <w:bCs/>
                <w:sz w:val="22"/>
                <w:szCs w:val="22"/>
              </w:rPr>
              <w:t>2014</w:t>
            </w:r>
          </w:p>
        </w:tc>
      </w:tr>
      <w:tr w:rsidR="00F212D8" w:rsidRPr="00485DA6" w:rsidTr="009A3BDF">
        <w:trPr>
          <w:trHeight w:val="300"/>
        </w:trPr>
        <w:tc>
          <w:tcPr>
            <w:tcW w:w="5600" w:type="dxa"/>
            <w:tcBorders>
              <w:top w:val="nil"/>
              <w:left w:val="nil"/>
              <w:bottom w:val="nil"/>
              <w:right w:val="nil"/>
            </w:tcBorders>
            <w:shd w:val="clear" w:color="auto" w:fill="FFFFFF"/>
            <w:vAlign w:val="bottom"/>
          </w:tcPr>
          <w:p w:rsidR="00F212D8" w:rsidRPr="00A43687" w:rsidRDefault="00F212D8" w:rsidP="00114420">
            <w:pPr>
              <w:rPr>
                <w:sz w:val="22"/>
                <w:szCs w:val="22"/>
              </w:rPr>
            </w:pPr>
            <w:r w:rsidRPr="00A43687">
              <w:rPr>
                <w:sz w:val="22"/>
                <w:szCs w:val="22"/>
              </w:rPr>
              <w:t>Personele borçlar</w:t>
            </w:r>
          </w:p>
        </w:tc>
        <w:tc>
          <w:tcPr>
            <w:tcW w:w="1200" w:type="dxa"/>
            <w:tcBorders>
              <w:top w:val="nil"/>
              <w:left w:val="nil"/>
              <w:bottom w:val="nil"/>
              <w:right w:val="nil"/>
            </w:tcBorders>
            <w:shd w:val="clear" w:color="auto" w:fill="FFFFFF"/>
            <w:vAlign w:val="center"/>
          </w:tcPr>
          <w:p w:rsidR="00F212D8" w:rsidRDefault="00F212D8">
            <w:pPr>
              <w:jc w:val="right"/>
              <w:rPr>
                <w:sz w:val="22"/>
                <w:szCs w:val="22"/>
              </w:rPr>
            </w:pPr>
            <w:r>
              <w:rPr>
                <w:sz w:val="22"/>
                <w:szCs w:val="22"/>
              </w:rPr>
              <w:t>242.205</w:t>
            </w:r>
          </w:p>
        </w:tc>
        <w:tc>
          <w:tcPr>
            <w:tcW w:w="1200" w:type="dxa"/>
            <w:tcBorders>
              <w:top w:val="nil"/>
              <w:left w:val="nil"/>
              <w:bottom w:val="nil"/>
              <w:right w:val="nil"/>
            </w:tcBorders>
            <w:shd w:val="clear" w:color="auto" w:fill="FFFFFF"/>
            <w:vAlign w:val="bottom"/>
          </w:tcPr>
          <w:p w:rsidR="00F212D8" w:rsidRPr="00DC486C" w:rsidRDefault="00F212D8" w:rsidP="006A7503">
            <w:pPr>
              <w:jc w:val="right"/>
              <w:rPr>
                <w:sz w:val="22"/>
                <w:szCs w:val="22"/>
              </w:rPr>
            </w:pPr>
            <w:r w:rsidRPr="00DC486C">
              <w:rPr>
                <w:sz w:val="22"/>
                <w:szCs w:val="22"/>
              </w:rPr>
              <w:t>200.361</w:t>
            </w:r>
          </w:p>
        </w:tc>
      </w:tr>
      <w:tr w:rsidR="00F212D8" w:rsidRPr="00485DA6" w:rsidTr="009A3BDF">
        <w:trPr>
          <w:trHeight w:val="300"/>
        </w:trPr>
        <w:tc>
          <w:tcPr>
            <w:tcW w:w="5600" w:type="dxa"/>
            <w:tcBorders>
              <w:top w:val="nil"/>
              <w:left w:val="nil"/>
              <w:bottom w:val="nil"/>
              <w:right w:val="nil"/>
            </w:tcBorders>
            <w:shd w:val="clear" w:color="auto" w:fill="FFFFFF"/>
            <w:vAlign w:val="bottom"/>
          </w:tcPr>
          <w:p w:rsidR="00F212D8" w:rsidRPr="00A43687" w:rsidRDefault="00F212D8" w:rsidP="00114420">
            <w:pPr>
              <w:rPr>
                <w:sz w:val="22"/>
                <w:szCs w:val="22"/>
              </w:rPr>
            </w:pPr>
            <w:r w:rsidRPr="00A43687">
              <w:rPr>
                <w:sz w:val="22"/>
                <w:szCs w:val="22"/>
              </w:rPr>
              <w:t>Ödenecek SGK ve muhtasar</w:t>
            </w:r>
          </w:p>
        </w:tc>
        <w:tc>
          <w:tcPr>
            <w:tcW w:w="1200" w:type="dxa"/>
            <w:tcBorders>
              <w:top w:val="nil"/>
              <w:left w:val="nil"/>
              <w:bottom w:val="nil"/>
              <w:right w:val="nil"/>
            </w:tcBorders>
            <w:shd w:val="clear" w:color="auto" w:fill="FFFFFF"/>
            <w:vAlign w:val="center"/>
          </w:tcPr>
          <w:p w:rsidR="00F212D8" w:rsidRDefault="00F212D8">
            <w:pPr>
              <w:jc w:val="right"/>
              <w:rPr>
                <w:sz w:val="22"/>
                <w:szCs w:val="22"/>
              </w:rPr>
            </w:pPr>
            <w:r>
              <w:rPr>
                <w:sz w:val="22"/>
                <w:szCs w:val="22"/>
              </w:rPr>
              <w:t>70.18</w:t>
            </w:r>
            <w:r w:rsidR="00750B00">
              <w:rPr>
                <w:sz w:val="22"/>
                <w:szCs w:val="22"/>
              </w:rPr>
              <w:t>0</w:t>
            </w:r>
          </w:p>
        </w:tc>
        <w:tc>
          <w:tcPr>
            <w:tcW w:w="1200" w:type="dxa"/>
            <w:tcBorders>
              <w:top w:val="nil"/>
              <w:left w:val="nil"/>
              <w:bottom w:val="nil"/>
              <w:right w:val="nil"/>
            </w:tcBorders>
            <w:shd w:val="clear" w:color="auto" w:fill="FFFFFF"/>
            <w:vAlign w:val="bottom"/>
          </w:tcPr>
          <w:p w:rsidR="00F212D8" w:rsidRPr="00DC486C" w:rsidRDefault="00F212D8" w:rsidP="006A7503">
            <w:pPr>
              <w:jc w:val="right"/>
              <w:rPr>
                <w:sz w:val="22"/>
                <w:szCs w:val="22"/>
              </w:rPr>
            </w:pPr>
            <w:r w:rsidRPr="00DC486C">
              <w:rPr>
                <w:sz w:val="22"/>
                <w:szCs w:val="22"/>
              </w:rPr>
              <w:t>63.898</w:t>
            </w:r>
          </w:p>
        </w:tc>
      </w:tr>
      <w:tr w:rsidR="00F212D8" w:rsidRPr="00485DA6" w:rsidTr="009A3BDF">
        <w:trPr>
          <w:trHeight w:val="315"/>
        </w:trPr>
        <w:tc>
          <w:tcPr>
            <w:tcW w:w="5600" w:type="dxa"/>
            <w:tcBorders>
              <w:top w:val="single" w:sz="4" w:space="0" w:color="auto"/>
              <w:left w:val="nil"/>
              <w:bottom w:val="single" w:sz="4" w:space="0" w:color="auto"/>
              <w:right w:val="nil"/>
            </w:tcBorders>
            <w:shd w:val="clear" w:color="auto" w:fill="FFFFFF"/>
            <w:vAlign w:val="bottom"/>
          </w:tcPr>
          <w:p w:rsidR="00F212D8" w:rsidRPr="00A43687" w:rsidRDefault="00F212D8" w:rsidP="00114420">
            <w:pPr>
              <w:rPr>
                <w:b/>
                <w:bCs/>
                <w:sz w:val="22"/>
                <w:szCs w:val="22"/>
              </w:rPr>
            </w:pPr>
            <w:r w:rsidRPr="00A43687">
              <w:rPr>
                <w:b/>
                <w:bCs/>
                <w:sz w:val="22"/>
                <w:szCs w:val="22"/>
              </w:rPr>
              <w:t>Çalışanlara Sağlanan Faydalara İlişkin K.V. Karşılıklar</w:t>
            </w:r>
          </w:p>
        </w:tc>
        <w:tc>
          <w:tcPr>
            <w:tcW w:w="1200" w:type="dxa"/>
            <w:tcBorders>
              <w:top w:val="single" w:sz="4" w:space="0" w:color="auto"/>
              <w:left w:val="nil"/>
              <w:bottom w:val="single" w:sz="4" w:space="0" w:color="auto"/>
              <w:right w:val="nil"/>
            </w:tcBorders>
            <w:shd w:val="clear" w:color="auto" w:fill="FFFFFF"/>
            <w:vAlign w:val="center"/>
          </w:tcPr>
          <w:p w:rsidR="00F212D8" w:rsidRDefault="00F212D8">
            <w:pPr>
              <w:jc w:val="right"/>
              <w:rPr>
                <w:b/>
                <w:bCs/>
                <w:sz w:val="22"/>
                <w:szCs w:val="22"/>
              </w:rPr>
            </w:pPr>
            <w:r>
              <w:rPr>
                <w:b/>
                <w:bCs/>
                <w:sz w:val="22"/>
                <w:szCs w:val="22"/>
              </w:rPr>
              <w:t>312.385</w:t>
            </w:r>
          </w:p>
        </w:tc>
        <w:tc>
          <w:tcPr>
            <w:tcW w:w="1200" w:type="dxa"/>
            <w:tcBorders>
              <w:top w:val="single" w:sz="4" w:space="0" w:color="auto"/>
              <w:left w:val="nil"/>
              <w:bottom w:val="single" w:sz="4" w:space="0" w:color="auto"/>
              <w:right w:val="nil"/>
            </w:tcBorders>
            <w:shd w:val="clear" w:color="auto" w:fill="FFFFFF"/>
            <w:vAlign w:val="bottom"/>
          </w:tcPr>
          <w:p w:rsidR="00F212D8" w:rsidRPr="00DC486C" w:rsidRDefault="00F212D8" w:rsidP="006A7503">
            <w:pPr>
              <w:jc w:val="right"/>
              <w:rPr>
                <w:b/>
                <w:bCs/>
                <w:sz w:val="22"/>
                <w:szCs w:val="22"/>
              </w:rPr>
            </w:pPr>
            <w:r w:rsidRPr="00DC486C">
              <w:rPr>
                <w:b/>
                <w:bCs/>
                <w:sz w:val="22"/>
                <w:szCs w:val="22"/>
              </w:rPr>
              <w:t>264.259</w:t>
            </w:r>
          </w:p>
        </w:tc>
      </w:tr>
      <w:tr w:rsidR="006A7503" w:rsidRPr="00485DA6" w:rsidTr="00114420">
        <w:trPr>
          <w:trHeight w:val="315"/>
        </w:trPr>
        <w:tc>
          <w:tcPr>
            <w:tcW w:w="5600" w:type="dxa"/>
            <w:tcBorders>
              <w:top w:val="single" w:sz="4" w:space="0" w:color="auto"/>
              <w:left w:val="nil"/>
              <w:right w:val="nil"/>
            </w:tcBorders>
            <w:shd w:val="clear" w:color="auto" w:fill="FFFFFF"/>
            <w:vAlign w:val="bottom"/>
          </w:tcPr>
          <w:p w:rsidR="006A7503" w:rsidRPr="00A43687" w:rsidRDefault="006A7503" w:rsidP="00114420">
            <w:pPr>
              <w:rPr>
                <w:sz w:val="22"/>
                <w:szCs w:val="22"/>
              </w:rPr>
            </w:pPr>
          </w:p>
        </w:tc>
        <w:tc>
          <w:tcPr>
            <w:tcW w:w="1200" w:type="dxa"/>
            <w:tcBorders>
              <w:top w:val="single" w:sz="4" w:space="0" w:color="auto"/>
              <w:left w:val="nil"/>
              <w:right w:val="nil"/>
            </w:tcBorders>
            <w:shd w:val="clear" w:color="auto" w:fill="FFFFFF"/>
            <w:vAlign w:val="bottom"/>
          </w:tcPr>
          <w:p w:rsidR="006A7503" w:rsidRPr="00A43687" w:rsidRDefault="006A7503" w:rsidP="00114420">
            <w:pPr>
              <w:jc w:val="right"/>
              <w:rPr>
                <w:sz w:val="22"/>
                <w:szCs w:val="22"/>
              </w:rPr>
            </w:pPr>
          </w:p>
        </w:tc>
        <w:tc>
          <w:tcPr>
            <w:tcW w:w="1200" w:type="dxa"/>
            <w:tcBorders>
              <w:top w:val="single" w:sz="4" w:space="0" w:color="auto"/>
              <w:left w:val="nil"/>
              <w:right w:val="nil"/>
            </w:tcBorders>
            <w:shd w:val="clear" w:color="auto" w:fill="FFFFFF"/>
            <w:vAlign w:val="bottom"/>
          </w:tcPr>
          <w:p w:rsidR="006A7503" w:rsidRPr="00DC486C" w:rsidRDefault="006A7503" w:rsidP="006A7503">
            <w:pPr>
              <w:jc w:val="right"/>
              <w:rPr>
                <w:sz w:val="22"/>
                <w:szCs w:val="22"/>
              </w:rPr>
            </w:pPr>
          </w:p>
        </w:tc>
      </w:tr>
      <w:tr w:rsidR="006A7503" w:rsidRPr="00485DA6" w:rsidTr="00114420">
        <w:trPr>
          <w:trHeight w:val="315"/>
        </w:trPr>
        <w:tc>
          <w:tcPr>
            <w:tcW w:w="5600" w:type="dxa"/>
            <w:tcBorders>
              <w:left w:val="nil"/>
              <w:bottom w:val="single" w:sz="4" w:space="0" w:color="auto"/>
              <w:right w:val="nil"/>
            </w:tcBorders>
            <w:shd w:val="clear" w:color="auto" w:fill="FFFFFF"/>
            <w:vAlign w:val="bottom"/>
          </w:tcPr>
          <w:p w:rsidR="006A7503" w:rsidRPr="00A43687" w:rsidRDefault="006A7503" w:rsidP="00114420">
            <w:pPr>
              <w:rPr>
                <w:sz w:val="22"/>
                <w:szCs w:val="22"/>
              </w:rPr>
            </w:pPr>
            <w:r w:rsidRPr="00A43687">
              <w:rPr>
                <w:sz w:val="22"/>
                <w:szCs w:val="22"/>
              </w:rPr>
              <w:t>Kıdem tazminatı karşılığı</w:t>
            </w:r>
          </w:p>
        </w:tc>
        <w:tc>
          <w:tcPr>
            <w:tcW w:w="1200" w:type="dxa"/>
            <w:tcBorders>
              <w:left w:val="nil"/>
              <w:bottom w:val="single" w:sz="4" w:space="0" w:color="auto"/>
              <w:right w:val="nil"/>
            </w:tcBorders>
            <w:shd w:val="clear" w:color="auto" w:fill="FFFFFF"/>
            <w:vAlign w:val="bottom"/>
          </w:tcPr>
          <w:p w:rsidR="006A7503" w:rsidRPr="00F212D8" w:rsidRDefault="00F212D8" w:rsidP="00114420">
            <w:pPr>
              <w:jc w:val="right"/>
              <w:rPr>
                <w:sz w:val="22"/>
                <w:szCs w:val="22"/>
              </w:rPr>
            </w:pPr>
            <w:r w:rsidRPr="00F212D8">
              <w:rPr>
                <w:bCs/>
                <w:sz w:val="22"/>
                <w:szCs w:val="22"/>
              </w:rPr>
              <w:t>788.175</w:t>
            </w:r>
          </w:p>
        </w:tc>
        <w:tc>
          <w:tcPr>
            <w:tcW w:w="1200" w:type="dxa"/>
            <w:tcBorders>
              <w:left w:val="nil"/>
              <w:bottom w:val="single" w:sz="4" w:space="0" w:color="auto"/>
              <w:right w:val="nil"/>
            </w:tcBorders>
            <w:shd w:val="clear" w:color="auto" w:fill="FFFFFF"/>
            <w:vAlign w:val="bottom"/>
          </w:tcPr>
          <w:p w:rsidR="006A7503" w:rsidRPr="00DC486C" w:rsidRDefault="006A7503" w:rsidP="006A7503">
            <w:pPr>
              <w:jc w:val="right"/>
              <w:rPr>
                <w:sz w:val="22"/>
                <w:szCs w:val="22"/>
              </w:rPr>
            </w:pPr>
            <w:r w:rsidRPr="00DC486C">
              <w:rPr>
                <w:sz w:val="22"/>
                <w:szCs w:val="22"/>
              </w:rPr>
              <w:t>692.311</w:t>
            </w:r>
          </w:p>
        </w:tc>
      </w:tr>
      <w:tr w:rsidR="006A7503" w:rsidRPr="00485DA6" w:rsidTr="00114420">
        <w:trPr>
          <w:trHeight w:val="315"/>
        </w:trPr>
        <w:tc>
          <w:tcPr>
            <w:tcW w:w="5600" w:type="dxa"/>
            <w:tcBorders>
              <w:top w:val="single" w:sz="4" w:space="0" w:color="auto"/>
              <w:left w:val="nil"/>
              <w:bottom w:val="single" w:sz="18" w:space="0" w:color="auto"/>
              <w:right w:val="nil"/>
            </w:tcBorders>
            <w:shd w:val="clear" w:color="auto" w:fill="FFFFFF"/>
            <w:vAlign w:val="bottom"/>
          </w:tcPr>
          <w:p w:rsidR="006A7503" w:rsidRPr="00A43687" w:rsidRDefault="006A7503" w:rsidP="00114420">
            <w:pPr>
              <w:rPr>
                <w:b/>
                <w:bCs/>
                <w:sz w:val="22"/>
                <w:szCs w:val="22"/>
              </w:rPr>
            </w:pPr>
            <w:r w:rsidRPr="00A43687">
              <w:rPr>
                <w:b/>
                <w:bCs/>
                <w:sz w:val="22"/>
                <w:szCs w:val="22"/>
              </w:rPr>
              <w:t>Çalışanlara Sağlanan Faydalara İlişkin U.V. Karşılıklar</w:t>
            </w:r>
          </w:p>
        </w:tc>
        <w:tc>
          <w:tcPr>
            <w:tcW w:w="1200" w:type="dxa"/>
            <w:tcBorders>
              <w:top w:val="single" w:sz="4" w:space="0" w:color="auto"/>
              <w:left w:val="nil"/>
              <w:bottom w:val="single" w:sz="18" w:space="0" w:color="auto"/>
              <w:right w:val="nil"/>
            </w:tcBorders>
            <w:shd w:val="clear" w:color="auto" w:fill="FFFFFF"/>
            <w:vAlign w:val="bottom"/>
          </w:tcPr>
          <w:p w:rsidR="006A7503" w:rsidRPr="00A43687" w:rsidRDefault="00F212D8" w:rsidP="00114420">
            <w:pPr>
              <w:jc w:val="right"/>
              <w:rPr>
                <w:b/>
                <w:bCs/>
                <w:sz w:val="22"/>
                <w:szCs w:val="22"/>
              </w:rPr>
            </w:pPr>
            <w:r w:rsidRPr="0076565A">
              <w:rPr>
                <w:b/>
                <w:bCs/>
                <w:sz w:val="22"/>
                <w:szCs w:val="22"/>
              </w:rPr>
              <w:t>788.175</w:t>
            </w:r>
          </w:p>
        </w:tc>
        <w:tc>
          <w:tcPr>
            <w:tcW w:w="1200" w:type="dxa"/>
            <w:tcBorders>
              <w:top w:val="single" w:sz="4" w:space="0" w:color="auto"/>
              <w:left w:val="nil"/>
              <w:bottom w:val="single" w:sz="18" w:space="0" w:color="auto"/>
              <w:right w:val="nil"/>
            </w:tcBorders>
            <w:shd w:val="clear" w:color="auto" w:fill="FFFFFF"/>
            <w:vAlign w:val="bottom"/>
          </w:tcPr>
          <w:p w:rsidR="006A7503" w:rsidRPr="00DC486C" w:rsidRDefault="006A7503" w:rsidP="006A7503">
            <w:pPr>
              <w:jc w:val="right"/>
              <w:rPr>
                <w:b/>
                <w:bCs/>
                <w:sz w:val="22"/>
                <w:szCs w:val="22"/>
              </w:rPr>
            </w:pPr>
            <w:r w:rsidRPr="00DC486C">
              <w:rPr>
                <w:b/>
                <w:bCs/>
                <w:sz w:val="22"/>
                <w:szCs w:val="22"/>
              </w:rPr>
              <w:t>692.311</w:t>
            </w:r>
          </w:p>
        </w:tc>
      </w:tr>
    </w:tbl>
    <w:p w:rsidR="004A40A3" w:rsidRDefault="004A40A3" w:rsidP="00826521">
      <w:pPr>
        <w:spacing w:line="240" w:lineRule="atLeast"/>
        <w:ind w:right="-58"/>
        <w:jc w:val="both"/>
        <w:rPr>
          <w:sz w:val="22"/>
          <w:szCs w:val="22"/>
          <w:highlight w:val="yellow"/>
        </w:rPr>
      </w:pPr>
    </w:p>
    <w:p w:rsidR="00D25006" w:rsidRDefault="00D25006" w:rsidP="00826521">
      <w:pPr>
        <w:spacing w:line="240" w:lineRule="atLeast"/>
        <w:ind w:right="-58"/>
        <w:jc w:val="both"/>
        <w:rPr>
          <w:sz w:val="22"/>
          <w:szCs w:val="22"/>
          <w:highlight w:val="yellow"/>
        </w:rPr>
      </w:pPr>
    </w:p>
    <w:p w:rsidR="00D25006" w:rsidRDefault="00D25006" w:rsidP="00826521">
      <w:pPr>
        <w:spacing w:line="240" w:lineRule="atLeast"/>
        <w:ind w:right="-58"/>
        <w:jc w:val="both"/>
        <w:rPr>
          <w:sz w:val="22"/>
          <w:szCs w:val="22"/>
          <w:highlight w:val="yellow"/>
        </w:rPr>
      </w:pPr>
    </w:p>
    <w:p w:rsidR="00D25006" w:rsidRDefault="00D25006" w:rsidP="00826521">
      <w:pPr>
        <w:spacing w:line="240" w:lineRule="atLeast"/>
        <w:ind w:right="-58"/>
        <w:jc w:val="both"/>
        <w:rPr>
          <w:sz w:val="22"/>
          <w:szCs w:val="22"/>
          <w:highlight w:val="yellow"/>
        </w:rPr>
      </w:pPr>
    </w:p>
    <w:p w:rsidR="00D25006" w:rsidRDefault="00D25006" w:rsidP="00826521">
      <w:pPr>
        <w:spacing w:line="240" w:lineRule="atLeast"/>
        <w:ind w:right="-58"/>
        <w:jc w:val="both"/>
        <w:rPr>
          <w:sz w:val="22"/>
          <w:szCs w:val="22"/>
          <w:highlight w:val="yellow"/>
        </w:rPr>
      </w:pPr>
    </w:p>
    <w:p w:rsidR="00D25006" w:rsidRDefault="00D25006" w:rsidP="00826521">
      <w:pPr>
        <w:spacing w:line="240" w:lineRule="atLeast"/>
        <w:ind w:right="-58"/>
        <w:jc w:val="both"/>
        <w:rPr>
          <w:sz w:val="22"/>
          <w:szCs w:val="22"/>
          <w:highlight w:val="yellow"/>
        </w:rPr>
      </w:pPr>
    </w:p>
    <w:p w:rsidR="00D25006" w:rsidRDefault="00D25006" w:rsidP="00826521">
      <w:pPr>
        <w:spacing w:line="240" w:lineRule="atLeast"/>
        <w:ind w:right="-58"/>
        <w:jc w:val="both"/>
        <w:rPr>
          <w:sz w:val="22"/>
          <w:szCs w:val="22"/>
          <w:highlight w:val="yellow"/>
        </w:rPr>
      </w:pPr>
    </w:p>
    <w:p w:rsidR="00D25006" w:rsidRDefault="00D25006" w:rsidP="00826521">
      <w:pPr>
        <w:spacing w:line="240" w:lineRule="atLeast"/>
        <w:ind w:right="-58"/>
        <w:jc w:val="both"/>
        <w:rPr>
          <w:sz w:val="22"/>
          <w:szCs w:val="22"/>
          <w:highlight w:val="yellow"/>
        </w:rPr>
      </w:pPr>
    </w:p>
    <w:p w:rsidR="00D25006" w:rsidRDefault="00D25006" w:rsidP="00826521">
      <w:pPr>
        <w:spacing w:line="240" w:lineRule="atLeast"/>
        <w:ind w:right="-58"/>
        <w:jc w:val="both"/>
        <w:rPr>
          <w:sz w:val="22"/>
          <w:szCs w:val="22"/>
          <w:highlight w:val="yellow"/>
        </w:rPr>
      </w:pPr>
    </w:p>
    <w:p w:rsidR="00D25006" w:rsidRDefault="00D25006" w:rsidP="00826521">
      <w:pPr>
        <w:spacing w:line="240" w:lineRule="atLeast"/>
        <w:ind w:right="-58"/>
        <w:jc w:val="both"/>
        <w:rPr>
          <w:sz w:val="22"/>
          <w:szCs w:val="22"/>
          <w:highlight w:val="yellow"/>
        </w:rPr>
      </w:pPr>
    </w:p>
    <w:p w:rsidR="00D25006" w:rsidRDefault="00D25006" w:rsidP="00826521">
      <w:pPr>
        <w:spacing w:line="240" w:lineRule="atLeast"/>
        <w:ind w:right="-58"/>
        <w:jc w:val="both"/>
        <w:rPr>
          <w:sz w:val="22"/>
          <w:szCs w:val="22"/>
          <w:highlight w:val="yellow"/>
        </w:rPr>
      </w:pPr>
    </w:p>
    <w:p w:rsidR="009F363D" w:rsidRPr="00E37AD9" w:rsidRDefault="00E37AD9" w:rsidP="009F363D">
      <w:pPr>
        <w:pStyle w:val="Balk1"/>
        <w:spacing w:before="120" w:line="240" w:lineRule="atLeast"/>
        <w:rPr>
          <w:szCs w:val="24"/>
        </w:rPr>
      </w:pPr>
      <w:bookmarkStart w:id="85" w:name="_Toc347263339"/>
      <w:bookmarkStart w:id="86" w:name="_Toc386369756"/>
      <w:r w:rsidRPr="00E37AD9">
        <w:rPr>
          <w:szCs w:val="24"/>
        </w:rPr>
        <w:lastRenderedPageBreak/>
        <w:t>Not 14</w:t>
      </w:r>
      <w:r w:rsidR="009F363D" w:rsidRPr="00E37AD9">
        <w:rPr>
          <w:szCs w:val="24"/>
        </w:rPr>
        <w:t xml:space="preserve"> - </w:t>
      </w:r>
      <w:bookmarkEnd w:id="85"/>
      <w:r w:rsidR="00826521" w:rsidRPr="00E37AD9">
        <w:rPr>
          <w:szCs w:val="24"/>
        </w:rPr>
        <w:t>Peşin Ödenmiş Giderler</w:t>
      </w:r>
      <w:r w:rsidR="0019393D" w:rsidRPr="00E37AD9">
        <w:rPr>
          <w:szCs w:val="24"/>
        </w:rPr>
        <w:t xml:space="preserve"> ve Ertelenmiş Gelirler</w:t>
      </w:r>
      <w:bookmarkEnd w:id="86"/>
    </w:p>
    <w:p w:rsidR="004A40A3" w:rsidRPr="00485DA6" w:rsidRDefault="004A40A3" w:rsidP="004A40A3">
      <w:pPr>
        <w:rPr>
          <w:highlight w:val="yellow"/>
          <w:lang w:eastAsia="en-US"/>
        </w:rPr>
      </w:pPr>
    </w:p>
    <w:tbl>
      <w:tblPr>
        <w:tblW w:w="7960" w:type="dxa"/>
        <w:tblInd w:w="70" w:type="dxa"/>
        <w:tblCellMar>
          <w:left w:w="70" w:type="dxa"/>
          <w:right w:w="70" w:type="dxa"/>
        </w:tblCellMar>
        <w:tblLook w:val="0000" w:firstRow="0" w:lastRow="0" w:firstColumn="0" w:lastColumn="0" w:noHBand="0" w:noVBand="0"/>
      </w:tblPr>
      <w:tblGrid>
        <w:gridCol w:w="5600"/>
        <w:gridCol w:w="1180"/>
        <w:gridCol w:w="1180"/>
      </w:tblGrid>
      <w:tr w:rsidR="00E37AD9" w:rsidRPr="00485DA6" w:rsidTr="004771B8">
        <w:trPr>
          <w:trHeight w:val="300"/>
        </w:trPr>
        <w:tc>
          <w:tcPr>
            <w:tcW w:w="5600" w:type="dxa"/>
            <w:tcBorders>
              <w:top w:val="nil"/>
              <w:left w:val="nil"/>
              <w:bottom w:val="nil"/>
              <w:right w:val="nil"/>
            </w:tcBorders>
            <w:shd w:val="clear" w:color="auto" w:fill="FFFFFF"/>
          </w:tcPr>
          <w:p w:rsidR="00E37AD9" w:rsidRPr="00A43687" w:rsidRDefault="00E37AD9" w:rsidP="004771B8">
            <w:pPr>
              <w:jc w:val="both"/>
              <w:rPr>
                <w:b/>
                <w:bCs/>
                <w:sz w:val="22"/>
                <w:szCs w:val="22"/>
              </w:rPr>
            </w:pPr>
            <w:r w:rsidRPr="00A43687">
              <w:rPr>
                <w:b/>
                <w:bCs/>
                <w:sz w:val="22"/>
                <w:szCs w:val="22"/>
              </w:rPr>
              <w:t> </w:t>
            </w:r>
          </w:p>
        </w:tc>
        <w:tc>
          <w:tcPr>
            <w:tcW w:w="1180" w:type="dxa"/>
            <w:tcBorders>
              <w:top w:val="single" w:sz="4" w:space="0" w:color="auto"/>
              <w:left w:val="nil"/>
              <w:bottom w:val="single" w:sz="4" w:space="0" w:color="auto"/>
              <w:right w:val="nil"/>
            </w:tcBorders>
            <w:shd w:val="clear" w:color="auto" w:fill="FFFFFF"/>
            <w:vAlign w:val="bottom"/>
          </w:tcPr>
          <w:p w:rsidR="00E37AD9" w:rsidRPr="00A43687" w:rsidRDefault="00E37AD9" w:rsidP="00FE4D84">
            <w:pPr>
              <w:jc w:val="right"/>
              <w:rPr>
                <w:rFonts w:ascii="Times New Roman TUR" w:hAnsi="Times New Roman TUR" w:cs="Times New Roman TUR"/>
                <w:b/>
                <w:bCs/>
                <w:sz w:val="22"/>
                <w:szCs w:val="22"/>
              </w:rPr>
            </w:pPr>
            <w:r w:rsidRPr="00A43687">
              <w:rPr>
                <w:rFonts w:ascii="Times New Roman TUR" w:hAnsi="Times New Roman TUR" w:cs="Times New Roman TUR"/>
                <w:b/>
                <w:bCs/>
                <w:sz w:val="22"/>
                <w:szCs w:val="22"/>
              </w:rPr>
              <w:t>31.03.</w:t>
            </w:r>
            <w:r w:rsidR="00BD65A3">
              <w:rPr>
                <w:rFonts w:ascii="Times New Roman TUR" w:hAnsi="Times New Roman TUR" w:cs="Times New Roman TUR"/>
                <w:b/>
                <w:bCs/>
                <w:sz w:val="22"/>
                <w:szCs w:val="22"/>
              </w:rPr>
              <w:t>2015</w:t>
            </w:r>
          </w:p>
        </w:tc>
        <w:tc>
          <w:tcPr>
            <w:tcW w:w="1180" w:type="dxa"/>
            <w:tcBorders>
              <w:top w:val="single" w:sz="4" w:space="0" w:color="auto"/>
              <w:left w:val="nil"/>
              <w:bottom w:val="single" w:sz="4" w:space="0" w:color="auto"/>
              <w:right w:val="nil"/>
            </w:tcBorders>
            <w:shd w:val="clear" w:color="auto" w:fill="FFFFFF"/>
            <w:vAlign w:val="bottom"/>
          </w:tcPr>
          <w:p w:rsidR="00E37AD9" w:rsidRPr="00A43687" w:rsidRDefault="00E37AD9" w:rsidP="00FE4D84">
            <w:pPr>
              <w:jc w:val="right"/>
              <w:rPr>
                <w:rFonts w:ascii="Times New Roman TUR" w:hAnsi="Times New Roman TUR" w:cs="Times New Roman TUR"/>
                <w:b/>
                <w:bCs/>
                <w:sz w:val="22"/>
                <w:szCs w:val="22"/>
              </w:rPr>
            </w:pPr>
            <w:r w:rsidRPr="00A43687">
              <w:rPr>
                <w:rFonts w:ascii="Times New Roman TUR" w:hAnsi="Times New Roman TUR" w:cs="Times New Roman TUR"/>
                <w:b/>
                <w:bCs/>
                <w:sz w:val="22"/>
                <w:szCs w:val="22"/>
              </w:rPr>
              <w:t>31.12.</w:t>
            </w:r>
            <w:r w:rsidR="00BD65A3">
              <w:rPr>
                <w:rFonts w:ascii="Times New Roman TUR" w:hAnsi="Times New Roman TUR" w:cs="Times New Roman TUR"/>
                <w:b/>
                <w:bCs/>
                <w:sz w:val="22"/>
                <w:szCs w:val="22"/>
              </w:rPr>
              <w:t>2014</w:t>
            </w:r>
          </w:p>
        </w:tc>
      </w:tr>
      <w:tr w:rsidR="00E95931" w:rsidRPr="00485DA6" w:rsidTr="00E95931">
        <w:trPr>
          <w:trHeight w:val="300"/>
        </w:trPr>
        <w:tc>
          <w:tcPr>
            <w:tcW w:w="5600" w:type="dxa"/>
            <w:tcBorders>
              <w:top w:val="nil"/>
              <w:left w:val="nil"/>
              <w:bottom w:val="nil"/>
              <w:right w:val="nil"/>
            </w:tcBorders>
            <w:shd w:val="clear" w:color="auto" w:fill="FFFFFF"/>
            <w:vAlign w:val="bottom"/>
          </w:tcPr>
          <w:p w:rsidR="00E95931" w:rsidRPr="00E95931" w:rsidRDefault="00E95931" w:rsidP="004A40A3">
            <w:pPr>
              <w:rPr>
                <w:sz w:val="22"/>
                <w:szCs w:val="22"/>
              </w:rPr>
            </w:pPr>
            <w:r w:rsidRPr="00E95931">
              <w:rPr>
                <w:sz w:val="22"/>
                <w:szCs w:val="22"/>
              </w:rPr>
              <w:t xml:space="preserve">Verilen avanslar </w:t>
            </w:r>
            <w:r w:rsidRPr="00E95931">
              <w:rPr>
                <w:b/>
                <w:sz w:val="22"/>
                <w:szCs w:val="22"/>
              </w:rPr>
              <w:t>(</w:t>
            </w:r>
            <w:r w:rsidRPr="00E95931">
              <w:rPr>
                <w:b/>
                <w:sz w:val="22"/>
                <w:szCs w:val="22"/>
                <w:lang w:val="en-US"/>
              </w:rPr>
              <w:t>*)</w:t>
            </w:r>
          </w:p>
        </w:tc>
        <w:tc>
          <w:tcPr>
            <w:tcW w:w="1180" w:type="dxa"/>
            <w:tcBorders>
              <w:top w:val="nil"/>
              <w:left w:val="nil"/>
              <w:bottom w:val="nil"/>
              <w:right w:val="nil"/>
            </w:tcBorders>
            <w:shd w:val="clear" w:color="auto" w:fill="FFFFFF"/>
            <w:vAlign w:val="center"/>
          </w:tcPr>
          <w:p w:rsidR="00E95931" w:rsidRPr="00E95931" w:rsidRDefault="00E95931" w:rsidP="00E95931">
            <w:pPr>
              <w:jc w:val="right"/>
              <w:rPr>
                <w:sz w:val="22"/>
                <w:szCs w:val="22"/>
              </w:rPr>
            </w:pPr>
            <w:r w:rsidRPr="00E95931">
              <w:rPr>
                <w:sz w:val="22"/>
                <w:szCs w:val="22"/>
              </w:rPr>
              <w:t>6.665.000</w:t>
            </w:r>
          </w:p>
        </w:tc>
        <w:tc>
          <w:tcPr>
            <w:tcW w:w="1180" w:type="dxa"/>
            <w:tcBorders>
              <w:top w:val="nil"/>
              <w:left w:val="nil"/>
              <w:bottom w:val="nil"/>
              <w:right w:val="nil"/>
            </w:tcBorders>
            <w:shd w:val="clear" w:color="auto" w:fill="FFFFFF"/>
            <w:vAlign w:val="center"/>
          </w:tcPr>
          <w:p w:rsidR="00E95931" w:rsidRPr="00E95931" w:rsidRDefault="00E95931" w:rsidP="00E95931">
            <w:pPr>
              <w:jc w:val="right"/>
              <w:rPr>
                <w:sz w:val="22"/>
                <w:szCs w:val="22"/>
              </w:rPr>
            </w:pPr>
            <w:r w:rsidRPr="00E95931">
              <w:rPr>
                <w:sz w:val="22"/>
                <w:szCs w:val="22"/>
              </w:rPr>
              <w:t>6.665.000</w:t>
            </w:r>
          </w:p>
        </w:tc>
      </w:tr>
      <w:tr w:rsidR="00E95931" w:rsidRPr="00485DA6" w:rsidTr="00E95931">
        <w:trPr>
          <w:trHeight w:val="300"/>
        </w:trPr>
        <w:tc>
          <w:tcPr>
            <w:tcW w:w="5600" w:type="dxa"/>
            <w:tcBorders>
              <w:top w:val="nil"/>
              <w:left w:val="nil"/>
              <w:bottom w:val="nil"/>
              <w:right w:val="nil"/>
            </w:tcBorders>
            <w:shd w:val="clear" w:color="auto" w:fill="FFFFFF"/>
            <w:vAlign w:val="bottom"/>
          </w:tcPr>
          <w:p w:rsidR="00E95931" w:rsidRPr="00E95931" w:rsidRDefault="00E95931" w:rsidP="004771B8">
            <w:pPr>
              <w:rPr>
                <w:sz w:val="22"/>
                <w:szCs w:val="22"/>
              </w:rPr>
            </w:pPr>
            <w:r w:rsidRPr="00E95931">
              <w:rPr>
                <w:sz w:val="22"/>
                <w:szCs w:val="22"/>
              </w:rPr>
              <w:t>İş avansları</w:t>
            </w:r>
          </w:p>
        </w:tc>
        <w:tc>
          <w:tcPr>
            <w:tcW w:w="1180" w:type="dxa"/>
            <w:tcBorders>
              <w:top w:val="nil"/>
              <w:left w:val="nil"/>
              <w:bottom w:val="nil"/>
              <w:right w:val="nil"/>
            </w:tcBorders>
            <w:shd w:val="clear" w:color="auto" w:fill="FFFFFF"/>
            <w:vAlign w:val="center"/>
          </w:tcPr>
          <w:p w:rsidR="00E95931" w:rsidRPr="00E95931" w:rsidRDefault="00E95931" w:rsidP="00E95931">
            <w:pPr>
              <w:jc w:val="right"/>
              <w:rPr>
                <w:sz w:val="22"/>
                <w:szCs w:val="22"/>
              </w:rPr>
            </w:pPr>
            <w:r w:rsidRPr="00E95931">
              <w:rPr>
                <w:sz w:val="22"/>
                <w:szCs w:val="22"/>
              </w:rPr>
              <w:t>15.000</w:t>
            </w:r>
          </w:p>
        </w:tc>
        <w:tc>
          <w:tcPr>
            <w:tcW w:w="1180" w:type="dxa"/>
            <w:tcBorders>
              <w:top w:val="nil"/>
              <w:left w:val="nil"/>
              <w:bottom w:val="nil"/>
              <w:right w:val="nil"/>
            </w:tcBorders>
            <w:shd w:val="clear" w:color="auto" w:fill="FFFFFF"/>
            <w:vAlign w:val="center"/>
          </w:tcPr>
          <w:p w:rsidR="00E95931" w:rsidRPr="00E95931" w:rsidRDefault="00E95931" w:rsidP="00E95931">
            <w:pPr>
              <w:jc w:val="right"/>
              <w:rPr>
                <w:sz w:val="22"/>
                <w:szCs w:val="22"/>
              </w:rPr>
            </w:pPr>
            <w:r w:rsidRPr="00E95931">
              <w:rPr>
                <w:sz w:val="22"/>
                <w:szCs w:val="22"/>
              </w:rPr>
              <w:t>15.000</w:t>
            </w:r>
          </w:p>
        </w:tc>
      </w:tr>
      <w:tr w:rsidR="00E95931" w:rsidRPr="00485DA6" w:rsidTr="00E95931">
        <w:trPr>
          <w:trHeight w:val="300"/>
        </w:trPr>
        <w:tc>
          <w:tcPr>
            <w:tcW w:w="5600" w:type="dxa"/>
            <w:tcBorders>
              <w:top w:val="nil"/>
              <w:left w:val="nil"/>
              <w:bottom w:val="nil"/>
              <w:right w:val="nil"/>
            </w:tcBorders>
            <w:shd w:val="clear" w:color="auto" w:fill="FFFFFF"/>
          </w:tcPr>
          <w:p w:rsidR="00E95931" w:rsidRPr="00E95931" w:rsidRDefault="00E95931" w:rsidP="0046535F">
            <w:pPr>
              <w:rPr>
                <w:sz w:val="22"/>
                <w:szCs w:val="22"/>
              </w:rPr>
            </w:pPr>
            <w:r w:rsidRPr="00E95931">
              <w:rPr>
                <w:sz w:val="22"/>
                <w:szCs w:val="22"/>
              </w:rPr>
              <w:t>Gelecek Aylara Ait Giderler</w:t>
            </w:r>
          </w:p>
        </w:tc>
        <w:tc>
          <w:tcPr>
            <w:tcW w:w="1180" w:type="dxa"/>
            <w:tcBorders>
              <w:top w:val="nil"/>
              <w:left w:val="nil"/>
              <w:bottom w:val="nil"/>
              <w:right w:val="nil"/>
            </w:tcBorders>
            <w:shd w:val="clear" w:color="auto" w:fill="FFFFFF"/>
            <w:vAlign w:val="center"/>
          </w:tcPr>
          <w:p w:rsidR="00E95931" w:rsidRPr="00E95931" w:rsidRDefault="00E95931" w:rsidP="00E95931">
            <w:pPr>
              <w:jc w:val="right"/>
              <w:rPr>
                <w:sz w:val="22"/>
                <w:szCs w:val="22"/>
              </w:rPr>
            </w:pPr>
            <w:r w:rsidRPr="00E95931">
              <w:rPr>
                <w:sz w:val="22"/>
                <w:szCs w:val="22"/>
              </w:rPr>
              <w:t>29.471</w:t>
            </w:r>
          </w:p>
        </w:tc>
        <w:tc>
          <w:tcPr>
            <w:tcW w:w="1180" w:type="dxa"/>
            <w:tcBorders>
              <w:top w:val="nil"/>
              <w:left w:val="nil"/>
              <w:bottom w:val="nil"/>
              <w:right w:val="nil"/>
            </w:tcBorders>
            <w:shd w:val="clear" w:color="auto" w:fill="FFFFFF"/>
            <w:vAlign w:val="center"/>
          </w:tcPr>
          <w:p w:rsidR="00E95931" w:rsidRPr="00E95931" w:rsidRDefault="00E95931" w:rsidP="00E95931">
            <w:pPr>
              <w:jc w:val="right"/>
              <w:rPr>
                <w:sz w:val="22"/>
                <w:szCs w:val="22"/>
              </w:rPr>
            </w:pPr>
            <w:r>
              <w:rPr>
                <w:sz w:val="22"/>
                <w:szCs w:val="22"/>
              </w:rPr>
              <w:t>-</w:t>
            </w:r>
          </w:p>
        </w:tc>
      </w:tr>
      <w:tr w:rsidR="00E95931" w:rsidRPr="00485DA6" w:rsidTr="00E95931">
        <w:trPr>
          <w:trHeight w:val="315"/>
        </w:trPr>
        <w:tc>
          <w:tcPr>
            <w:tcW w:w="5600" w:type="dxa"/>
            <w:tcBorders>
              <w:top w:val="single" w:sz="4" w:space="0" w:color="auto"/>
              <w:left w:val="nil"/>
              <w:bottom w:val="single" w:sz="18" w:space="0" w:color="auto"/>
              <w:right w:val="nil"/>
            </w:tcBorders>
            <w:shd w:val="clear" w:color="auto" w:fill="FFFFFF"/>
          </w:tcPr>
          <w:p w:rsidR="00E95931" w:rsidRPr="00E95931" w:rsidRDefault="00E95931" w:rsidP="0046535F">
            <w:pPr>
              <w:rPr>
                <w:sz w:val="22"/>
                <w:szCs w:val="22"/>
              </w:rPr>
            </w:pPr>
            <w:r w:rsidRPr="00E95931">
              <w:rPr>
                <w:sz w:val="22"/>
                <w:szCs w:val="22"/>
              </w:rPr>
              <w:t>Peşin Ödenmiş Giderler (Kısa Vadeli)</w:t>
            </w:r>
          </w:p>
        </w:tc>
        <w:tc>
          <w:tcPr>
            <w:tcW w:w="1180" w:type="dxa"/>
            <w:tcBorders>
              <w:top w:val="single" w:sz="4" w:space="0" w:color="auto"/>
              <w:left w:val="nil"/>
              <w:bottom w:val="single" w:sz="18" w:space="0" w:color="auto"/>
              <w:right w:val="nil"/>
            </w:tcBorders>
            <w:shd w:val="clear" w:color="auto" w:fill="FFFFFF"/>
            <w:vAlign w:val="center"/>
          </w:tcPr>
          <w:p w:rsidR="00E95931" w:rsidRPr="00E95931" w:rsidRDefault="00E95931" w:rsidP="00E95931">
            <w:pPr>
              <w:jc w:val="right"/>
              <w:rPr>
                <w:b/>
                <w:bCs/>
                <w:sz w:val="22"/>
                <w:szCs w:val="22"/>
              </w:rPr>
            </w:pPr>
            <w:r w:rsidRPr="00E95931">
              <w:rPr>
                <w:b/>
                <w:bCs/>
                <w:sz w:val="22"/>
                <w:szCs w:val="22"/>
              </w:rPr>
              <w:t>6.709.471</w:t>
            </w:r>
          </w:p>
        </w:tc>
        <w:tc>
          <w:tcPr>
            <w:tcW w:w="1180" w:type="dxa"/>
            <w:tcBorders>
              <w:top w:val="single" w:sz="4" w:space="0" w:color="auto"/>
              <w:left w:val="nil"/>
              <w:bottom w:val="single" w:sz="18" w:space="0" w:color="auto"/>
              <w:right w:val="nil"/>
            </w:tcBorders>
            <w:shd w:val="clear" w:color="auto" w:fill="FFFFFF"/>
            <w:vAlign w:val="center"/>
          </w:tcPr>
          <w:p w:rsidR="00E95931" w:rsidRPr="00E95931" w:rsidRDefault="00E95931" w:rsidP="00E95931">
            <w:pPr>
              <w:jc w:val="right"/>
              <w:rPr>
                <w:b/>
                <w:bCs/>
                <w:sz w:val="22"/>
                <w:szCs w:val="22"/>
              </w:rPr>
            </w:pPr>
            <w:r w:rsidRPr="00E95931">
              <w:rPr>
                <w:b/>
                <w:bCs/>
                <w:sz w:val="22"/>
                <w:szCs w:val="22"/>
              </w:rPr>
              <w:t>6.680.000</w:t>
            </w:r>
          </w:p>
        </w:tc>
      </w:tr>
      <w:tr w:rsidR="00AB0ACE" w:rsidRPr="00485DA6" w:rsidTr="004771B8">
        <w:trPr>
          <w:trHeight w:val="35"/>
        </w:trPr>
        <w:tc>
          <w:tcPr>
            <w:tcW w:w="5600" w:type="dxa"/>
            <w:tcBorders>
              <w:top w:val="single" w:sz="18" w:space="0" w:color="auto"/>
              <w:left w:val="nil"/>
              <w:right w:val="nil"/>
            </w:tcBorders>
            <w:shd w:val="clear" w:color="auto" w:fill="FFFFFF"/>
            <w:vAlign w:val="bottom"/>
          </w:tcPr>
          <w:p w:rsidR="00AB0ACE" w:rsidRPr="00A43687" w:rsidRDefault="00AB0ACE" w:rsidP="004771B8">
            <w:pPr>
              <w:rPr>
                <w:b/>
                <w:bCs/>
                <w:sz w:val="22"/>
                <w:szCs w:val="22"/>
              </w:rPr>
            </w:pPr>
            <w:r w:rsidRPr="00A43687">
              <w:rPr>
                <w:b/>
                <w:bCs/>
                <w:sz w:val="22"/>
                <w:szCs w:val="22"/>
              </w:rPr>
              <w:t> </w:t>
            </w:r>
          </w:p>
        </w:tc>
        <w:tc>
          <w:tcPr>
            <w:tcW w:w="1180" w:type="dxa"/>
            <w:tcBorders>
              <w:top w:val="single" w:sz="18" w:space="0" w:color="auto"/>
              <w:left w:val="nil"/>
              <w:right w:val="nil"/>
            </w:tcBorders>
            <w:shd w:val="clear" w:color="auto" w:fill="FFFFFF"/>
            <w:vAlign w:val="bottom"/>
          </w:tcPr>
          <w:p w:rsidR="00AB0ACE" w:rsidRPr="00A43687" w:rsidRDefault="00AB0ACE" w:rsidP="004771B8">
            <w:pPr>
              <w:jc w:val="right"/>
              <w:rPr>
                <w:b/>
                <w:bCs/>
                <w:sz w:val="22"/>
                <w:szCs w:val="22"/>
              </w:rPr>
            </w:pPr>
            <w:r w:rsidRPr="00A43687">
              <w:rPr>
                <w:b/>
                <w:bCs/>
                <w:sz w:val="22"/>
                <w:szCs w:val="22"/>
              </w:rPr>
              <w:t> </w:t>
            </w:r>
          </w:p>
        </w:tc>
        <w:tc>
          <w:tcPr>
            <w:tcW w:w="1180" w:type="dxa"/>
            <w:tcBorders>
              <w:top w:val="single" w:sz="18" w:space="0" w:color="auto"/>
              <w:left w:val="nil"/>
              <w:right w:val="nil"/>
            </w:tcBorders>
            <w:shd w:val="clear" w:color="auto" w:fill="FFFFFF"/>
            <w:vAlign w:val="bottom"/>
          </w:tcPr>
          <w:p w:rsidR="00AB0ACE" w:rsidRPr="00DC486C" w:rsidRDefault="00AB0ACE" w:rsidP="002E762F">
            <w:pPr>
              <w:jc w:val="right"/>
              <w:rPr>
                <w:b/>
                <w:bCs/>
                <w:sz w:val="22"/>
                <w:szCs w:val="22"/>
              </w:rPr>
            </w:pPr>
            <w:r w:rsidRPr="00DC486C">
              <w:rPr>
                <w:b/>
                <w:bCs/>
                <w:sz w:val="22"/>
                <w:szCs w:val="22"/>
              </w:rPr>
              <w:t> </w:t>
            </w:r>
          </w:p>
        </w:tc>
      </w:tr>
      <w:tr w:rsidR="007C485F" w:rsidRPr="00485DA6" w:rsidTr="004771B8">
        <w:trPr>
          <w:trHeight w:val="300"/>
        </w:trPr>
        <w:tc>
          <w:tcPr>
            <w:tcW w:w="5600" w:type="dxa"/>
            <w:tcBorders>
              <w:top w:val="nil"/>
              <w:left w:val="nil"/>
              <w:right w:val="nil"/>
            </w:tcBorders>
            <w:shd w:val="clear" w:color="auto" w:fill="FFFFFF"/>
            <w:vAlign w:val="bottom"/>
          </w:tcPr>
          <w:p w:rsidR="007C485F" w:rsidRPr="00A43687" w:rsidRDefault="007C485F" w:rsidP="004771B8">
            <w:pPr>
              <w:rPr>
                <w:sz w:val="22"/>
                <w:szCs w:val="22"/>
              </w:rPr>
            </w:pPr>
            <w:r w:rsidRPr="00A43687">
              <w:rPr>
                <w:sz w:val="22"/>
                <w:szCs w:val="22"/>
              </w:rPr>
              <w:t xml:space="preserve">Verilen avanslar </w:t>
            </w:r>
          </w:p>
        </w:tc>
        <w:tc>
          <w:tcPr>
            <w:tcW w:w="1180" w:type="dxa"/>
            <w:tcBorders>
              <w:top w:val="nil"/>
              <w:left w:val="nil"/>
              <w:right w:val="nil"/>
            </w:tcBorders>
            <w:shd w:val="clear" w:color="auto" w:fill="FFFFFF"/>
            <w:vAlign w:val="bottom"/>
          </w:tcPr>
          <w:p w:rsidR="007C485F" w:rsidRPr="007C485F" w:rsidRDefault="007C485F" w:rsidP="007C485F">
            <w:pPr>
              <w:jc w:val="right"/>
              <w:rPr>
                <w:sz w:val="22"/>
                <w:szCs w:val="22"/>
              </w:rPr>
            </w:pPr>
            <w:r w:rsidRPr="007C485F">
              <w:rPr>
                <w:sz w:val="22"/>
                <w:szCs w:val="22"/>
              </w:rPr>
              <w:t>3.826.820</w:t>
            </w:r>
          </w:p>
        </w:tc>
        <w:tc>
          <w:tcPr>
            <w:tcW w:w="1180" w:type="dxa"/>
            <w:tcBorders>
              <w:top w:val="nil"/>
              <w:left w:val="nil"/>
              <w:right w:val="nil"/>
            </w:tcBorders>
            <w:shd w:val="clear" w:color="auto" w:fill="FFFFFF"/>
            <w:vAlign w:val="bottom"/>
          </w:tcPr>
          <w:p w:rsidR="007C485F" w:rsidRPr="00DC486C" w:rsidRDefault="007C485F" w:rsidP="002E762F">
            <w:pPr>
              <w:jc w:val="right"/>
              <w:rPr>
                <w:sz w:val="22"/>
                <w:szCs w:val="22"/>
              </w:rPr>
            </w:pPr>
            <w:r w:rsidRPr="00DC486C">
              <w:rPr>
                <w:sz w:val="22"/>
                <w:szCs w:val="22"/>
              </w:rPr>
              <w:t>3.822.830</w:t>
            </w:r>
          </w:p>
        </w:tc>
      </w:tr>
      <w:tr w:rsidR="007C485F" w:rsidRPr="00485DA6" w:rsidTr="004771B8">
        <w:trPr>
          <w:trHeight w:val="300"/>
        </w:trPr>
        <w:tc>
          <w:tcPr>
            <w:tcW w:w="5600" w:type="dxa"/>
            <w:tcBorders>
              <w:top w:val="nil"/>
              <w:left w:val="nil"/>
              <w:right w:val="nil"/>
            </w:tcBorders>
            <w:shd w:val="clear" w:color="auto" w:fill="FFFFFF"/>
            <w:vAlign w:val="bottom"/>
          </w:tcPr>
          <w:p w:rsidR="007C485F" w:rsidRPr="00A43687" w:rsidRDefault="007C485F" w:rsidP="004771B8">
            <w:pPr>
              <w:rPr>
                <w:sz w:val="22"/>
                <w:szCs w:val="22"/>
              </w:rPr>
            </w:pPr>
            <w:r w:rsidRPr="00A43687">
              <w:rPr>
                <w:sz w:val="22"/>
                <w:szCs w:val="22"/>
              </w:rPr>
              <w:t>Gelecek yıllara ait giderler</w:t>
            </w:r>
          </w:p>
        </w:tc>
        <w:tc>
          <w:tcPr>
            <w:tcW w:w="1180" w:type="dxa"/>
            <w:tcBorders>
              <w:top w:val="nil"/>
              <w:left w:val="nil"/>
              <w:right w:val="nil"/>
            </w:tcBorders>
            <w:shd w:val="clear" w:color="auto" w:fill="FFFFFF"/>
            <w:vAlign w:val="bottom"/>
          </w:tcPr>
          <w:p w:rsidR="007C485F" w:rsidRPr="007C485F" w:rsidRDefault="007C485F" w:rsidP="007C485F">
            <w:pPr>
              <w:jc w:val="right"/>
              <w:rPr>
                <w:sz w:val="22"/>
                <w:szCs w:val="22"/>
              </w:rPr>
            </w:pPr>
            <w:r w:rsidRPr="007C485F">
              <w:rPr>
                <w:sz w:val="22"/>
                <w:szCs w:val="22"/>
              </w:rPr>
              <w:t>2.635</w:t>
            </w:r>
          </w:p>
        </w:tc>
        <w:tc>
          <w:tcPr>
            <w:tcW w:w="1180" w:type="dxa"/>
            <w:tcBorders>
              <w:top w:val="nil"/>
              <w:left w:val="nil"/>
              <w:right w:val="nil"/>
            </w:tcBorders>
            <w:shd w:val="clear" w:color="auto" w:fill="FFFFFF"/>
            <w:vAlign w:val="bottom"/>
          </w:tcPr>
          <w:p w:rsidR="007C485F" w:rsidRPr="00DC486C" w:rsidRDefault="007C485F" w:rsidP="002E762F">
            <w:pPr>
              <w:jc w:val="right"/>
              <w:rPr>
                <w:sz w:val="22"/>
                <w:szCs w:val="22"/>
              </w:rPr>
            </w:pPr>
            <w:r w:rsidRPr="00DC486C">
              <w:rPr>
                <w:sz w:val="22"/>
                <w:szCs w:val="22"/>
              </w:rPr>
              <w:t>13.152</w:t>
            </w:r>
          </w:p>
        </w:tc>
      </w:tr>
      <w:tr w:rsidR="007C485F" w:rsidRPr="00485DA6" w:rsidTr="004771B8">
        <w:trPr>
          <w:trHeight w:val="315"/>
        </w:trPr>
        <w:tc>
          <w:tcPr>
            <w:tcW w:w="5600" w:type="dxa"/>
            <w:tcBorders>
              <w:top w:val="single" w:sz="4" w:space="0" w:color="auto"/>
              <w:left w:val="nil"/>
              <w:bottom w:val="single" w:sz="18" w:space="0" w:color="auto"/>
              <w:right w:val="nil"/>
            </w:tcBorders>
            <w:shd w:val="clear" w:color="auto" w:fill="FFFFFF"/>
            <w:vAlign w:val="bottom"/>
          </w:tcPr>
          <w:p w:rsidR="007C485F" w:rsidRPr="00A43687" w:rsidRDefault="007C485F" w:rsidP="004771B8">
            <w:pPr>
              <w:rPr>
                <w:b/>
                <w:bCs/>
                <w:sz w:val="22"/>
                <w:szCs w:val="22"/>
              </w:rPr>
            </w:pPr>
            <w:r w:rsidRPr="00A43687">
              <w:rPr>
                <w:b/>
                <w:bCs/>
                <w:sz w:val="22"/>
                <w:szCs w:val="22"/>
              </w:rPr>
              <w:t>Peşin Ödenmiş Giderler (Uzun Vadeli)</w:t>
            </w:r>
          </w:p>
        </w:tc>
        <w:tc>
          <w:tcPr>
            <w:tcW w:w="1180" w:type="dxa"/>
            <w:tcBorders>
              <w:top w:val="single" w:sz="4" w:space="0" w:color="auto"/>
              <w:left w:val="nil"/>
              <w:bottom w:val="single" w:sz="18" w:space="0" w:color="auto"/>
              <w:right w:val="nil"/>
            </w:tcBorders>
            <w:shd w:val="clear" w:color="auto" w:fill="FFFFFF"/>
            <w:vAlign w:val="bottom"/>
          </w:tcPr>
          <w:p w:rsidR="007C485F" w:rsidRPr="007C485F" w:rsidRDefault="007C485F" w:rsidP="007C485F">
            <w:pPr>
              <w:jc w:val="right"/>
              <w:rPr>
                <w:b/>
                <w:bCs/>
                <w:sz w:val="22"/>
                <w:szCs w:val="22"/>
              </w:rPr>
            </w:pPr>
            <w:r w:rsidRPr="007C485F">
              <w:rPr>
                <w:b/>
                <w:bCs/>
                <w:sz w:val="22"/>
                <w:szCs w:val="22"/>
              </w:rPr>
              <w:t>3.829.455</w:t>
            </w:r>
          </w:p>
        </w:tc>
        <w:tc>
          <w:tcPr>
            <w:tcW w:w="1180" w:type="dxa"/>
            <w:tcBorders>
              <w:top w:val="single" w:sz="4" w:space="0" w:color="auto"/>
              <w:left w:val="nil"/>
              <w:bottom w:val="single" w:sz="18" w:space="0" w:color="auto"/>
              <w:right w:val="nil"/>
            </w:tcBorders>
            <w:shd w:val="clear" w:color="auto" w:fill="FFFFFF"/>
            <w:vAlign w:val="bottom"/>
          </w:tcPr>
          <w:p w:rsidR="007C485F" w:rsidRPr="00DC486C" w:rsidRDefault="007C485F" w:rsidP="002E762F">
            <w:pPr>
              <w:jc w:val="right"/>
              <w:rPr>
                <w:b/>
                <w:sz w:val="22"/>
                <w:szCs w:val="22"/>
              </w:rPr>
            </w:pPr>
            <w:r w:rsidRPr="00DC486C">
              <w:rPr>
                <w:b/>
                <w:sz w:val="22"/>
                <w:szCs w:val="22"/>
              </w:rPr>
              <w:t>3.835.982</w:t>
            </w:r>
          </w:p>
        </w:tc>
      </w:tr>
    </w:tbl>
    <w:p w:rsidR="00AB0ACE" w:rsidRPr="00040A0F" w:rsidRDefault="00AB0ACE" w:rsidP="00AB0ACE">
      <w:pPr>
        <w:tabs>
          <w:tab w:val="left" w:pos="288"/>
          <w:tab w:val="left" w:pos="576"/>
          <w:tab w:val="decimal" w:pos="5184"/>
          <w:tab w:val="decimal" w:pos="6336"/>
          <w:tab w:val="decimal" w:pos="7488"/>
          <w:tab w:val="decimal" w:pos="8568"/>
        </w:tabs>
        <w:spacing w:line="336" w:lineRule="atLeast"/>
        <w:jc w:val="both"/>
        <w:rPr>
          <w:sz w:val="22"/>
          <w:szCs w:val="22"/>
          <w:lang w:val="en-US"/>
        </w:rPr>
      </w:pPr>
      <w:proofErr w:type="gramStart"/>
      <w:r w:rsidRPr="0069749F">
        <w:rPr>
          <w:b/>
          <w:sz w:val="22"/>
          <w:szCs w:val="22"/>
        </w:rPr>
        <w:t>(</w:t>
      </w:r>
      <w:r w:rsidRPr="0069749F">
        <w:rPr>
          <w:b/>
          <w:sz w:val="22"/>
          <w:szCs w:val="22"/>
          <w:lang w:val="en-US"/>
        </w:rPr>
        <w:t xml:space="preserve">*) </w:t>
      </w:r>
      <w:proofErr w:type="spellStart"/>
      <w:r w:rsidRPr="0069749F">
        <w:rPr>
          <w:sz w:val="22"/>
          <w:szCs w:val="22"/>
          <w:lang w:val="en-US"/>
        </w:rPr>
        <w:t>Şirket</w:t>
      </w:r>
      <w:proofErr w:type="spellEnd"/>
      <w:r w:rsidRPr="0069749F">
        <w:rPr>
          <w:sz w:val="22"/>
          <w:szCs w:val="22"/>
          <w:lang w:val="en-US"/>
        </w:rPr>
        <w:t xml:space="preserve">, </w:t>
      </w:r>
      <w:proofErr w:type="spellStart"/>
      <w:r w:rsidRPr="0069749F">
        <w:rPr>
          <w:sz w:val="22"/>
          <w:szCs w:val="22"/>
          <w:lang w:val="en-US"/>
        </w:rPr>
        <w:t>Karesi</w:t>
      </w:r>
      <w:proofErr w:type="spellEnd"/>
      <w:r w:rsidRPr="0069749F">
        <w:rPr>
          <w:sz w:val="22"/>
          <w:szCs w:val="22"/>
          <w:lang w:val="en-US"/>
        </w:rPr>
        <w:t xml:space="preserve"> </w:t>
      </w:r>
      <w:proofErr w:type="spellStart"/>
      <w:r w:rsidRPr="0069749F">
        <w:rPr>
          <w:sz w:val="22"/>
          <w:szCs w:val="22"/>
          <w:lang w:val="en-US"/>
        </w:rPr>
        <w:t>İnşaat</w:t>
      </w:r>
      <w:proofErr w:type="spellEnd"/>
      <w:r w:rsidRPr="0069749F">
        <w:rPr>
          <w:sz w:val="22"/>
          <w:szCs w:val="22"/>
          <w:lang w:val="en-US"/>
        </w:rPr>
        <w:t xml:space="preserve"> </w:t>
      </w:r>
      <w:proofErr w:type="spellStart"/>
      <w:r w:rsidRPr="0069749F">
        <w:rPr>
          <w:sz w:val="22"/>
          <w:szCs w:val="22"/>
          <w:lang w:val="en-US"/>
        </w:rPr>
        <w:t>Proje</w:t>
      </w:r>
      <w:proofErr w:type="spellEnd"/>
      <w:r w:rsidRPr="0069749F">
        <w:rPr>
          <w:sz w:val="22"/>
          <w:szCs w:val="22"/>
          <w:lang w:val="en-US"/>
        </w:rPr>
        <w:t xml:space="preserve"> </w:t>
      </w:r>
      <w:proofErr w:type="spellStart"/>
      <w:r w:rsidRPr="0069749F">
        <w:rPr>
          <w:sz w:val="22"/>
          <w:szCs w:val="22"/>
          <w:lang w:val="en-US"/>
        </w:rPr>
        <w:t>Ticaret</w:t>
      </w:r>
      <w:proofErr w:type="spellEnd"/>
      <w:r w:rsidRPr="0069749F">
        <w:rPr>
          <w:sz w:val="22"/>
          <w:szCs w:val="22"/>
          <w:lang w:val="en-US"/>
        </w:rPr>
        <w:t xml:space="preserve"> </w:t>
      </w:r>
      <w:proofErr w:type="spellStart"/>
      <w:r w:rsidRPr="0069749F">
        <w:rPr>
          <w:sz w:val="22"/>
          <w:szCs w:val="22"/>
          <w:lang w:val="en-US"/>
        </w:rPr>
        <w:t>ve</w:t>
      </w:r>
      <w:proofErr w:type="spellEnd"/>
      <w:r w:rsidRPr="0069749F">
        <w:rPr>
          <w:sz w:val="22"/>
          <w:szCs w:val="22"/>
          <w:lang w:val="en-US"/>
        </w:rPr>
        <w:t xml:space="preserve"> Paz. </w:t>
      </w:r>
      <w:proofErr w:type="spellStart"/>
      <w:r w:rsidRPr="0069749F">
        <w:rPr>
          <w:sz w:val="22"/>
          <w:szCs w:val="22"/>
          <w:lang w:val="en-US"/>
        </w:rPr>
        <w:t>A.Ş.’ye</w:t>
      </w:r>
      <w:proofErr w:type="spellEnd"/>
      <w:r w:rsidRPr="0069749F">
        <w:rPr>
          <w:sz w:val="22"/>
          <w:szCs w:val="22"/>
          <w:lang w:val="en-US"/>
        </w:rPr>
        <w:t xml:space="preserve"> Balıkesir İli, Merkez </w:t>
      </w:r>
      <w:proofErr w:type="spellStart"/>
      <w:r w:rsidRPr="0069749F">
        <w:rPr>
          <w:sz w:val="22"/>
          <w:szCs w:val="22"/>
          <w:lang w:val="en-US"/>
        </w:rPr>
        <w:t>ilçe</w:t>
      </w:r>
      <w:proofErr w:type="spellEnd"/>
      <w:r w:rsidRPr="0069749F">
        <w:rPr>
          <w:sz w:val="22"/>
          <w:szCs w:val="22"/>
          <w:lang w:val="en-US"/>
        </w:rPr>
        <w:t>, 2.</w:t>
      </w:r>
      <w:proofErr w:type="gramEnd"/>
      <w:r w:rsidRPr="0069749F">
        <w:rPr>
          <w:sz w:val="22"/>
          <w:szCs w:val="22"/>
          <w:lang w:val="en-US"/>
        </w:rPr>
        <w:t xml:space="preserve"> </w:t>
      </w:r>
      <w:proofErr w:type="spellStart"/>
      <w:r w:rsidRPr="0069749F">
        <w:rPr>
          <w:sz w:val="22"/>
          <w:szCs w:val="22"/>
          <w:lang w:val="en-US"/>
        </w:rPr>
        <w:t>Aygören</w:t>
      </w:r>
      <w:proofErr w:type="spellEnd"/>
      <w:r w:rsidRPr="0069749F">
        <w:rPr>
          <w:sz w:val="22"/>
          <w:szCs w:val="22"/>
          <w:lang w:val="en-US"/>
        </w:rPr>
        <w:t xml:space="preserve"> </w:t>
      </w:r>
      <w:proofErr w:type="spellStart"/>
      <w:r w:rsidRPr="0069749F">
        <w:rPr>
          <w:sz w:val="22"/>
          <w:szCs w:val="22"/>
          <w:lang w:val="en-US"/>
        </w:rPr>
        <w:t>Mh</w:t>
      </w:r>
      <w:proofErr w:type="spellEnd"/>
      <w:r w:rsidRPr="0069749F">
        <w:rPr>
          <w:sz w:val="22"/>
          <w:szCs w:val="22"/>
          <w:lang w:val="en-US"/>
        </w:rPr>
        <w:t xml:space="preserve">. 19K-1 </w:t>
      </w:r>
      <w:proofErr w:type="spellStart"/>
      <w:r w:rsidRPr="0069749F">
        <w:rPr>
          <w:sz w:val="22"/>
          <w:szCs w:val="22"/>
          <w:lang w:val="en-US"/>
        </w:rPr>
        <w:t>pafta</w:t>
      </w:r>
      <w:proofErr w:type="spellEnd"/>
      <w:r w:rsidRPr="0069749F">
        <w:rPr>
          <w:sz w:val="22"/>
          <w:szCs w:val="22"/>
          <w:lang w:val="en-US"/>
        </w:rPr>
        <w:t xml:space="preserve"> 80 </w:t>
      </w:r>
      <w:proofErr w:type="spellStart"/>
      <w:r w:rsidRPr="0069749F">
        <w:rPr>
          <w:sz w:val="22"/>
          <w:szCs w:val="22"/>
          <w:lang w:val="en-US"/>
        </w:rPr>
        <w:t>parsel</w:t>
      </w:r>
      <w:proofErr w:type="spellEnd"/>
      <w:r w:rsidRPr="0069749F">
        <w:rPr>
          <w:sz w:val="22"/>
          <w:szCs w:val="22"/>
          <w:lang w:val="en-US"/>
        </w:rPr>
        <w:t xml:space="preserve"> 937 </w:t>
      </w:r>
      <w:proofErr w:type="spellStart"/>
      <w:r w:rsidRPr="0069749F">
        <w:rPr>
          <w:sz w:val="22"/>
          <w:szCs w:val="22"/>
          <w:lang w:val="en-US"/>
        </w:rPr>
        <w:t>adadaki</w:t>
      </w:r>
      <w:proofErr w:type="spellEnd"/>
      <w:r w:rsidRPr="0069749F">
        <w:rPr>
          <w:sz w:val="22"/>
          <w:szCs w:val="22"/>
          <w:lang w:val="en-US"/>
        </w:rPr>
        <w:t xml:space="preserve"> </w:t>
      </w:r>
      <w:proofErr w:type="spellStart"/>
      <w:r w:rsidRPr="0069749F">
        <w:rPr>
          <w:sz w:val="22"/>
          <w:szCs w:val="22"/>
          <w:lang w:val="en-US"/>
        </w:rPr>
        <w:t>devam</w:t>
      </w:r>
      <w:proofErr w:type="spellEnd"/>
      <w:r w:rsidRPr="0069749F">
        <w:rPr>
          <w:sz w:val="22"/>
          <w:szCs w:val="22"/>
          <w:lang w:val="en-US"/>
        </w:rPr>
        <w:t xml:space="preserve"> </w:t>
      </w:r>
      <w:r w:rsidRPr="0069749F">
        <w:rPr>
          <w:sz w:val="22"/>
          <w:szCs w:val="22"/>
        </w:rPr>
        <w:t xml:space="preserve">eden </w:t>
      </w:r>
      <w:proofErr w:type="spellStart"/>
      <w:r w:rsidRPr="0069749F">
        <w:rPr>
          <w:sz w:val="22"/>
          <w:szCs w:val="22"/>
          <w:lang w:val="en-US"/>
        </w:rPr>
        <w:t>inşaat</w:t>
      </w:r>
      <w:proofErr w:type="spellEnd"/>
      <w:r w:rsidRPr="0069749F">
        <w:rPr>
          <w:sz w:val="22"/>
          <w:szCs w:val="22"/>
          <w:lang w:val="en-US"/>
        </w:rPr>
        <w:t xml:space="preserve"> </w:t>
      </w:r>
      <w:proofErr w:type="spellStart"/>
      <w:r w:rsidRPr="0069749F">
        <w:rPr>
          <w:sz w:val="22"/>
          <w:szCs w:val="22"/>
          <w:lang w:val="en-US"/>
        </w:rPr>
        <w:t>projesinden</w:t>
      </w:r>
      <w:proofErr w:type="spellEnd"/>
      <w:r w:rsidRPr="0069749F">
        <w:rPr>
          <w:sz w:val="22"/>
          <w:szCs w:val="22"/>
          <w:lang w:val="en-US"/>
        </w:rPr>
        <w:t xml:space="preserve"> (</w:t>
      </w:r>
      <w:proofErr w:type="spellStart"/>
      <w:r w:rsidRPr="0069749F">
        <w:rPr>
          <w:sz w:val="22"/>
          <w:szCs w:val="22"/>
          <w:lang w:val="en-US"/>
        </w:rPr>
        <w:t>Kristalpark</w:t>
      </w:r>
      <w:proofErr w:type="spellEnd"/>
      <w:r w:rsidRPr="0069749F">
        <w:rPr>
          <w:sz w:val="22"/>
          <w:szCs w:val="22"/>
          <w:lang w:val="en-US"/>
        </w:rPr>
        <w:t xml:space="preserve">) </w:t>
      </w:r>
      <w:proofErr w:type="spellStart"/>
      <w:r w:rsidRPr="0069749F">
        <w:rPr>
          <w:sz w:val="22"/>
          <w:szCs w:val="22"/>
          <w:lang w:val="en-US"/>
        </w:rPr>
        <w:t>ticari</w:t>
      </w:r>
      <w:proofErr w:type="spellEnd"/>
      <w:r w:rsidRPr="0069749F">
        <w:rPr>
          <w:sz w:val="22"/>
          <w:szCs w:val="22"/>
          <w:lang w:val="en-US"/>
        </w:rPr>
        <w:t xml:space="preserve"> </w:t>
      </w:r>
      <w:proofErr w:type="spellStart"/>
      <w:r w:rsidRPr="0069749F">
        <w:rPr>
          <w:sz w:val="22"/>
          <w:szCs w:val="22"/>
          <w:lang w:val="en-US"/>
        </w:rPr>
        <w:t>amaçlı</w:t>
      </w:r>
      <w:proofErr w:type="spellEnd"/>
      <w:r w:rsidRPr="0069749F">
        <w:rPr>
          <w:sz w:val="22"/>
          <w:szCs w:val="22"/>
          <w:lang w:val="en-US"/>
        </w:rPr>
        <w:t xml:space="preserve"> </w:t>
      </w:r>
      <w:proofErr w:type="spellStart"/>
      <w:r w:rsidRPr="0069749F">
        <w:rPr>
          <w:sz w:val="22"/>
          <w:szCs w:val="22"/>
          <w:lang w:val="en-US"/>
        </w:rPr>
        <w:t>olarak</w:t>
      </w:r>
      <w:proofErr w:type="spellEnd"/>
      <w:r w:rsidRPr="0069749F">
        <w:rPr>
          <w:sz w:val="22"/>
          <w:szCs w:val="22"/>
          <w:lang w:val="en-US"/>
        </w:rPr>
        <w:t xml:space="preserve"> 2.550.000 </w:t>
      </w:r>
      <w:proofErr w:type="gramStart"/>
      <w:r w:rsidRPr="0069749F">
        <w:rPr>
          <w:sz w:val="22"/>
          <w:szCs w:val="22"/>
          <w:lang w:val="en-US"/>
        </w:rPr>
        <w:t xml:space="preserve">TL  </w:t>
      </w:r>
      <w:proofErr w:type="spellStart"/>
      <w:r w:rsidRPr="0069749F">
        <w:rPr>
          <w:sz w:val="22"/>
          <w:szCs w:val="22"/>
          <w:lang w:val="en-US"/>
        </w:rPr>
        <w:t>bedel</w:t>
      </w:r>
      <w:proofErr w:type="spellEnd"/>
      <w:proofErr w:type="gramEnd"/>
      <w:r w:rsidRPr="0069749F">
        <w:rPr>
          <w:sz w:val="22"/>
          <w:szCs w:val="22"/>
          <w:lang w:val="en-US"/>
        </w:rPr>
        <w:t xml:space="preserve"> </w:t>
      </w:r>
      <w:proofErr w:type="spellStart"/>
      <w:r w:rsidRPr="0069749F">
        <w:rPr>
          <w:sz w:val="22"/>
          <w:szCs w:val="22"/>
          <w:lang w:val="en-US"/>
        </w:rPr>
        <w:t>karşılığı</w:t>
      </w:r>
      <w:proofErr w:type="spellEnd"/>
      <w:r w:rsidRPr="0069749F">
        <w:rPr>
          <w:sz w:val="22"/>
          <w:szCs w:val="22"/>
          <w:lang w:val="en-US"/>
        </w:rPr>
        <w:t xml:space="preserve"> 24 </w:t>
      </w:r>
      <w:proofErr w:type="spellStart"/>
      <w:r w:rsidRPr="0069749F">
        <w:rPr>
          <w:sz w:val="22"/>
          <w:szCs w:val="22"/>
          <w:lang w:val="en-US"/>
        </w:rPr>
        <w:t>adet</w:t>
      </w:r>
      <w:proofErr w:type="spellEnd"/>
      <w:r w:rsidRPr="0069749F">
        <w:rPr>
          <w:sz w:val="22"/>
          <w:szCs w:val="22"/>
          <w:lang w:val="en-US"/>
        </w:rPr>
        <w:t xml:space="preserve"> </w:t>
      </w:r>
      <w:proofErr w:type="spellStart"/>
      <w:r w:rsidRPr="0069749F">
        <w:rPr>
          <w:sz w:val="22"/>
          <w:szCs w:val="22"/>
          <w:lang w:val="en-US"/>
        </w:rPr>
        <w:t>daire</w:t>
      </w:r>
      <w:proofErr w:type="spellEnd"/>
      <w:r w:rsidRPr="0069749F">
        <w:rPr>
          <w:sz w:val="22"/>
          <w:szCs w:val="22"/>
          <w:lang w:val="en-US"/>
        </w:rPr>
        <w:t xml:space="preserve"> satın </w:t>
      </w:r>
      <w:proofErr w:type="spellStart"/>
      <w:r w:rsidRPr="0069749F">
        <w:rPr>
          <w:sz w:val="22"/>
          <w:szCs w:val="22"/>
          <w:lang w:val="en-US"/>
        </w:rPr>
        <w:t>almış</w:t>
      </w:r>
      <w:proofErr w:type="spellEnd"/>
      <w:r w:rsidRPr="0069749F">
        <w:rPr>
          <w:sz w:val="22"/>
          <w:szCs w:val="22"/>
          <w:lang w:val="en-US"/>
        </w:rPr>
        <w:t xml:space="preserve"> </w:t>
      </w:r>
      <w:proofErr w:type="spellStart"/>
      <w:r w:rsidRPr="0069749F">
        <w:rPr>
          <w:sz w:val="22"/>
          <w:szCs w:val="22"/>
          <w:lang w:val="en-US"/>
        </w:rPr>
        <w:t>ve</w:t>
      </w:r>
      <w:proofErr w:type="spellEnd"/>
      <w:r w:rsidRPr="0069749F">
        <w:rPr>
          <w:sz w:val="22"/>
          <w:szCs w:val="22"/>
          <w:lang w:val="en-US"/>
        </w:rPr>
        <w:t xml:space="preserve"> </w:t>
      </w:r>
      <w:proofErr w:type="spellStart"/>
      <w:r w:rsidRPr="0069749F">
        <w:rPr>
          <w:sz w:val="22"/>
          <w:szCs w:val="22"/>
          <w:lang w:val="en-US"/>
        </w:rPr>
        <w:t>bu</w:t>
      </w:r>
      <w:proofErr w:type="spellEnd"/>
      <w:r w:rsidRPr="0069749F">
        <w:rPr>
          <w:sz w:val="22"/>
          <w:szCs w:val="22"/>
          <w:lang w:val="en-US"/>
        </w:rPr>
        <w:t xml:space="preserve"> </w:t>
      </w:r>
      <w:proofErr w:type="spellStart"/>
      <w:r w:rsidRPr="0069749F">
        <w:rPr>
          <w:sz w:val="22"/>
          <w:szCs w:val="22"/>
          <w:lang w:val="en-US"/>
        </w:rPr>
        <w:t>bedelin</w:t>
      </w:r>
      <w:proofErr w:type="spellEnd"/>
      <w:r w:rsidRPr="0069749F">
        <w:rPr>
          <w:sz w:val="22"/>
          <w:szCs w:val="22"/>
          <w:lang w:val="en-US"/>
        </w:rPr>
        <w:t xml:space="preserve"> </w:t>
      </w:r>
      <w:proofErr w:type="spellStart"/>
      <w:r w:rsidRPr="0069749F">
        <w:rPr>
          <w:sz w:val="22"/>
          <w:szCs w:val="22"/>
          <w:lang w:val="en-US"/>
        </w:rPr>
        <w:t>tamamını</w:t>
      </w:r>
      <w:proofErr w:type="spellEnd"/>
      <w:r w:rsidRPr="0069749F">
        <w:rPr>
          <w:sz w:val="22"/>
          <w:szCs w:val="22"/>
          <w:lang w:val="en-US"/>
        </w:rPr>
        <w:t xml:space="preserve"> </w:t>
      </w:r>
      <w:proofErr w:type="spellStart"/>
      <w:r w:rsidRPr="0069749F">
        <w:rPr>
          <w:sz w:val="22"/>
          <w:szCs w:val="22"/>
          <w:lang w:val="en-US"/>
        </w:rPr>
        <w:t>avans</w:t>
      </w:r>
      <w:proofErr w:type="spellEnd"/>
      <w:r w:rsidRPr="0069749F">
        <w:rPr>
          <w:sz w:val="22"/>
          <w:szCs w:val="22"/>
          <w:lang w:val="en-US"/>
        </w:rPr>
        <w:t xml:space="preserve"> </w:t>
      </w:r>
      <w:proofErr w:type="spellStart"/>
      <w:r w:rsidRPr="0069749F">
        <w:rPr>
          <w:sz w:val="22"/>
          <w:szCs w:val="22"/>
          <w:lang w:val="en-US"/>
        </w:rPr>
        <w:t>karşılığı</w:t>
      </w:r>
      <w:proofErr w:type="spellEnd"/>
      <w:r w:rsidRPr="0069749F">
        <w:rPr>
          <w:sz w:val="22"/>
          <w:szCs w:val="22"/>
          <w:lang w:val="en-US"/>
        </w:rPr>
        <w:t xml:space="preserve"> </w:t>
      </w:r>
      <w:proofErr w:type="spellStart"/>
      <w:r w:rsidRPr="0069749F">
        <w:rPr>
          <w:sz w:val="22"/>
          <w:szCs w:val="22"/>
          <w:lang w:val="en-US"/>
        </w:rPr>
        <w:t>olarak</w:t>
      </w:r>
      <w:proofErr w:type="spellEnd"/>
      <w:r w:rsidRPr="0069749F">
        <w:rPr>
          <w:sz w:val="22"/>
          <w:szCs w:val="22"/>
          <w:lang w:val="en-US"/>
        </w:rPr>
        <w:t xml:space="preserve"> </w:t>
      </w:r>
      <w:proofErr w:type="spellStart"/>
      <w:r w:rsidRPr="0069749F">
        <w:rPr>
          <w:sz w:val="22"/>
          <w:szCs w:val="22"/>
          <w:lang w:val="en-US"/>
        </w:rPr>
        <w:t>ödemiştir</w:t>
      </w:r>
      <w:proofErr w:type="spellEnd"/>
      <w:r w:rsidRPr="0069749F">
        <w:rPr>
          <w:sz w:val="22"/>
          <w:szCs w:val="22"/>
          <w:lang w:val="en-US"/>
        </w:rPr>
        <w:t xml:space="preserve">. </w:t>
      </w:r>
      <w:proofErr w:type="spellStart"/>
      <w:proofErr w:type="gramStart"/>
      <w:r w:rsidRPr="0069749F">
        <w:rPr>
          <w:sz w:val="22"/>
          <w:szCs w:val="22"/>
          <w:lang w:val="en-US"/>
        </w:rPr>
        <w:t>Söz</w:t>
      </w:r>
      <w:proofErr w:type="spellEnd"/>
      <w:r w:rsidRPr="0069749F">
        <w:rPr>
          <w:sz w:val="22"/>
          <w:szCs w:val="22"/>
          <w:lang w:val="en-US"/>
        </w:rPr>
        <w:t xml:space="preserve"> </w:t>
      </w:r>
      <w:proofErr w:type="spellStart"/>
      <w:r w:rsidRPr="0069749F">
        <w:rPr>
          <w:sz w:val="22"/>
          <w:szCs w:val="22"/>
          <w:lang w:val="en-US"/>
        </w:rPr>
        <w:t>konusu</w:t>
      </w:r>
      <w:proofErr w:type="spellEnd"/>
      <w:r w:rsidRPr="0069749F">
        <w:rPr>
          <w:sz w:val="22"/>
          <w:szCs w:val="22"/>
          <w:lang w:val="en-US"/>
        </w:rPr>
        <w:t xml:space="preserve"> </w:t>
      </w:r>
      <w:proofErr w:type="spellStart"/>
      <w:r w:rsidRPr="0069749F">
        <w:rPr>
          <w:sz w:val="22"/>
          <w:szCs w:val="22"/>
          <w:lang w:val="en-US"/>
        </w:rPr>
        <w:t>proje</w:t>
      </w:r>
      <w:proofErr w:type="spellEnd"/>
      <w:r w:rsidRPr="0069749F">
        <w:rPr>
          <w:sz w:val="22"/>
          <w:szCs w:val="22"/>
          <w:lang w:val="en-US"/>
        </w:rPr>
        <w:t xml:space="preserve"> </w:t>
      </w:r>
      <w:proofErr w:type="spellStart"/>
      <w:r w:rsidRPr="0069749F">
        <w:rPr>
          <w:sz w:val="22"/>
          <w:szCs w:val="22"/>
          <w:lang w:val="en-US"/>
        </w:rPr>
        <w:t>kapsamındaki</w:t>
      </w:r>
      <w:proofErr w:type="spellEnd"/>
      <w:r w:rsidRPr="0069749F">
        <w:rPr>
          <w:sz w:val="22"/>
          <w:szCs w:val="22"/>
          <w:lang w:val="en-US"/>
        </w:rPr>
        <w:t xml:space="preserve"> 24 </w:t>
      </w:r>
      <w:proofErr w:type="spellStart"/>
      <w:r w:rsidRPr="0069749F">
        <w:rPr>
          <w:sz w:val="22"/>
          <w:szCs w:val="22"/>
          <w:lang w:val="en-US"/>
        </w:rPr>
        <w:t>adet</w:t>
      </w:r>
      <w:proofErr w:type="spellEnd"/>
      <w:r w:rsidRPr="0069749F">
        <w:rPr>
          <w:sz w:val="22"/>
          <w:szCs w:val="22"/>
          <w:lang w:val="en-US"/>
        </w:rPr>
        <w:t xml:space="preserve"> </w:t>
      </w:r>
      <w:proofErr w:type="spellStart"/>
      <w:r w:rsidRPr="0069749F">
        <w:rPr>
          <w:sz w:val="22"/>
          <w:szCs w:val="22"/>
          <w:lang w:val="en-US"/>
        </w:rPr>
        <w:t>dairenin</w:t>
      </w:r>
      <w:proofErr w:type="spellEnd"/>
      <w:r w:rsidRPr="0069749F">
        <w:rPr>
          <w:sz w:val="22"/>
          <w:szCs w:val="22"/>
          <w:lang w:val="en-US"/>
        </w:rPr>
        <w:t xml:space="preserve"> 2015 </w:t>
      </w:r>
      <w:proofErr w:type="spellStart"/>
      <w:r w:rsidRPr="0069749F">
        <w:rPr>
          <w:sz w:val="22"/>
          <w:szCs w:val="22"/>
          <w:lang w:val="en-US"/>
        </w:rPr>
        <w:t>yılı</w:t>
      </w:r>
      <w:proofErr w:type="spellEnd"/>
      <w:r w:rsidRPr="0069749F">
        <w:rPr>
          <w:sz w:val="22"/>
          <w:szCs w:val="22"/>
          <w:lang w:val="en-US"/>
        </w:rPr>
        <w:t xml:space="preserve"> </w:t>
      </w:r>
      <w:proofErr w:type="spellStart"/>
      <w:r w:rsidRPr="0069749F">
        <w:rPr>
          <w:sz w:val="22"/>
          <w:szCs w:val="22"/>
          <w:lang w:val="en-US"/>
        </w:rPr>
        <w:t>içinde</w:t>
      </w:r>
      <w:proofErr w:type="spellEnd"/>
      <w:r w:rsidRPr="0069749F">
        <w:rPr>
          <w:sz w:val="22"/>
          <w:szCs w:val="22"/>
          <w:lang w:val="en-US"/>
        </w:rPr>
        <w:t xml:space="preserve"> </w:t>
      </w:r>
      <w:proofErr w:type="spellStart"/>
      <w:r w:rsidRPr="0069749F">
        <w:rPr>
          <w:sz w:val="22"/>
          <w:szCs w:val="22"/>
          <w:lang w:val="en-US"/>
        </w:rPr>
        <w:t>tamamlanarak</w:t>
      </w:r>
      <w:proofErr w:type="spellEnd"/>
      <w:r w:rsidRPr="0069749F">
        <w:rPr>
          <w:sz w:val="22"/>
          <w:szCs w:val="22"/>
          <w:lang w:val="en-US"/>
        </w:rPr>
        <w:t xml:space="preserve"> </w:t>
      </w:r>
      <w:proofErr w:type="spellStart"/>
      <w:r w:rsidRPr="0069749F">
        <w:rPr>
          <w:sz w:val="22"/>
          <w:szCs w:val="22"/>
          <w:lang w:val="en-US"/>
        </w:rPr>
        <w:t>teslim</w:t>
      </w:r>
      <w:proofErr w:type="spellEnd"/>
      <w:r w:rsidRPr="0069749F">
        <w:rPr>
          <w:sz w:val="22"/>
          <w:szCs w:val="22"/>
          <w:lang w:val="en-US"/>
        </w:rPr>
        <w:t xml:space="preserve"> </w:t>
      </w:r>
      <w:proofErr w:type="spellStart"/>
      <w:r w:rsidRPr="0069749F">
        <w:rPr>
          <w:sz w:val="22"/>
          <w:szCs w:val="22"/>
          <w:lang w:val="en-US"/>
        </w:rPr>
        <w:t>edilmesi</w:t>
      </w:r>
      <w:proofErr w:type="spellEnd"/>
      <w:r w:rsidRPr="0069749F">
        <w:rPr>
          <w:sz w:val="22"/>
          <w:szCs w:val="22"/>
          <w:lang w:val="en-US"/>
        </w:rPr>
        <w:t xml:space="preserve"> </w:t>
      </w:r>
      <w:proofErr w:type="spellStart"/>
      <w:r w:rsidRPr="0069749F">
        <w:rPr>
          <w:sz w:val="22"/>
          <w:szCs w:val="22"/>
          <w:lang w:val="en-US"/>
        </w:rPr>
        <w:t>öngörülmektedir</w:t>
      </w:r>
      <w:proofErr w:type="spellEnd"/>
      <w:r w:rsidRPr="0069749F">
        <w:rPr>
          <w:sz w:val="22"/>
          <w:szCs w:val="22"/>
          <w:lang w:val="en-US"/>
        </w:rPr>
        <w:t>.</w:t>
      </w:r>
      <w:proofErr w:type="gramEnd"/>
      <w:r w:rsidRPr="00040A0F">
        <w:rPr>
          <w:sz w:val="22"/>
          <w:szCs w:val="22"/>
          <w:lang w:val="en-US"/>
        </w:rPr>
        <w:t xml:space="preserve"> </w:t>
      </w:r>
    </w:p>
    <w:p w:rsidR="00AB0ACE" w:rsidRPr="00040A0F" w:rsidRDefault="00AB0ACE" w:rsidP="00AB0ACE">
      <w:pPr>
        <w:spacing w:after="120" w:line="336" w:lineRule="atLeast"/>
        <w:ind w:right="-62"/>
        <w:jc w:val="both"/>
        <w:rPr>
          <w:sz w:val="22"/>
          <w:szCs w:val="22"/>
        </w:rPr>
      </w:pPr>
      <w:r w:rsidRPr="007E67DF">
        <w:rPr>
          <w:sz w:val="22"/>
          <w:szCs w:val="22"/>
        </w:rPr>
        <w:t xml:space="preserve">Ayrıca, Şirket, İhlas İnşaat Proje </w:t>
      </w:r>
      <w:proofErr w:type="spellStart"/>
      <w:r w:rsidRPr="007E67DF">
        <w:rPr>
          <w:sz w:val="22"/>
          <w:szCs w:val="22"/>
        </w:rPr>
        <w:t>Taah</w:t>
      </w:r>
      <w:proofErr w:type="spellEnd"/>
      <w:r w:rsidRPr="007E67DF">
        <w:rPr>
          <w:sz w:val="22"/>
          <w:szCs w:val="22"/>
        </w:rPr>
        <w:t xml:space="preserve">. </w:t>
      </w:r>
      <w:proofErr w:type="spellStart"/>
      <w:r w:rsidRPr="007E67DF">
        <w:rPr>
          <w:sz w:val="22"/>
          <w:szCs w:val="22"/>
        </w:rPr>
        <w:t>A.Ş.’ye</w:t>
      </w:r>
      <w:proofErr w:type="spellEnd"/>
      <w:r w:rsidRPr="007E67DF">
        <w:rPr>
          <w:sz w:val="22"/>
          <w:szCs w:val="22"/>
        </w:rPr>
        <w:t xml:space="preserve"> İstanbul İli, </w:t>
      </w:r>
      <w:proofErr w:type="spellStart"/>
      <w:r w:rsidRPr="007E67DF">
        <w:rPr>
          <w:sz w:val="22"/>
          <w:szCs w:val="22"/>
        </w:rPr>
        <w:t>Esenyurt</w:t>
      </w:r>
      <w:proofErr w:type="spellEnd"/>
      <w:r w:rsidRPr="007E67DF">
        <w:rPr>
          <w:sz w:val="22"/>
          <w:szCs w:val="22"/>
        </w:rPr>
        <w:t xml:space="preserve"> ilçe, 1088 ada, 1 parselde devam eden inşaat projesinden (</w:t>
      </w:r>
      <w:proofErr w:type="spellStart"/>
      <w:r w:rsidRPr="007E67DF">
        <w:rPr>
          <w:sz w:val="22"/>
          <w:szCs w:val="22"/>
        </w:rPr>
        <w:t>Kristalşehir</w:t>
      </w:r>
      <w:proofErr w:type="spellEnd"/>
      <w:r w:rsidRPr="007E67DF">
        <w:rPr>
          <w:sz w:val="22"/>
          <w:szCs w:val="22"/>
        </w:rPr>
        <w:t xml:space="preserve">) ticari amaçlı olarak 6.990.314 </w:t>
      </w:r>
      <w:proofErr w:type="gramStart"/>
      <w:r w:rsidRPr="007E67DF">
        <w:rPr>
          <w:sz w:val="22"/>
          <w:szCs w:val="22"/>
        </w:rPr>
        <w:t>TL  bedel</w:t>
      </w:r>
      <w:proofErr w:type="gramEnd"/>
      <w:r w:rsidRPr="007E67DF">
        <w:rPr>
          <w:sz w:val="22"/>
          <w:szCs w:val="22"/>
        </w:rPr>
        <w:t xml:space="preserve"> karşılığı 24 adet daire satın almış ve bu bedelin tamamını avans karşılığı olarak ödemiştir. </w:t>
      </w:r>
      <w:proofErr w:type="gramStart"/>
      <w:r w:rsidRPr="007E67DF">
        <w:rPr>
          <w:sz w:val="22"/>
          <w:szCs w:val="22"/>
        </w:rPr>
        <w:t>Şirket, avans karşılığı satın almış olduğu bu dairelerin 10 adedinin tapusunu devralmış, tapusunu devralmış olduğu bu 10 adet daireyle ilgili olan 2.875.314 TL ‘</w:t>
      </w:r>
      <w:proofErr w:type="spellStart"/>
      <w:r w:rsidRPr="007E67DF">
        <w:rPr>
          <w:sz w:val="22"/>
          <w:szCs w:val="22"/>
        </w:rPr>
        <w:t>yi</w:t>
      </w:r>
      <w:proofErr w:type="spellEnd"/>
      <w:r w:rsidRPr="007E67DF">
        <w:rPr>
          <w:sz w:val="22"/>
          <w:szCs w:val="22"/>
        </w:rPr>
        <w:t xml:space="preserve"> verilen avanslardan emtia </w:t>
      </w:r>
      <w:proofErr w:type="spellStart"/>
      <w:r w:rsidRPr="007E67DF">
        <w:rPr>
          <w:sz w:val="22"/>
          <w:szCs w:val="22"/>
        </w:rPr>
        <w:t>stoğuna</w:t>
      </w:r>
      <w:proofErr w:type="spellEnd"/>
      <w:r w:rsidRPr="007E67DF">
        <w:rPr>
          <w:sz w:val="22"/>
          <w:szCs w:val="22"/>
        </w:rPr>
        <w:t xml:space="preserve"> transfer etmiş ve henüz tapusunu almamış olduğu 14 adet daire ile ilgili vermiş olduğu 4.115.000 TL’yi de verilen avanslarda bırakmıştır. </w:t>
      </w:r>
      <w:proofErr w:type="gramEnd"/>
      <w:r w:rsidRPr="007E67DF">
        <w:rPr>
          <w:sz w:val="22"/>
          <w:szCs w:val="22"/>
        </w:rPr>
        <w:t xml:space="preserve">Şirket, stoklarındaki 10 adet dairenin 1 adedini </w:t>
      </w:r>
      <w:r w:rsidR="0043100A">
        <w:rPr>
          <w:sz w:val="22"/>
          <w:szCs w:val="22"/>
        </w:rPr>
        <w:t>2014 yılında</w:t>
      </w:r>
      <w:r w:rsidRPr="007E67DF">
        <w:rPr>
          <w:sz w:val="22"/>
          <w:szCs w:val="22"/>
        </w:rPr>
        <w:t xml:space="preserve"> </w:t>
      </w:r>
      <w:r w:rsidR="00D25006">
        <w:rPr>
          <w:sz w:val="22"/>
          <w:szCs w:val="22"/>
        </w:rPr>
        <w:t>satmıştır</w:t>
      </w:r>
      <w:r w:rsidRPr="007E67DF">
        <w:rPr>
          <w:sz w:val="22"/>
          <w:szCs w:val="22"/>
        </w:rPr>
        <w:t>. Söz konusu proje kapsamındaki tapusu devralınmamış 14 adet dairenin 2015 yılı içinde tamamlanarak tapusunun devralınması öngörülmektedir.</w:t>
      </w:r>
    </w:p>
    <w:p w:rsidR="00AB0ACE" w:rsidRPr="00040A0F" w:rsidRDefault="00AB0ACE" w:rsidP="00AB0ACE">
      <w:pPr>
        <w:spacing w:line="240" w:lineRule="atLeast"/>
        <w:ind w:right="-58"/>
        <w:jc w:val="both"/>
        <w:rPr>
          <w:sz w:val="22"/>
          <w:szCs w:val="22"/>
          <w:lang w:val="en-US"/>
        </w:rPr>
      </w:pPr>
    </w:p>
    <w:tbl>
      <w:tblPr>
        <w:tblW w:w="7960" w:type="dxa"/>
        <w:tblInd w:w="70" w:type="dxa"/>
        <w:tblCellMar>
          <w:left w:w="70" w:type="dxa"/>
          <w:right w:w="70" w:type="dxa"/>
        </w:tblCellMar>
        <w:tblLook w:val="0000" w:firstRow="0" w:lastRow="0" w:firstColumn="0" w:lastColumn="0" w:noHBand="0" w:noVBand="0"/>
      </w:tblPr>
      <w:tblGrid>
        <w:gridCol w:w="5600"/>
        <w:gridCol w:w="1180"/>
        <w:gridCol w:w="1180"/>
      </w:tblGrid>
      <w:tr w:rsidR="00AB0ACE" w:rsidRPr="002237D5" w:rsidTr="002E762F">
        <w:trPr>
          <w:trHeight w:val="300"/>
        </w:trPr>
        <w:tc>
          <w:tcPr>
            <w:tcW w:w="5600" w:type="dxa"/>
            <w:tcBorders>
              <w:top w:val="nil"/>
              <w:left w:val="nil"/>
              <w:bottom w:val="nil"/>
              <w:right w:val="nil"/>
            </w:tcBorders>
            <w:shd w:val="clear" w:color="auto" w:fill="FFFFFF"/>
          </w:tcPr>
          <w:p w:rsidR="00AB0ACE" w:rsidRPr="00DC486C" w:rsidRDefault="00AB0ACE" w:rsidP="002E762F">
            <w:pPr>
              <w:jc w:val="both"/>
              <w:rPr>
                <w:b/>
                <w:bCs/>
                <w:sz w:val="22"/>
                <w:szCs w:val="22"/>
              </w:rPr>
            </w:pPr>
            <w:r w:rsidRPr="00DC486C">
              <w:rPr>
                <w:b/>
                <w:bCs/>
                <w:sz w:val="22"/>
                <w:szCs w:val="22"/>
              </w:rPr>
              <w:t> </w:t>
            </w:r>
          </w:p>
        </w:tc>
        <w:tc>
          <w:tcPr>
            <w:tcW w:w="1180" w:type="dxa"/>
            <w:tcBorders>
              <w:top w:val="single" w:sz="4" w:space="0" w:color="auto"/>
              <w:left w:val="nil"/>
              <w:bottom w:val="single" w:sz="4" w:space="0" w:color="auto"/>
              <w:right w:val="nil"/>
            </w:tcBorders>
            <w:shd w:val="clear" w:color="auto" w:fill="FFFFFF"/>
            <w:vAlign w:val="bottom"/>
          </w:tcPr>
          <w:p w:rsidR="00AB0ACE" w:rsidRPr="00A43687" w:rsidRDefault="00AB0ACE" w:rsidP="002E762F">
            <w:pPr>
              <w:jc w:val="right"/>
              <w:rPr>
                <w:rFonts w:ascii="Times New Roman TUR" w:hAnsi="Times New Roman TUR" w:cs="Times New Roman TUR"/>
                <w:b/>
                <w:bCs/>
                <w:sz w:val="22"/>
                <w:szCs w:val="22"/>
              </w:rPr>
            </w:pPr>
            <w:r w:rsidRPr="00A43687">
              <w:rPr>
                <w:rFonts w:ascii="Times New Roman TUR" w:hAnsi="Times New Roman TUR" w:cs="Times New Roman TUR"/>
                <w:b/>
                <w:bCs/>
                <w:sz w:val="22"/>
                <w:szCs w:val="22"/>
              </w:rPr>
              <w:t>31.03.</w:t>
            </w:r>
            <w:r>
              <w:rPr>
                <w:rFonts w:ascii="Times New Roman TUR" w:hAnsi="Times New Roman TUR" w:cs="Times New Roman TUR"/>
                <w:b/>
                <w:bCs/>
                <w:sz w:val="22"/>
                <w:szCs w:val="22"/>
              </w:rPr>
              <w:t>2015</w:t>
            </w:r>
          </w:p>
        </w:tc>
        <w:tc>
          <w:tcPr>
            <w:tcW w:w="1180" w:type="dxa"/>
            <w:tcBorders>
              <w:top w:val="single" w:sz="4" w:space="0" w:color="auto"/>
              <w:left w:val="nil"/>
              <w:bottom w:val="single" w:sz="4" w:space="0" w:color="auto"/>
              <w:right w:val="nil"/>
            </w:tcBorders>
            <w:shd w:val="clear" w:color="auto" w:fill="FFFFFF"/>
            <w:vAlign w:val="bottom"/>
          </w:tcPr>
          <w:p w:rsidR="00AB0ACE" w:rsidRPr="00A43687" w:rsidRDefault="00AB0ACE" w:rsidP="002E762F">
            <w:pPr>
              <w:jc w:val="right"/>
              <w:rPr>
                <w:rFonts w:ascii="Times New Roman TUR" w:hAnsi="Times New Roman TUR" w:cs="Times New Roman TUR"/>
                <w:b/>
                <w:bCs/>
                <w:sz w:val="22"/>
                <w:szCs w:val="22"/>
              </w:rPr>
            </w:pPr>
            <w:r w:rsidRPr="00A43687">
              <w:rPr>
                <w:rFonts w:ascii="Times New Roman TUR" w:hAnsi="Times New Roman TUR" w:cs="Times New Roman TUR"/>
                <w:b/>
                <w:bCs/>
                <w:sz w:val="22"/>
                <w:szCs w:val="22"/>
              </w:rPr>
              <w:t>31.12.</w:t>
            </w:r>
            <w:r>
              <w:rPr>
                <w:rFonts w:ascii="Times New Roman TUR" w:hAnsi="Times New Roman TUR" w:cs="Times New Roman TUR"/>
                <w:b/>
                <w:bCs/>
                <w:sz w:val="22"/>
                <w:szCs w:val="22"/>
              </w:rPr>
              <w:t>2014</w:t>
            </w:r>
          </w:p>
        </w:tc>
      </w:tr>
      <w:tr w:rsidR="00AB0ACE" w:rsidRPr="002237D5" w:rsidTr="002E762F">
        <w:trPr>
          <w:trHeight w:val="300"/>
        </w:trPr>
        <w:tc>
          <w:tcPr>
            <w:tcW w:w="5600" w:type="dxa"/>
            <w:tcBorders>
              <w:top w:val="nil"/>
              <w:left w:val="nil"/>
              <w:bottom w:val="nil"/>
              <w:right w:val="nil"/>
            </w:tcBorders>
            <w:shd w:val="clear" w:color="auto" w:fill="FFFFFF"/>
            <w:vAlign w:val="bottom"/>
          </w:tcPr>
          <w:p w:rsidR="00AB0ACE" w:rsidRPr="00DC486C" w:rsidRDefault="00AB0ACE" w:rsidP="002E762F">
            <w:pPr>
              <w:rPr>
                <w:sz w:val="22"/>
                <w:szCs w:val="22"/>
              </w:rPr>
            </w:pPr>
            <w:r w:rsidRPr="00DC486C">
              <w:rPr>
                <w:sz w:val="22"/>
                <w:szCs w:val="22"/>
              </w:rPr>
              <w:t xml:space="preserve">Alınan avanslar </w:t>
            </w:r>
          </w:p>
        </w:tc>
        <w:tc>
          <w:tcPr>
            <w:tcW w:w="1180" w:type="dxa"/>
            <w:tcBorders>
              <w:top w:val="nil"/>
              <w:left w:val="nil"/>
              <w:bottom w:val="nil"/>
              <w:right w:val="nil"/>
            </w:tcBorders>
            <w:shd w:val="clear" w:color="auto" w:fill="FFFFFF"/>
            <w:vAlign w:val="bottom"/>
          </w:tcPr>
          <w:p w:rsidR="00AB0ACE" w:rsidRPr="00DC486C" w:rsidRDefault="00AB0ACE" w:rsidP="002E762F">
            <w:pPr>
              <w:jc w:val="right"/>
              <w:rPr>
                <w:sz w:val="22"/>
                <w:szCs w:val="22"/>
              </w:rPr>
            </w:pPr>
            <w:r w:rsidRPr="00DC486C">
              <w:rPr>
                <w:sz w:val="22"/>
                <w:szCs w:val="22"/>
              </w:rPr>
              <w:t>140.000</w:t>
            </w:r>
          </w:p>
        </w:tc>
        <w:tc>
          <w:tcPr>
            <w:tcW w:w="1180" w:type="dxa"/>
            <w:tcBorders>
              <w:top w:val="nil"/>
              <w:left w:val="nil"/>
              <w:bottom w:val="nil"/>
              <w:right w:val="nil"/>
            </w:tcBorders>
            <w:shd w:val="clear" w:color="auto" w:fill="FFFFFF"/>
            <w:vAlign w:val="bottom"/>
          </w:tcPr>
          <w:p w:rsidR="00AB0ACE" w:rsidRPr="00DC486C" w:rsidRDefault="00AB0ACE" w:rsidP="002E762F">
            <w:pPr>
              <w:jc w:val="right"/>
              <w:rPr>
                <w:sz w:val="22"/>
                <w:szCs w:val="22"/>
              </w:rPr>
            </w:pPr>
            <w:r w:rsidRPr="00DC486C">
              <w:rPr>
                <w:sz w:val="22"/>
                <w:szCs w:val="22"/>
              </w:rPr>
              <w:t>140.000</w:t>
            </w:r>
          </w:p>
        </w:tc>
      </w:tr>
      <w:tr w:rsidR="00AB0ACE" w:rsidRPr="002237D5" w:rsidTr="002E762F">
        <w:trPr>
          <w:trHeight w:val="315"/>
        </w:trPr>
        <w:tc>
          <w:tcPr>
            <w:tcW w:w="5600" w:type="dxa"/>
            <w:tcBorders>
              <w:top w:val="single" w:sz="4" w:space="0" w:color="auto"/>
              <w:left w:val="nil"/>
              <w:bottom w:val="single" w:sz="18" w:space="0" w:color="auto"/>
              <w:right w:val="nil"/>
            </w:tcBorders>
            <w:shd w:val="clear" w:color="auto" w:fill="FFFFFF"/>
            <w:vAlign w:val="bottom"/>
          </w:tcPr>
          <w:p w:rsidR="00AB0ACE" w:rsidRPr="00DC486C" w:rsidRDefault="00AB0ACE" w:rsidP="002E762F">
            <w:pPr>
              <w:rPr>
                <w:b/>
                <w:bCs/>
                <w:sz w:val="22"/>
                <w:szCs w:val="22"/>
              </w:rPr>
            </w:pPr>
            <w:r w:rsidRPr="00DC486C">
              <w:rPr>
                <w:b/>
                <w:bCs/>
                <w:sz w:val="22"/>
                <w:szCs w:val="22"/>
              </w:rPr>
              <w:t>Ertelenmiş Gelirler (Kısa Vadeli)</w:t>
            </w:r>
          </w:p>
        </w:tc>
        <w:tc>
          <w:tcPr>
            <w:tcW w:w="1180" w:type="dxa"/>
            <w:tcBorders>
              <w:top w:val="single" w:sz="4" w:space="0" w:color="auto"/>
              <w:left w:val="nil"/>
              <w:bottom w:val="single" w:sz="18" w:space="0" w:color="auto"/>
              <w:right w:val="nil"/>
            </w:tcBorders>
            <w:shd w:val="clear" w:color="auto" w:fill="FFFFFF"/>
            <w:vAlign w:val="bottom"/>
          </w:tcPr>
          <w:p w:rsidR="00AB0ACE" w:rsidRPr="00DC486C" w:rsidRDefault="00AB0ACE" w:rsidP="002E762F">
            <w:pPr>
              <w:jc w:val="right"/>
              <w:rPr>
                <w:b/>
                <w:bCs/>
                <w:sz w:val="22"/>
                <w:szCs w:val="22"/>
              </w:rPr>
            </w:pPr>
            <w:r w:rsidRPr="00DC486C">
              <w:rPr>
                <w:b/>
                <w:bCs/>
                <w:sz w:val="22"/>
                <w:szCs w:val="22"/>
              </w:rPr>
              <w:t>140.000</w:t>
            </w:r>
          </w:p>
        </w:tc>
        <w:tc>
          <w:tcPr>
            <w:tcW w:w="1180" w:type="dxa"/>
            <w:tcBorders>
              <w:top w:val="single" w:sz="4" w:space="0" w:color="auto"/>
              <w:left w:val="nil"/>
              <w:bottom w:val="single" w:sz="18" w:space="0" w:color="auto"/>
              <w:right w:val="nil"/>
            </w:tcBorders>
            <w:shd w:val="clear" w:color="auto" w:fill="FFFFFF"/>
            <w:vAlign w:val="bottom"/>
          </w:tcPr>
          <w:p w:rsidR="00AB0ACE" w:rsidRPr="00DC486C" w:rsidRDefault="00AB0ACE" w:rsidP="002E762F">
            <w:pPr>
              <w:jc w:val="right"/>
              <w:rPr>
                <w:b/>
                <w:bCs/>
                <w:sz w:val="22"/>
                <w:szCs w:val="22"/>
              </w:rPr>
            </w:pPr>
            <w:r w:rsidRPr="00DC486C">
              <w:rPr>
                <w:b/>
                <w:bCs/>
                <w:sz w:val="22"/>
                <w:szCs w:val="22"/>
              </w:rPr>
              <w:t>140.000</w:t>
            </w:r>
          </w:p>
        </w:tc>
      </w:tr>
    </w:tbl>
    <w:p w:rsidR="007C485F" w:rsidRPr="00485DA6" w:rsidRDefault="007C485F" w:rsidP="009F363D">
      <w:pPr>
        <w:spacing w:after="120" w:line="336" w:lineRule="atLeast"/>
        <w:ind w:right="-62"/>
        <w:jc w:val="both"/>
        <w:rPr>
          <w:sz w:val="22"/>
          <w:szCs w:val="22"/>
          <w:highlight w:val="yellow"/>
        </w:rPr>
      </w:pPr>
    </w:p>
    <w:p w:rsidR="003803FD" w:rsidRPr="00B6029D" w:rsidRDefault="002839F8" w:rsidP="003803FD">
      <w:pPr>
        <w:pStyle w:val="Balk1"/>
        <w:spacing w:before="120" w:line="240" w:lineRule="atLeast"/>
        <w:rPr>
          <w:szCs w:val="24"/>
        </w:rPr>
      </w:pPr>
      <w:bookmarkStart w:id="87" w:name="_Toc347263340"/>
      <w:bookmarkStart w:id="88" w:name="_Toc386369757"/>
      <w:r w:rsidRPr="00E37AD9">
        <w:rPr>
          <w:szCs w:val="24"/>
        </w:rPr>
        <w:t>Not</w:t>
      </w:r>
      <w:r w:rsidR="00E37AD9" w:rsidRPr="00E37AD9">
        <w:rPr>
          <w:szCs w:val="24"/>
        </w:rPr>
        <w:t xml:space="preserve"> 15</w:t>
      </w:r>
      <w:r w:rsidR="009F363D" w:rsidRPr="00E37AD9">
        <w:rPr>
          <w:szCs w:val="24"/>
        </w:rPr>
        <w:t xml:space="preserve"> - Diğer Varlık ve Yükümlülükler</w:t>
      </w:r>
      <w:bookmarkStart w:id="89" w:name="_Toc347263341"/>
      <w:bookmarkStart w:id="90" w:name="_Toc386369758"/>
      <w:bookmarkEnd w:id="87"/>
      <w:bookmarkEnd w:id="88"/>
    </w:p>
    <w:tbl>
      <w:tblPr>
        <w:tblW w:w="7960" w:type="dxa"/>
        <w:tblInd w:w="70" w:type="dxa"/>
        <w:tblCellMar>
          <w:left w:w="70" w:type="dxa"/>
          <w:right w:w="70" w:type="dxa"/>
        </w:tblCellMar>
        <w:tblLook w:val="0000" w:firstRow="0" w:lastRow="0" w:firstColumn="0" w:lastColumn="0" w:noHBand="0" w:noVBand="0"/>
      </w:tblPr>
      <w:tblGrid>
        <w:gridCol w:w="5600"/>
        <w:gridCol w:w="1180"/>
        <w:gridCol w:w="1180"/>
      </w:tblGrid>
      <w:tr w:rsidR="003803FD" w:rsidRPr="002237D5" w:rsidTr="002E762F">
        <w:trPr>
          <w:trHeight w:val="300"/>
        </w:trPr>
        <w:tc>
          <w:tcPr>
            <w:tcW w:w="5600" w:type="dxa"/>
            <w:tcBorders>
              <w:top w:val="nil"/>
              <w:left w:val="nil"/>
              <w:bottom w:val="nil"/>
              <w:right w:val="nil"/>
            </w:tcBorders>
            <w:shd w:val="clear" w:color="auto" w:fill="FFFFFF"/>
          </w:tcPr>
          <w:p w:rsidR="003803FD" w:rsidRPr="00DC486C" w:rsidRDefault="003803FD" w:rsidP="002E762F">
            <w:pPr>
              <w:jc w:val="both"/>
              <w:rPr>
                <w:b/>
                <w:bCs/>
                <w:sz w:val="22"/>
                <w:szCs w:val="22"/>
              </w:rPr>
            </w:pPr>
            <w:r w:rsidRPr="00DC486C">
              <w:rPr>
                <w:b/>
                <w:bCs/>
                <w:sz w:val="22"/>
                <w:szCs w:val="22"/>
              </w:rPr>
              <w:t> </w:t>
            </w:r>
          </w:p>
        </w:tc>
        <w:tc>
          <w:tcPr>
            <w:tcW w:w="1180" w:type="dxa"/>
            <w:tcBorders>
              <w:top w:val="single" w:sz="4" w:space="0" w:color="auto"/>
              <w:left w:val="nil"/>
              <w:bottom w:val="single" w:sz="4" w:space="0" w:color="auto"/>
              <w:right w:val="nil"/>
            </w:tcBorders>
            <w:shd w:val="clear" w:color="auto" w:fill="FFFFFF"/>
            <w:vAlign w:val="bottom"/>
          </w:tcPr>
          <w:p w:rsidR="003803FD" w:rsidRPr="00A43687" w:rsidRDefault="003803FD" w:rsidP="002E762F">
            <w:pPr>
              <w:jc w:val="right"/>
              <w:rPr>
                <w:rFonts w:ascii="Times New Roman TUR" w:hAnsi="Times New Roman TUR" w:cs="Times New Roman TUR"/>
                <w:b/>
                <w:bCs/>
                <w:sz w:val="22"/>
                <w:szCs w:val="22"/>
              </w:rPr>
            </w:pPr>
            <w:r w:rsidRPr="00A43687">
              <w:rPr>
                <w:rFonts w:ascii="Times New Roman TUR" w:hAnsi="Times New Roman TUR" w:cs="Times New Roman TUR"/>
                <w:b/>
                <w:bCs/>
                <w:sz w:val="22"/>
                <w:szCs w:val="22"/>
              </w:rPr>
              <w:t>31.03.</w:t>
            </w:r>
            <w:r>
              <w:rPr>
                <w:rFonts w:ascii="Times New Roman TUR" w:hAnsi="Times New Roman TUR" w:cs="Times New Roman TUR"/>
                <w:b/>
                <w:bCs/>
                <w:sz w:val="22"/>
                <w:szCs w:val="22"/>
              </w:rPr>
              <w:t>2015</w:t>
            </w:r>
          </w:p>
        </w:tc>
        <w:tc>
          <w:tcPr>
            <w:tcW w:w="1180" w:type="dxa"/>
            <w:tcBorders>
              <w:top w:val="single" w:sz="4" w:space="0" w:color="auto"/>
              <w:left w:val="nil"/>
              <w:bottom w:val="single" w:sz="4" w:space="0" w:color="auto"/>
              <w:right w:val="nil"/>
            </w:tcBorders>
            <w:shd w:val="clear" w:color="auto" w:fill="FFFFFF"/>
            <w:vAlign w:val="bottom"/>
          </w:tcPr>
          <w:p w:rsidR="003803FD" w:rsidRPr="00A43687" w:rsidRDefault="003803FD" w:rsidP="002E762F">
            <w:pPr>
              <w:jc w:val="right"/>
              <w:rPr>
                <w:rFonts w:ascii="Times New Roman TUR" w:hAnsi="Times New Roman TUR" w:cs="Times New Roman TUR"/>
                <w:b/>
                <w:bCs/>
                <w:sz w:val="22"/>
                <w:szCs w:val="22"/>
              </w:rPr>
            </w:pPr>
            <w:r w:rsidRPr="00A43687">
              <w:rPr>
                <w:rFonts w:ascii="Times New Roman TUR" w:hAnsi="Times New Roman TUR" w:cs="Times New Roman TUR"/>
                <w:b/>
                <w:bCs/>
                <w:sz w:val="22"/>
                <w:szCs w:val="22"/>
              </w:rPr>
              <w:t>31.12.</w:t>
            </w:r>
            <w:r>
              <w:rPr>
                <w:rFonts w:ascii="Times New Roman TUR" w:hAnsi="Times New Roman TUR" w:cs="Times New Roman TUR"/>
                <w:b/>
                <w:bCs/>
                <w:sz w:val="22"/>
                <w:szCs w:val="22"/>
              </w:rPr>
              <w:t>2014</w:t>
            </w:r>
          </w:p>
        </w:tc>
      </w:tr>
      <w:tr w:rsidR="003803FD" w:rsidRPr="002237D5" w:rsidTr="002E762F">
        <w:trPr>
          <w:trHeight w:val="300"/>
        </w:trPr>
        <w:tc>
          <w:tcPr>
            <w:tcW w:w="5600" w:type="dxa"/>
            <w:tcBorders>
              <w:top w:val="nil"/>
              <w:left w:val="nil"/>
              <w:right w:val="nil"/>
            </w:tcBorders>
            <w:shd w:val="clear" w:color="auto" w:fill="FFFFFF"/>
            <w:vAlign w:val="bottom"/>
          </w:tcPr>
          <w:p w:rsidR="003803FD" w:rsidRPr="00DC486C" w:rsidRDefault="003803FD" w:rsidP="002E762F">
            <w:pPr>
              <w:rPr>
                <w:sz w:val="22"/>
                <w:szCs w:val="22"/>
              </w:rPr>
            </w:pPr>
            <w:r w:rsidRPr="00DC486C">
              <w:rPr>
                <w:sz w:val="22"/>
                <w:szCs w:val="22"/>
              </w:rPr>
              <w:t>Devreden KDV</w:t>
            </w:r>
          </w:p>
        </w:tc>
        <w:tc>
          <w:tcPr>
            <w:tcW w:w="1180" w:type="dxa"/>
            <w:tcBorders>
              <w:top w:val="nil"/>
              <w:left w:val="nil"/>
              <w:right w:val="nil"/>
            </w:tcBorders>
            <w:shd w:val="clear" w:color="auto" w:fill="FFFFFF"/>
            <w:vAlign w:val="bottom"/>
          </w:tcPr>
          <w:p w:rsidR="003803FD" w:rsidRPr="00DC486C" w:rsidRDefault="007C485F" w:rsidP="002E762F">
            <w:pPr>
              <w:jc w:val="right"/>
              <w:rPr>
                <w:sz w:val="22"/>
                <w:szCs w:val="22"/>
              </w:rPr>
            </w:pPr>
            <w:r>
              <w:rPr>
                <w:sz w:val="22"/>
                <w:szCs w:val="22"/>
              </w:rPr>
              <w:t>7</w:t>
            </w:r>
            <w:r w:rsidR="00B32D65">
              <w:rPr>
                <w:sz w:val="22"/>
                <w:szCs w:val="22"/>
              </w:rPr>
              <w:t>07.001</w:t>
            </w:r>
          </w:p>
        </w:tc>
        <w:tc>
          <w:tcPr>
            <w:tcW w:w="1180" w:type="dxa"/>
            <w:tcBorders>
              <w:top w:val="nil"/>
              <w:left w:val="nil"/>
              <w:right w:val="nil"/>
            </w:tcBorders>
            <w:shd w:val="clear" w:color="auto" w:fill="FFFFFF"/>
            <w:vAlign w:val="bottom"/>
          </w:tcPr>
          <w:p w:rsidR="003803FD" w:rsidRPr="00DC486C" w:rsidRDefault="003803FD" w:rsidP="002E762F">
            <w:pPr>
              <w:jc w:val="right"/>
              <w:rPr>
                <w:sz w:val="22"/>
                <w:szCs w:val="22"/>
              </w:rPr>
            </w:pPr>
            <w:r w:rsidRPr="00DC486C">
              <w:rPr>
                <w:sz w:val="22"/>
                <w:szCs w:val="22"/>
              </w:rPr>
              <w:t>4.626.550</w:t>
            </w:r>
          </w:p>
        </w:tc>
      </w:tr>
      <w:tr w:rsidR="003803FD" w:rsidRPr="002237D5" w:rsidTr="002E762F">
        <w:trPr>
          <w:trHeight w:val="315"/>
        </w:trPr>
        <w:tc>
          <w:tcPr>
            <w:tcW w:w="5600" w:type="dxa"/>
            <w:tcBorders>
              <w:top w:val="single" w:sz="4" w:space="0" w:color="auto"/>
              <w:left w:val="nil"/>
              <w:bottom w:val="single" w:sz="18" w:space="0" w:color="auto"/>
              <w:right w:val="nil"/>
            </w:tcBorders>
            <w:shd w:val="clear" w:color="auto" w:fill="FFFFFF"/>
            <w:vAlign w:val="bottom"/>
          </w:tcPr>
          <w:p w:rsidR="003803FD" w:rsidRPr="00DC486C" w:rsidRDefault="003803FD" w:rsidP="002E762F">
            <w:pPr>
              <w:rPr>
                <w:b/>
                <w:bCs/>
                <w:sz w:val="22"/>
                <w:szCs w:val="22"/>
              </w:rPr>
            </w:pPr>
            <w:r w:rsidRPr="00DC486C">
              <w:rPr>
                <w:b/>
                <w:bCs/>
                <w:sz w:val="22"/>
                <w:szCs w:val="22"/>
              </w:rPr>
              <w:t>Diğer Cari/Dönen Varlıklar</w:t>
            </w:r>
          </w:p>
        </w:tc>
        <w:tc>
          <w:tcPr>
            <w:tcW w:w="1180" w:type="dxa"/>
            <w:tcBorders>
              <w:top w:val="single" w:sz="4" w:space="0" w:color="auto"/>
              <w:left w:val="nil"/>
              <w:bottom w:val="single" w:sz="18" w:space="0" w:color="auto"/>
              <w:right w:val="nil"/>
            </w:tcBorders>
            <w:shd w:val="clear" w:color="auto" w:fill="FFFFFF"/>
            <w:vAlign w:val="bottom"/>
          </w:tcPr>
          <w:p w:rsidR="00B32D65" w:rsidRPr="00B32D65" w:rsidRDefault="007C485F" w:rsidP="00B32D65">
            <w:pPr>
              <w:jc w:val="right"/>
              <w:rPr>
                <w:b/>
                <w:sz w:val="22"/>
                <w:szCs w:val="22"/>
              </w:rPr>
            </w:pPr>
            <w:r w:rsidRPr="007C485F">
              <w:rPr>
                <w:b/>
                <w:sz w:val="22"/>
                <w:szCs w:val="22"/>
              </w:rPr>
              <w:t>7</w:t>
            </w:r>
            <w:r w:rsidR="00B32D65">
              <w:rPr>
                <w:b/>
                <w:sz w:val="22"/>
                <w:szCs w:val="22"/>
              </w:rPr>
              <w:t>07.001</w:t>
            </w:r>
          </w:p>
        </w:tc>
        <w:tc>
          <w:tcPr>
            <w:tcW w:w="1180" w:type="dxa"/>
            <w:tcBorders>
              <w:top w:val="single" w:sz="4" w:space="0" w:color="auto"/>
              <w:left w:val="nil"/>
              <w:bottom w:val="single" w:sz="18" w:space="0" w:color="auto"/>
              <w:right w:val="nil"/>
            </w:tcBorders>
            <w:shd w:val="clear" w:color="auto" w:fill="FFFFFF"/>
            <w:vAlign w:val="bottom"/>
          </w:tcPr>
          <w:p w:rsidR="003803FD" w:rsidRPr="00DC486C" w:rsidRDefault="003803FD" w:rsidP="002E762F">
            <w:pPr>
              <w:jc w:val="right"/>
              <w:rPr>
                <w:b/>
                <w:bCs/>
                <w:sz w:val="22"/>
                <w:szCs w:val="22"/>
              </w:rPr>
            </w:pPr>
            <w:r w:rsidRPr="00DC486C">
              <w:rPr>
                <w:b/>
                <w:bCs/>
                <w:sz w:val="22"/>
                <w:szCs w:val="22"/>
              </w:rPr>
              <w:t>4.626.550</w:t>
            </w:r>
          </w:p>
        </w:tc>
      </w:tr>
    </w:tbl>
    <w:p w:rsidR="003803FD" w:rsidRPr="002237D5" w:rsidRDefault="003803FD" w:rsidP="003803FD">
      <w:pPr>
        <w:spacing w:line="240" w:lineRule="atLeast"/>
        <w:ind w:right="-58"/>
        <w:jc w:val="both"/>
        <w:rPr>
          <w:sz w:val="22"/>
          <w:szCs w:val="22"/>
          <w:highlight w:val="yellow"/>
        </w:rPr>
      </w:pPr>
    </w:p>
    <w:tbl>
      <w:tblPr>
        <w:tblW w:w="7960" w:type="dxa"/>
        <w:tblInd w:w="70" w:type="dxa"/>
        <w:tblCellMar>
          <w:left w:w="70" w:type="dxa"/>
          <w:right w:w="70" w:type="dxa"/>
        </w:tblCellMar>
        <w:tblLook w:val="0000" w:firstRow="0" w:lastRow="0" w:firstColumn="0" w:lastColumn="0" w:noHBand="0" w:noVBand="0"/>
      </w:tblPr>
      <w:tblGrid>
        <w:gridCol w:w="5600"/>
        <w:gridCol w:w="1180"/>
        <w:gridCol w:w="1180"/>
      </w:tblGrid>
      <w:tr w:rsidR="003803FD" w:rsidRPr="002237D5" w:rsidTr="002E762F">
        <w:trPr>
          <w:trHeight w:val="300"/>
        </w:trPr>
        <w:tc>
          <w:tcPr>
            <w:tcW w:w="5600" w:type="dxa"/>
            <w:tcBorders>
              <w:top w:val="nil"/>
              <w:left w:val="nil"/>
              <w:bottom w:val="nil"/>
              <w:right w:val="nil"/>
            </w:tcBorders>
            <w:shd w:val="clear" w:color="auto" w:fill="FFFFFF"/>
          </w:tcPr>
          <w:p w:rsidR="003803FD" w:rsidRPr="00DC486C" w:rsidRDefault="003803FD" w:rsidP="002E762F">
            <w:pPr>
              <w:jc w:val="both"/>
              <w:rPr>
                <w:b/>
                <w:bCs/>
                <w:sz w:val="22"/>
                <w:szCs w:val="22"/>
              </w:rPr>
            </w:pPr>
            <w:r w:rsidRPr="00DC486C">
              <w:rPr>
                <w:b/>
                <w:bCs/>
                <w:sz w:val="22"/>
                <w:szCs w:val="22"/>
              </w:rPr>
              <w:t> </w:t>
            </w:r>
          </w:p>
        </w:tc>
        <w:tc>
          <w:tcPr>
            <w:tcW w:w="1180" w:type="dxa"/>
            <w:tcBorders>
              <w:top w:val="single" w:sz="4" w:space="0" w:color="auto"/>
              <w:left w:val="nil"/>
              <w:bottom w:val="single" w:sz="4" w:space="0" w:color="auto"/>
              <w:right w:val="nil"/>
            </w:tcBorders>
            <w:shd w:val="clear" w:color="auto" w:fill="FFFFFF"/>
            <w:vAlign w:val="bottom"/>
          </w:tcPr>
          <w:p w:rsidR="003803FD" w:rsidRPr="00A43687" w:rsidRDefault="003803FD" w:rsidP="002E762F">
            <w:pPr>
              <w:jc w:val="right"/>
              <w:rPr>
                <w:rFonts w:ascii="Times New Roman TUR" w:hAnsi="Times New Roman TUR" w:cs="Times New Roman TUR"/>
                <w:b/>
                <w:bCs/>
                <w:sz w:val="22"/>
                <w:szCs w:val="22"/>
              </w:rPr>
            </w:pPr>
            <w:r w:rsidRPr="00A43687">
              <w:rPr>
                <w:rFonts w:ascii="Times New Roman TUR" w:hAnsi="Times New Roman TUR" w:cs="Times New Roman TUR"/>
                <w:b/>
                <w:bCs/>
                <w:sz w:val="22"/>
                <w:szCs w:val="22"/>
              </w:rPr>
              <w:t>31.03.</w:t>
            </w:r>
            <w:r>
              <w:rPr>
                <w:rFonts w:ascii="Times New Roman TUR" w:hAnsi="Times New Roman TUR" w:cs="Times New Roman TUR"/>
                <w:b/>
                <w:bCs/>
                <w:sz w:val="22"/>
                <w:szCs w:val="22"/>
              </w:rPr>
              <w:t>2015</w:t>
            </w:r>
          </w:p>
        </w:tc>
        <w:tc>
          <w:tcPr>
            <w:tcW w:w="1180" w:type="dxa"/>
            <w:tcBorders>
              <w:top w:val="single" w:sz="4" w:space="0" w:color="auto"/>
              <w:left w:val="nil"/>
              <w:bottom w:val="single" w:sz="4" w:space="0" w:color="auto"/>
              <w:right w:val="nil"/>
            </w:tcBorders>
            <w:shd w:val="clear" w:color="auto" w:fill="FFFFFF"/>
            <w:vAlign w:val="bottom"/>
          </w:tcPr>
          <w:p w:rsidR="003803FD" w:rsidRPr="00A43687" w:rsidRDefault="003803FD" w:rsidP="002E762F">
            <w:pPr>
              <w:jc w:val="right"/>
              <w:rPr>
                <w:rFonts w:ascii="Times New Roman TUR" w:hAnsi="Times New Roman TUR" w:cs="Times New Roman TUR"/>
                <w:b/>
                <w:bCs/>
                <w:sz w:val="22"/>
                <w:szCs w:val="22"/>
              </w:rPr>
            </w:pPr>
            <w:r w:rsidRPr="00A43687">
              <w:rPr>
                <w:rFonts w:ascii="Times New Roman TUR" w:hAnsi="Times New Roman TUR" w:cs="Times New Roman TUR"/>
                <w:b/>
                <w:bCs/>
                <w:sz w:val="22"/>
                <w:szCs w:val="22"/>
              </w:rPr>
              <w:t>31.12.</w:t>
            </w:r>
            <w:r>
              <w:rPr>
                <w:rFonts w:ascii="Times New Roman TUR" w:hAnsi="Times New Roman TUR" w:cs="Times New Roman TUR"/>
                <w:b/>
                <w:bCs/>
                <w:sz w:val="22"/>
                <w:szCs w:val="22"/>
              </w:rPr>
              <w:t>2014</w:t>
            </w:r>
          </w:p>
        </w:tc>
      </w:tr>
      <w:tr w:rsidR="003803FD" w:rsidRPr="002237D5" w:rsidTr="002E762F">
        <w:trPr>
          <w:trHeight w:val="300"/>
        </w:trPr>
        <w:tc>
          <w:tcPr>
            <w:tcW w:w="5600" w:type="dxa"/>
            <w:tcBorders>
              <w:top w:val="nil"/>
              <w:left w:val="nil"/>
              <w:bottom w:val="nil"/>
              <w:right w:val="nil"/>
            </w:tcBorders>
            <w:shd w:val="clear" w:color="auto" w:fill="FFFFFF"/>
            <w:noWrap/>
            <w:vAlign w:val="bottom"/>
          </w:tcPr>
          <w:p w:rsidR="003803FD" w:rsidRPr="00DC486C" w:rsidRDefault="003803FD" w:rsidP="002E762F">
            <w:pPr>
              <w:rPr>
                <w:sz w:val="22"/>
                <w:szCs w:val="22"/>
              </w:rPr>
            </w:pPr>
            <w:r w:rsidRPr="00DC486C">
              <w:rPr>
                <w:sz w:val="22"/>
                <w:szCs w:val="22"/>
              </w:rPr>
              <w:t>Ödenecek vergi, harç ve diğer kesintiler</w:t>
            </w:r>
          </w:p>
        </w:tc>
        <w:tc>
          <w:tcPr>
            <w:tcW w:w="1180" w:type="dxa"/>
            <w:tcBorders>
              <w:top w:val="nil"/>
              <w:left w:val="nil"/>
              <w:bottom w:val="nil"/>
              <w:right w:val="nil"/>
            </w:tcBorders>
            <w:shd w:val="clear" w:color="auto" w:fill="FFFFFF"/>
            <w:vAlign w:val="bottom"/>
          </w:tcPr>
          <w:p w:rsidR="003803FD" w:rsidRPr="00DC486C" w:rsidRDefault="007C485F" w:rsidP="002E762F">
            <w:pPr>
              <w:jc w:val="right"/>
              <w:rPr>
                <w:sz w:val="22"/>
                <w:szCs w:val="22"/>
              </w:rPr>
            </w:pPr>
            <w:r w:rsidRPr="007C485F">
              <w:rPr>
                <w:sz w:val="22"/>
                <w:szCs w:val="22"/>
              </w:rPr>
              <w:t>55.684</w:t>
            </w:r>
          </w:p>
        </w:tc>
        <w:tc>
          <w:tcPr>
            <w:tcW w:w="1180" w:type="dxa"/>
            <w:tcBorders>
              <w:top w:val="nil"/>
              <w:left w:val="nil"/>
              <w:bottom w:val="nil"/>
              <w:right w:val="nil"/>
            </w:tcBorders>
            <w:shd w:val="clear" w:color="auto" w:fill="FFFFFF"/>
            <w:vAlign w:val="bottom"/>
          </w:tcPr>
          <w:p w:rsidR="003803FD" w:rsidRPr="00DC486C" w:rsidRDefault="003803FD" w:rsidP="002E762F">
            <w:pPr>
              <w:jc w:val="right"/>
              <w:rPr>
                <w:sz w:val="22"/>
                <w:szCs w:val="22"/>
              </w:rPr>
            </w:pPr>
            <w:r w:rsidRPr="00DC486C">
              <w:rPr>
                <w:sz w:val="22"/>
                <w:szCs w:val="22"/>
              </w:rPr>
              <w:t>58.042</w:t>
            </w:r>
          </w:p>
        </w:tc>
      </w:tr>
      <w:tr w:rsidR="003803FD" w:rsidRPr="002237D5" w:rsidTr="002E762F">
        <w:trPr>
          <w:trHeight w:val="300"/>
        </w:trPr>
        <w:tc>
          <w:tcPr>
            <w:tcW w:w="5600" w:type="dxa"/>
            <w:tcBorders>
              <w:top w:val="nil"/>
              <w:left w:val="nil"/>
              <w:right w:val="nil"/>
            </w:tcBorders>
            <w:shd w:val="clear" w:color="auto" w:fill="FFFFFF"/>
            <w:noWrap/>
            <w:vAlign w:val="bottom"/>
          </w:tcPr>
          <w:p w:rsidR="003803FD" w:rsidRPr="00DC486C" w:rsidRDefault="003803FD" w:rsidP="002E762F">
            <w:pPr>
              <w:rPr>
                <w:sz w:val="22"/>
                <w:szCs w:val="22"/>
              </w:rPr>
            </w:pPr>
            <w:r w:rsidRPr="00DC486C">
              <w:rPr>
                <w:sz w:val="22"/>
                <w:szCs w:val="22"/>
              </w:rPr>
              <w:t>Diğer</w:t>
            </w:r>
          </w:p>
        </w:tc>
        <w:tc>
          <w:tcPr>
            <w:tcW w:w="1180" w:type="dxa"/>
            <w:tcBorders>
              <w:top w:val="nil"/>
              <w:left w:val="nil"/>
              <w:right w:val="nil"/>
            </w:tcBorders>
            <w:shd w:val="clear" w:color="auto" w:fill="FFFFFF"/>
            <w:vAlign w:val="bottom"/>
          </w:tcPr>
          <w:p w:rsidR="003803FD" w:rsidRPr="00DC486C" w:rsidRDefault="003803FD" w:rsidP="002E762F">
            <w:pPr>
              <w:jc w:val="right"/>
              <w:rPr>
                <w:sz w:val="22"/>
                <w:szCs w:val="22"/>
              </w:rPr>
            </w:pPr>
            <w:r w:rsidRPr="00DC486C">
              <w:rPr>
                <w:sz w:val="22"/>
                <w:szCs w:val="22"/>
              </w:rPr>
              <w:t>7.076</w:t>
            </w:r>
          </w:p>
        </w:tc>
        <w:tc>
          <w:tcPr>
            <w:tcW w:w="1180" w:type="dxa"/>
            <w:tcBorders>
              <w:top w:val="nil"/>
              <w:left w:val="nil"/>
              <w:right w:val="nil"/>
            </w:tcBorders>
            <w:shd w:val="clear" w:color="auto" w:fill="FFFFFF"/>
            <w:vAlign w:val="bottom"/>
          </w:tcPr>
          <w:p w:rsidR="003803FD" w:rsidRPr="00DC486C" w:rsidRDefault="003803FD" w:rsidP="002E762F">
            <w:pPr>
              <w:jc w:val="right"/>
              <w:rPr>
                <w:sz w:val="22"/>
                <w:szCs w:val="22"/>
              </w:rPr>
            </w:pPr>
            <w:r w:rsidRPr="00DC486C">
              <w:rPr>
                <w:sz w:val="22"/>
                <w:szCs w:val="22"/>
              </w:rPr>
              <w:t>7.076</w:t>
            </w:r>
          </w:p>
        </w:tc>
      </w:tr>
      <w:tr w:rsidR="003803FD" w:rsidRPr="002237D5" w:rsidTr="002E762F">
        <w:trPr>
          <w:trHeight w:val="315"/>
        </w:trPr>
        <w:tc>
          <w:tcPr>
            <w:tcW w:w="5600" w:type="dxa"/>
            <w:tcBorders>
              <w:top w:val="single" w:sz="4" w:space="0" w:color="auto"/>
              <w:left w:val="nil"/>
              <w:bottom w:val="single" w:sz="18" w:space="0" w:color="auto"/>
              <w:right w:val="nil"/>
            </w:tcBorders>
            <w:shd w:val="clear" w:color="auto" w:fill="FFFFFF"/>
            <w:noWrap/>
            <w:vAlign w:val="bottom"/>
          </w:tcPr>
          <w:p w:rsidR="003803FD" w:rsidRPr="00DC486C" w:rsidRDefault="003803FD" w:rsidP="002E762F">
            <w:pPr>
              <w:rPr>
                <w:b/>
                <w:bCs/>
                <w:sz w:val="22"/>
                <w:szCs w:val="22"/>
              </w:rPr>
            </w:pPr>
            <w:r w:rsidRPr="00DC486C">
              <w:rPr>
                <w:b/>
                <w:bCs/>
                <w:sz w:val="22"/>
                <w:szCs w:val="22"/>
              </w:rPr>
              <w:t xml:space="preserve">Kısa Vadeli Diğer Yükümlülükler </w:t>
            </w:r>
          </w:p>
        </w:tc>
        <w:tc>
          <w:tcPr>
            <w:tcW w:w="1180" w:type="dxa"/>
            <w:tcBorders>
              <w:top w:val="single" w:sz="4" w:space="0" w:color="auto"/>
              <w:left w:val="nil"/>
              <w:bottom w:val="single" w:sz="18" w:space="0" w:color="auto"/>
              <w:right w:val="nil"/>
            </w:tcBorders>
            <w:shd w:val="clear" w:color="auto" w:fill="FFFFFF"/>
            <w:vAlign w:val="bottom"/>
          </w:tcPr>
          <w:p w:rsidR="003803FD" w:rsidRPr="00DC486C" w:rsidRDefault="007C485F" w:rsidP="002E762F">
            <w:pPr>
              <w:jc w:val="right"/>
              <w:rPr>
                <w:b/>
                <w:bCs/>
                <w:sz w:val="22"/>
                <w:szCs w:val="22"/>
              </w:rPr>
            </w:pPr>
            <w:r w:rsidRPr="007C485F">
              <w:rPr>
                <w:b/>
                <w:bCs/>
                <w:sz w:val="22"/>
                <w:szCs w:val="22"/>
              </w:rPr>
              <w:t>62.760</w:t>
            </w:r>
          </w:p>
        </w:tc>
        <w:tc>
          <w:tcPr>
            <w:tcW w:w="1180" w:type="dxa"/>
            <w:tcBorders>
              <w:top w:val="single" w:sz="4" w:space="0" w:color="auto"/>
              <w:left w:val="nil"/>
              <w:bottom w:val="single" w:sz="18" w:space="0" w:color="auto"/>
              <w:right w:val="nil"/>
            </w:tcBorders>
            <w:shd w:val="clear" w:color="auto" w:fill="FFFFFF"/>
            <w:vAlign w:val="bottom"/>
          </w:tcPr>
          <w:p w:rsidR="003803FD" w:rsidRPr="00DC486C" w:rsidRDefault="003803FD" w:rsidP="002E762F">
            <w:pPr>
              <w:jc w:val="right"/>
              <w:rPr>
                <w:b/>
                <w:bCs/>
                <w:sz w:val="22"/>
                <w:szCs w:val="22"/>
              </w:rPr>
            </w:pPr>
            <w:r w:rsidRPr="00DC486C">
              <w:rPr>
                <w:b/>
                <w:bCs/>
                <w:sz w:val="22"/>
                <w:szCs w:val="22"/>
              </w:rPr>
              <w:t>65.118</w:t>
            </w:r>
          </w:p>
        </w:tc>
      </w:tr>
    </w:tbl>
    <w:p w:rsidR="003803FD" w:rsidRDefault="003803FD" w:rsidP="003803FD">
      <w:pPr>
        <w:tabs>
          <w:tab w:val="left" w:pos="288"/>
          <w:tab w:val="left" w:pos="576"/>
          <w:tab w:val="decimal" w:pos="5184"/>
          <w:tab w:val="decimal" w:pos="6336"/>
          <w:tab w:val="decimal" w:pos="7488"/>
          <w:tab w:val="decimal" w:pos="8568"/>
        </w:tabs>
        <w:jc w:val="both"/>
        <w:rPr>
          <w:sz w:val="22"/>
          <w:szCs w:val="22"/>
          <w:highlight w:val="yellow"/>
        </w:rPr>
      </w:pPr>
    </w:p>
    <w:p w:rsidR="00D25006" w:rsidRDefault="00D25006" w:rsidP="003803FD">
      <w:pPr>
        <w:tabs>
          <w:tab w:val="left" w:pos="288"/>
          <w:tab w:val="left" w:pos="576"/>
          <w:tab w:val="decimal" w:pos="5184"/>
          <w:tab w:val="decimal" w:pos="6336"/>
          <w:tab w:val="decimal" w:pos="7488"/>
          <w:tab w:val="decimal" w:pos="8568"/>
        </w:tabs>
        <w:jc w:val="both"/>
        <w:rPr>
          <w:sz w:val="22"/>
          <w:szCs w:val="22"/>
          <w:highlight w:val="yellow"/>
        </w:rPr>
      </w:pPr>
    </w:p>
    <w:p w:rsidR="00D25006" w:rsidRDefault="00D25006" w:rsidP="003803FD">
      <w:pPr>
        <w:tabs>
          <w:tab w:val="left" w:pos="288"/>
          <w:tab w:val="left" w:pos="576"/>
          <w:tab w:val="decimal" w:pos="5184"/>
          <w:tab w:val="decimal" w:pos="6336"/>
          <w:tab w:val="decimal" w:pos="7488"/>
          <w:tab w:val="decimal" w:pos="8568"/>
        </w:tabs>
        <w:jc w:val="both"/>
        <w:rPr>
          <w:sz w:val="22"/>
          <w:szCs w:val="22"/>
          <w:highlight w:val="yellow"/>
        </w:rPr>
      </w:pPr>
    </w:p>
    <w:p w:rsidR="009F363D" w:rsidRPr="00B90D24" w:rsidRDefault="00B90D24" w:rsidP="003803FD">
      <w:pPr>
        <w:pStyle w:val="Balk1"/>
        <w:spacing w:before="120" w:line="240" w:lineRule="atLeast"/>
        <w:rPr>
          <w:szCs w:val="24"/>
        </w:rPr>
      </w:pPr>
      <w:r w:rsidRPr="00B90D24">
        <w:rPr>
          <w:szCs w:val="24"/>
        </w:rPr>
        <w:lastRenderedPageBreak/>
        <w:t>Not 16</w:t>
      </w:r>
      <w:r w:rsidR="009F363D" w:rsidRPr="00B90D24">
        <w:rPr>
          <w:szCs w:val="24"/>
        </w:rPr>
        <w:t xml:space="preserve"> - </w:t>
      </w:r>
      <w:proofErr w:type="spellStart"/>
      <w:r w:rsidR="009F363D" w:rsidRPr="00B90D24">
        <w:rPr>
          <w:szCs w:val="24"/>
        </w:rPr>
        <w:t>Özkaynaklar</w:t>
      </w:r>
      <w:bookmarkEnd w:id="89"/>
      <w:bookmarkEnd w:id="90"/>
      <w:proofErr w:type="spellEnd"/>
    </w:p>
    <w:p w:rsidR="009F363D" w:rsidRPr="00B90D24" w:rsidRDefault="009F363D" w:rsidP="009F363D">
      <w:pPr>
        <w:spacing w:line="336" w:lineRule="atLeast"/>
        <w:ind w:right="-62"/>
        <w:jc w:val="both"/>
        <w:rPr>
          <w:b/>
          <w:sz w:val="22"/>
          <w:szCs w:val="22"/>
        </w:rPr>
      </w:pPr>
      <w:r w:rsidRPr="00B90D24">
        <w:rPr>
          <w:b/>
          <w:sz w:val="22"/>
          <w:szCs w:val="22"/>
        </w:rPr>
        <w:t>A. Ödenmiş Sermaye</w:t>
      </w:r>
    </w:p>
    <w:p w:rsidR="009F363D" w:rsidRPr="00B90D24" w:rsidRDefault="009F363D" w:rsidP="00D83D2E">
      <w:pPr>
        <w:spacing w:after="120" w:line="336" w:lineRule="atLeast"/>
        <w:ind w:right="-58"/>
        <w:jc w:val="both"/>
        <w:rPr>
          <w:sz w:val="22"/>
          <w:szCs w:val="22"/>
        </w:rPr>
      </w:pPr>
      <w:r w:rsidRPr="00B90D24">
        <w:rPr>
          <w:sz w:val="22"/>
          <w:szCs w:val="22"/>
        </w:rPr>
        <w:t xml:space="preserve">Grup’un onaylanmış ve çıkarılmış sermayesi her biri 1 </w:t>
      </w:r>
      <w:proofErr w:type="spellStart"/>
      <w:r w:rsidRPr="00B90D24">
        <w:rPr>
          <w:sz w:val="22"/>
          <w:szCs w:val="22"/>
        </w:rPr>
        <w:t>Kr</w:t>
      </w:r>
      <w:proofErr w:type="spellEnd"/>
      <w:r w:rsidRPr="00B90D24">
        <w:rPr>
          <w:sz w:val="22"/>
          <w:szCs w:val="22"/>
        </w:rPr>
        <w:t xml:space="preserve"> kayıtlı nominal bedeldeki 4.800.000.000 </w:t>
      </w:r>
      <w:proofErr w:type="gramStart"/>
      <w:r w:rsidRPr="00B90D24">
        <w:rPr>
          <w:sz w:val="22"/>
          <w:szCs w:val="22"/>
        </w:rPr>
        <w:t>adet  hisseden</w:t>
      </w:r>
      <w:proofErr w:type="gramEnd"/>
      <w:r w:rsidRPr="00B90D24">
        <w:rPr>
          <w:sz w:val="22"/>
          <w:szCs w:val="22"/>
        </w:rPr>
        <w:t xml:space="preserve"> oluşmaktadır.</w:t>
      </w:r>
    </w:p>
    <w:tbl>
      <w:tblPr>
        <w:tblW w:w="63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1559"/>
        <w:gridCol w:w="1701"/>
      </w:tblGrid>
      <w:tr w:rsidR="009F363D" w:rsidRPr="00485DA6" w:rsidTr="003803FD">
        <w:trPr>
          <w:trHeight w:val="255"/>
        </w:trPr>
        <w:tc>
          <w:tcPr>
            <w:tcW w:w="3119" w:type="dxa"/>
            <w:tcBorders>
              <w:top w:val="nil"/>
              <w:left w:val="nil"/>
              <w:bottom w:val="single" w:sz="4" w:space="0" w:color="auto"/>
              <w:right w:val="single" w:sz="4" w:space="0" w:color="auto"/>
            </w:tcBorders>
            <w:shd w:val="clear" w:color="auto" w:fill="auto"/>
          </w:tcPr>
          <w:p w:rsidR="009F363D" w:rsidRPr="00FF2333" w:rsidRDefault="009F363D" w:rsidP="005469FD">
            <w:pPr>
              <w:jc w:val="both"/>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363D" w:rsidRPr="00FF2333" w:rsidRDefault="00B90D24" w:rsidP="005469FD">
            <w:pPr>
              <w:jc w:val="right"/>
              <w:rPr>
                <w:b/>
                <w:bCs/>
                <w:sz w:val="22"/>
                <w:szCs w:val="22"/>
              </w:rPr>
            </w:pPr>
            <w:r w:rsidRPr="00FF2333">
              <w:rPr>
                <w:b/>
                <w:bCs/>
                <w:sz w:val="22"/>
                <w:szCs w:val="22"/>
              </w:rPr>
              <w:t>31.03.</w:t>
            </w:r>
            <w:r w:rsidR="00BD65A3">
              <w:rPr>
                <w:b/>
                <w:bCs/>
                <w:sz w:val="22"/>
                <w:szCs w:val="22"/>
              </w:rPr>
              <w:t>2015</w:t>
            </w:r>
          </w:p>
        </w:tc>
        <w:tc>
          <w:tcPr>
            <w:tcW w:w="1701" w:type="dxa"/>
            <w:tcBorders>
              <w:top w:val="single" w:sz="4" w:space="0" w:color="auto"/>
              <w:left w:val="single" w:sz="4" w:space="0" w:color="auto"/>
              <w:bottom w:val="single" w:sz="4" w:space="0" w:color="auto"/>
              <w:right w:val="single" w:sz="4" w:space="0" w:color="auto"/>
            </w:tcBorders>
          </w:tcPr>
          <w:p w:rsidR="009F363D" w:rsidRPr="00FF2333" w:rsidRDefault="00B90D24" w:rsidP="005469FD">
            <w:pPr>
              <w:jc w:val="right"/>
              <w:rPr>
                <w:b/>
                <w:sz w:val="22"/>
                <w:szCs w:val="22"/>
              </w:rPr>
            </w:pPr>
            <w:r w:rsidRPr="00FF2333">
              <w:rPr>
                <w:b/>
                <w:sz w:val="22"/>
                <w:szCs w:val="22"/>
              </w:rPr>
              <w:t>31.12.</w:t>
            </w:r>
            <w:r w:rsidR="00BD65A3">
              <w:rPr>
                <w:b/>
                <w:sz w:val="22"/>
                <w:szCs w:val="22"/>
              </w:rPr>
              <w:t>2014</w:t>
            </w:r>
          </w:p>
        </w:tc>
      </w:tr>
      <w:tr w:rsidR="009F363D" w:rsidRPr="00485DA6" w:rsidTr="003803FD">
        <w:trPr>
          <w:trHeight w:val="255"/>
        </w:trPr>
        <w:tc>
          <w:tcPr>
            <w:tcW w:w="3119" w:type="dxa"/>
            <w:tcBorders>
              <w:bottom w:val="single" w:sz="4" w:space="0" w:color="auto"/>
            </w:tcBorders>
            <w:shd w:val="clear" w:color="auto" w:fill="auto"/>
          </w:tcPr>
          <w:p w:rsidR="009F363D" w:rsidRPr="00FF2333" w:rsidRDefault="00EE30DA" w:rsidP="005469FD">
            <w:pPr>
              <w:jc w:val="both"/>
              <w:rPr>
                <w:sz w:val="22"/>
                <w:szCs w:val="22"/>
              </w:rPr>
            </w:pPr>
            <w:r w:rsidRPr="00FF2333">
              <w:rPr>
                <w:sz w:val="22"/>
                <w:szCs w:val="22"/>
              </w:rPr>
              <w:t>Kayıtlı sermaye tavanı</w:t>
            </w:r>
          </w:p>
        </w:tc>
        <w:tc>
          <w:tcPr>
            <w:tcW w:w="1559" w:type="dxa"/>
            <w:tcBorders>
              <w:bottom w:val="single" w:sz="4" w:space="0" w:color="auto"/>
            </w:tcBorders>
            <w:shd w:val="clear" w:color="auto" w:fill="auto"/>
            <w:vAlign w:val="bottom"/>
          </w:tcPr>
          <w:p w:rsidR="009F363D" w:rsidRPr="00FF2333" w:rsidRDefault="009F363D" w:rsidP="005469FD">
            <w:pPr>
              <w:jc w:val="right"/>
              <w:rPr>
                <w:sz w:val="22"/>
                <w:szCs w:val="22"/>
              </w:rPr>
            </w:pPr>
            <w:r w:rsidRPr="00FF2333">
              <w:rPr>
                <w:sz w:val="22"/>
                <w:szCs w:val="22"/>
              </w:rPr>
              <w:t>100.000.000</w:t>
            </w:r>
          </w:p>
        </w:tc>
        <w:tc>
          <w:tcPr>
            <w:tcW w:w="1701" w:type="dxa"/>
            <w:tcBorders>
              <w:bottom w:val="single" w:sz="4" w:space="0" w:color="auto"/>
            </w:tcBorders>
            <w:vAlign w:val="bottom"/>
          </w:tcPr>
          <w:p w:rsidR="009F363D" w:rsidRPr="00FF2333" w:rsidRDefault="009F363D" w:rsidP="005469FD">
            <w:pPr>
              <w:jc w:val="right"/>
              <w:rPr>
                <w:sz w:val="22"/>
                <w:szCs w:val="22"/>
              </w:rPr>
            </w:pPr>
            <w:r w:rsidRPr="00FF2333">
              <w:rPr>
                <w:sz w:val="22"/>
                <w:szCs w:val="22"/>
              </w:rPr>
              <w:t>100.000.000</w:t>
            </w:r>
          </w:p>
        </w:tc>
      </w:tr>
    </w:tbl>
    <w:p w:rsidR="003803FD" w:rsidRPr="00287571" w:rsidRDefault="00A44265" w:rsidP="003803FD">
      <w:pPr>
        <w:spacing w:before="120" w:after="120" w:line="336" w:lineRule="atLeast"/>
        <w:ind w:right="-57"/>
        <w:jc w:val="both"/>
        <w:rPr>
          <w:sz w:val="22"/>
          <w:szCs w:val="22"/>
        </w:rPr>
      </w:pPr>
      <w:r w:rsidRPr="00B90D24">
        <w:rPr>
          <w:sz w:val="22"/>
          <w:szCs w:val="22"/>
        </w:rPr>
        <w:t>31</w:t>
      </w:r>
      <w:r w:rsidR="00A41247" w:rsidRPr="00B90D24">
        <w:rPr>
          <w:sz w:val="22"/>
          <w:szCs w:val="22"/>
        </w:rPr>
        <w:t xml:space="preserve"> </w:t>
      </w:r>
      <w:r w:rsidR="00B90D24" w:rsidRPr="00B90D24">
        <w:rPr>
          <w:sz w:val="22"/>
          <w:szCs w:val="22"/>
        </w:rPr>
        <w:t xml:space="preserve">Mart </w:t>
      </w:r>
      <w:r w:rsidR="00BD65A3">
        <w:rPr>
          <w:sz w:val="22"/>
          <w:szCs w:val="22"/>
        </w:rPr>
        <w:t>2015</w:t>
      </w:r>
      <w:r w:rsidR="00B90D24" w:rsidRPr="00B90D24">
        <w:rPr>
          <w:sz w:val="22"/>
          <w:szCs w:val="22"/>
        </w:rPr>
        <w:t xml:space="preserve"> ve 31 Aralık </w:t>
      </w:r>
      <w:r w:rsidR="00BD65A3">
        <w:rPr>
          <w:sz w:val="22"/>
          <w:szCs w:val="22"/>
        </w:rPr>
        <w:t>2014</w:t>
      </w:r>
      <w:r w:rsidR="009F363D" w:rsidRPr="00B90D24">
        <w:rPr>
          <w:sz w:val="22"/>
          <w:szCs w:val="22"/>
        </w:rPr>
        <w:t xml:space="preserve"> tarihleri itibariyle Şirket’in onaylanmış ve çıkarılmış sermayesi ve sermaye yapısı aşağıdaki gibidir:</w:t>
      </w:r>
      <w:r w:rsidR="003803FD" w:rsidRPr="003803FD">
        <w:rPr>
          <w:sz w:val="22"/>
          <w:szCs w:val="22"/>
        </w:rPr>
        <w:t xml:space="preserve"> </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530"/>
        <w:gridCol w:w="1730"/>
        <w:gridCol w:w="1559"/>
        <w:gridCol w:w="1843"/>
      </w:tblGrid>
      <w:tr w:rsidR="003803FD" w:rsidRPr="002237D5" w:rsidTr="003803FD">
        <w:trPr>
          <w:cantSplit/>
        </w:trPr>
        <w:tc>
          <w:tcPr>
            <w:tcW w:w="3119" w:type="dxa"/>
          </w:tcPr>
          <w:p w:rsidR="003803FD" w:rsidRPr="002237D5" w:rsidRDefault="003803FD" w:rsidP="002E762F">
            <w:pPr>
              <w:spacing w:line="336" w:lineRule="atLeast"/>
              <w:ind w:left="-142" w:right="141" w:firstLine="142"/>
              <w:jc w:val="both"/>
              <w:rPr>
                <w:bCs/>
                <w:sz w:val="22"/>
                <w:szCs w:val="22"/>
                <w:highlight w:val="yellow"/>
              </w:rPr>
            </w:pPr>
          </w:p>
        </w:tc>
        <w:tc>
          <w:tcPr>
            <w:tcW w:w="3260" w:type="dxa"/>
            <w:gridSpan w:val="2"/>
          </w:tcPr>
          <w:p w:rsidR="003803FD" w:rsidRPr="002237D5" w:rsidRDefault="003803FD" w:rsidP="002E762F">
            <w:pPr>
              <w:spacing w:line="336" w:lineRule="atLeast"/>
              <w:ind w:right="141"/>
              <w:jc w:val="center"/>
              <w:rPr>
                <w:b/>
                <w:sz w:val="22"/>
                <w:szCs w:val="22"/>
                <w:highlight w:val="yellow"/>
              </w:rPr>
            </w:pPr>
            <w:r>
              <w:rPr>
                <w:b/>
                <w:sz w:val="22"/>
                <w:szCs w:val="22"/>
              </w:rPr>
              <w:t>31.03.2015</w:t>
            </w:r>
          </w:p>
        </w:tc>
        <w:tc>
          <w:tcPr>
            <w:tcW w:w="3402" w:type="dxa"/>
            <w:gridSpan w:val="2"/>
          </w:tcPr>
          <w:p w:rsidR="003803FD" w:rsidRPr="00287571" w:rsidRDefault="003803FD" w:rsidP="002E762F">
            <w:pPr>
              <w:spacing w:line="336" w:lineRule="atLeast"/>
              <w:ind w:right="141"/>
              <w:jc w:val="center"/>
              <w:rPr>
                <w:b/>
                <w:sz w:val="22"/>
                <w:szCs w:val="22"/>
              </w:rPr>
            </w:pPr>
            <w:r>
              <w:rPr>
                <w:b/>
                <w:sz w:val="22"/>
                <w:szCs w:val="22"/>
              </w:rPr>
              <w:t>31.12.2014</w:t>
            </w:r>
          </w:p>
        </w:tc>
      </w:tr>
      <w:tr w:rsidR="003803FD" w:rsidRPr="002237D5" w:rsidTr="003803FD">
        <w:trPr>
          <w:trHeight w:val="146"/>
        </w:trPr>
        <w:tc>
          <w:tcPr>
            <w:tcW w:w="3119" w:type="dxa"/>
          </w:tcPr>
          <w:p w:rsidR="003803FD" w:rsidRPr="00287571" w:rsidRDefault="003803FD" w:rsidP="002E762F">
            <w:pPr>
              <w:tabs>
                <w:tab w:val="left" w:pos="3550"/>
              </w:tabs>
              <w:spacing w:line="336" w:lineRule="atLeast"/>
              <w:ind w:left="-142" w:right="20" w:firstLine="142"/>
              <w:jc w:val="both"/>
              <w:rPr>
                <w:b/>
                <w:sz w:val="22"/>
                <w:szCs w:val="22"/>
              </w:rPr>
            </w:pPr>
            <w:r w:rsidRPr="00287571">
              <w:rPr>
                <w:b/>
                <w:sz w:val="22"/>
                <w:szCs w:val="22"/>
              </w:rPr>
              <w:t xml:space="preserve">Adı </w:t>
            </w:r>
          </w:p>
        </w:tc>
        <w:tc>
          <w:tcPr>
            <w:tcW w:w="1530" w:type="dxa"/>
          </w:tcPr>
          <w:p w:rsidR="003803FD" w:rsidRPr="00287571" w:rsidRDefault="003803FD" w:rsidP="002E762F">
            <w:pPr>
              <w:spacing w:line="336" w:lineRule="atLeast"/>
              <w:ind w:right="141"/>
              <w:jc w:val="right"/>
              <w:rPr>
                <w:b/>
                <w:sz w:val="22"/>
                <w:szCs w:val="22"/>
              </w:rPr>
            </w:pPr>
            <w:r w:rsidRPr="00287571">
              <w:rPr>
                <w:b/>
                <w:sz w:val="22"/>
                <w:szCs w:val="22"/>
              </w:rPr>
              <w:t>Pay Oranı %</w:t>
            </w:r>
          </w:p>
        </w:tc>
        <w:tc>
          <w:tcPr>
            <w:tcW w:w="1730" w:type="dxa"/>
          </w:tcPr>
          <w:p w:rsidR="003803FD" w:rsidRPr="00287571" w:rsidRDefault="003803FD" w:rsidP="002E762F">
            <w:pPr>
              <w:spacing w:line="336" w:lineRule="atLeast"/>
              <w:ind w:right="141"/>
              <w:jc w:val="center"/>
              <w:rPr>
                <w:b/>
                <w:sz w:val="22"/>
                <w:szCs w:val="22"/>
              </w:rPr>
            </w:pPr>
            <w:r w:rsidRPr="00287571">
              <w:rPr>
                <w:b/>
                <w:sz w:val="22"/>
                <w:szCs w:val="22"/>
              </w:rPr>
              <w:t>Pay Tutarı (TL)</w:t>
            </w:r>
          </w:p>
        </w:tc>
        <w:tc>
          <w:tcPr>
            <w:tcW w:w="1559" w:type="dxa"/>
          </w:tcPr>
          <w:p w:rsidR="003803FD" w:rsidRPr="00287571" w:rsidRDefault="003803FD" w:rsidP="002E762F">
            <w:pPr>
              <w:spacing w:line="336" w:lineRule="atLeast"/>
              <w:ind w:right="141"/>
              <w:jc w:val="right"/>
              <w:rPr>
                <w:b/>
                <w:sz w:val="22"/>
                <w:szCs w:val="22"/>
              </w:rPr>
            </w:pPr>
            <w:r w:rsidRPr="00287571">
              <w:rPr>
                <w:b/>
                <w:sz w:val="22"/>
                <w:szCs w:val="22"/>
              </w:rPr>
              <w:t>Pay Oranı %</w:t>
            </w:r>
          </w:p>
        </w:tc>
        <w:tc>
          <w:tcPr>
            <w:tcW w:w="1843" w:type="dxa"/>
          </w:tcPr>
          <w:p w:rsidR="003803FD" w:rsidRPr="00287571" w:rsidRDefault="003803FD" w:rsidP="002E762F">
            <w:pPr>
              <w:spacing w:line="336" w:lineRule="atLeast"/>
              <w:ind w:right="141"/>
              <w:jc w:val="center"/>
              <w:rPr>
                <w:b/>
                <w:sz w:val="22"/>
                <w:szCs w:val="22"/>
              </w:rPr>
            </w:pPr>
            <w:r w:rsidRPr="00287571">
              <w:rPr>
                <w:b/>
                <w:sz w:val="22"/>
                <w:szCs w:val="22"/>
              </w:rPr>
              <w:t>Pay Tutarı (TL)</w:t>
            </w:r>
          </w:p>
        </w:tc>
      </w:tr>
      <w:tr w:rsidR="003803FD" w:rsidRPr="002237D5" w:rsidTr="003803FD">
        <w:tc>
          <w:tcPr>
            <w:tcW w:w="3119" w:type="dxa"/>
          </w:tcPr>
          <w:p w:rsidR="003803FD" w:rsidRPr="00167DDB" w:rsidRDefault="003803FD" w:rsidP="002E762F">
            <w:pPr>
              <w:spacing w:line="336" w:lineRule="atLeast"/>
              <w:ind w:left="-142" w:right="20" w:firstLine="142"/>
              <w:jc w:val="both"/>
              <w:rPr>
                <w:bCs/>
                <w:sz w:val="22"/>
                <w:szCs w:val="22"/>
              </w:rPr>
            </w:pPr>
            <w:r w:rsidRPr="00167DDB">
              <w:rPr>
                <w:bCs/>
                <w:sz w:val="22"/>
                <w:szCs w:val="22"/>
              </w:rPr>
              <w:t>Mahmut Erdoğan</w:t>
            </w:r>
          </w:p>
        </w:tc>
        <w:tc>
          <w:tcPr>
            <w:tcW w:w="1530" w:type="dxa"/>
          </w:tcPr>
          <w:p w:rsidR="003803FD" w:rsidRPr="00167DDB" w:rsidRDefault="003803FD" w:rsidP="002E762F">
            <w:pPr>
              <w:spacing w:line="336" w:lineRule="atLeast"/>
              <w:ind w:right="141"/>
              <w:jc w:val="right"/>
              <w:rPr>
                <w:bCs/>
                <w:sz w:val="22"/>
                <w:szCs w:val="22"/>
              </w:rPr>
            </w:pPr>
            <w:r w:rsidRPr="00167DDB">
              <w:rPr>
                <w:bCs/>
                <w:sz w:val="22"/>
                <w:szCs w:val="22"/>
              </w:rPr>
              <w:t>18,52</w:t>
            </w:r>
          </w:p>
        </w:tc>
        <w:tc>
          <w:tcPr>
            <w:tcW w:w="1730" w:type="dxa"/>
          </w:tcPr>
          <w:p w:rsidR="003803FD" w:rsidRPr="00167DDB" w:rsidRDefault="003803FD" w:rsidP="002E762F">
            <w:pPr>
              <w:spacing w:line="336" w:lineRule="atLeast"/>
              <w:ind w:right="141"/>
              <w:jc w:val="right"/>
              <w:rPr>
                <w:bCs/>
                <w:sz w:val="22"/>
                <w:szCs w:val="22"/>
              </w:rPr>
            </w:pPr>
            <w:r w:rsidRPr="00167DDB">
              <w:rPr>
                <w:bCs/>
                <w:sz w:val="22"/>
                <w:szCs w:val="22"/>
              </w:rPr>
              <w:t>8.891.640</w:t>
            </w:r>
          </w:p>
        </w:tc>
        <w:tc>
          <w:tcPr>
            <w:tcW w:w="1559" w:type="dxa"/>
          </w:tcPr>
          <w:p w:rsidR="003803FD" w:rsidRPr="00167DDB" w:rsidRDefault="003803FD" w:rsidP="002E762F">
            <w:pPr>
              <w:spacing w:line="336" w:lineRule="atLeast"/>
              <w:ind w:right="141"/>
              <w:jc w:val="right"/>
              <w:rPr>
                <w:bCs/>
                <w:sz w:val="22"/>
                <w:szCs w:val="22"/>
              </w:rPr>
            </w:pPr>
            <w:r w:rsidRPr="00167DDB">
              <w:rPr>
                <w:bCs/>
                <w:sz w:val="22"/>
                <w:szCs w:val="22"/>
              </w:rPr>
              <w:t>18,52</w:t>
            </w:r>
          </w:p>
        </w:tc>
        <w:tc>
          <w:tcPr>
            <w:tcW w:w="1843" w:type="dxa"/>
          </w:tcPr>
          <w:p w:rsidR="003803FD" w:rsidRPr="00167DDB" w:rsidRDefault="003803FD" w:rsidP="002E762F">
            <w:pPr>
              <w:spacing w:line="336" w:lineRule="atLeast"/>
              <w:ind w:right="141"/>
              <w:jc w:val="right"/>
              <w:rPr>
                <w:bCs/>
                <w:sz w:val="22"/>
                <w:szCs w:val="22"/>
              </w:rPr>
            </w:pPr>
            <w:r w:rsidRPr="00167DDB">
              <w:rPr>
                <w:bCs/>
                <w:sz w:val="22"/>
                <w:szCs w:val="22"/>
              </w:rPr>
              <w:t>8.891.640</w:t>
            </w:r>
          </w:p>
        </w:tc>
      </w:tr>
      <w:tr w:rsidR="003803FD" w:rsidRPr="002237D5" w:rsidTr="003803FD">
        <w:tc>
          <w:tcPr>
            <w:tcW w:w="3119" w:type="dxa"/>
          </w:tcPr>
          <w:p w:rsidR="003803FD" w:rsidRPr="00167DDB" w:rsidRDefault="003803FD" w:rsidP="002E762F">
            <w:pPr>
              <w:spacing w:line="336" w:lineRule="atLeast"/>
              <w:ind w:left="-142" w:right="20" w:firstLine="142"/>
              <w:jc w:val="both"/>
              <w:rPr>
                <w:bCs/>
                <w:sz w:val="22"/>
                <w:szCs w:val="22"/>
              </w:rPr>
            </w:pPr>
            <w:r w:rsidRPr="00167DDB">
              <w:rPr>
                <w:bCs/>
                <w:sz w:val="22"/>
                <w:szCs w:val="22"/>
              </w:rPr>
              <w:t xml:space="preserve">Önder </w:t>
            </w:r>
            <w:proofErr w:type="spellStart"/>
            <w:r w:rsidRPr="00167DDB">
              <w:rPr>
                <w:bCs/>
                <w:sz w:val="22"/>
                <w:szCs w:val="22"/>
              </w:rPr>
              <w:t>Nuranel</w:t>
            </w:r>
            <w:proofErr w:type="spellEnd"/>
          </w:p>
        </w:tc>
        <w:tc>
          <w:tcPr>
            <w:tcW w:w="1530" w:type="dxa"/>
          </w:tcPr>
          <w:p w:rsidR="003803FD" w:rsidRPr="00167DDB" w:rsidRDefault="003803FD" w:rsidP="002E762F">
            <w:pPr>
              <w:spacing w:line="336" w:lineRule="atLeast"/>
              <w:ind w:right="141"/>
              <w:jc w:val="right"/>
              <w:rPr>
                <w:bCs/>
                <w:sz w:val="22"/>
                <w:szCs w:val="22"/>
              </w:rPr>
            </w:pPr>
            <w:r w:rsidRPr="00167DDB">
              <w:rPr>
                <w:bCs/>
                <w:sz w:val="22"/>
                <w:szCs w:val="22"/>
              </w:rPr>
              <w:t>4,59</w:t>
            </w:r>
          </w:p>
        </w:tc>
        <w:tc>
          <w:tcPr>
            <w:tcW w:w="1730" w:type="dxa"/>
          </w:tcPr>
          <w:p w:rsidR="003803FD" w:rsidRPr="00167DDB" w:rsidRDefault="003803FD" w:rsidP="002E762F">
            <w:pPr>
              <w:spacing w:line="336" w:lineRule="atLeast"/>
              <w:ind w:right="141"/>
              <w:jc w:val="right"/>
              <w:rPr>
                <w:bCs/>
                <w:sz w:val="22"/>
                <w:szCs w:val="22"/>
              </w:rPr>
            </w:pPr>
            <w:r w:rsidRPr="00167DDB">
              <w:rPr>
                <w:bCs/>
                <w:sz w:val="22"/>
                <w:szCs w:val="22"/>
              </w:rPr>
              <w:t>2.203.600</w:t>
            </w:r>
          </w:p>
        </w:tc>
        <w:tc>
          <w:tcPr>
            <w:tcW w:w="1559" w:type="dxa"/>
          </w:tcPr>
          <w:p w:rsidR="003803FD" w:rsidRPr="00167DDB" w:rsidRDefault="003803FD" w:rsidP="002E762F">
            <w:pPr>
              <w:spacing w:line="336" w:lineRule="atLeast"/>
              <w:ind w:right="141"/>
              <w:jc w:val="right"/>
              <w:rPr>
                <w:bCs/>
                <w:sz w:val="22"/>
                <w:szCs w:val="22"/>
              </w:rPr>
            </w:pPr>
            <w:r w:rsidRPr="00167DDB">
              <w:rPr>
                <w:bCs/>
                <w:sz w:val="22"/>
                <w:szCs w:val="22"/>
              </w:rPr>
              <w:t>4,59</w:t>
            </w:r>
          </w:p>
        </w:tc>
        <w:tc>
          <w:tcPr>
            <w:tcW w:w="1843" w:type="dxa"/>
          </w:tcPr>
          <w:p w:rsidR="003803FD" w:rsidRPr="00167DDB" w:rsidRDefault="003803FD" w:rsidP="002E762F">
            <w:pPr>
              <w:spacing w:line="336" w:lineRule="atLeast"/>
              <w:ind w:right="141"/>
              <w:jc w:val="right"/>
              <w:rPr>
                <w:bCs/>
                <w:sz w:val="22"/>
                <w:szCs w:val="22"/>
              </w:rPr>
            </w:pPr>
            <w:r w:rsidRPr="00167DDB">
              <w:rPr>
                <w:bCs/>
                <w:sz w:val="22"/>
                <w:szCs w:val="22"/>
              </w:rPr>
              <w:t>2.203.600</w:t>
            </w:r>
          </w:p>
        </w:tc>
      </w:tr>
      <w:tr w:rsidR="003803FD" w:rsidRPr="002237D5" w:rsidTr="003803FD">
        <w:tc>
          <w:tcPr>
            <w:tcW w:w="3119" w:type="dxa"/>
          </w:tcPr>
          <w:p w:rsidR="003803FD" w:rsidRPr="00167DDB" w:rsidRDefault="003803FD" w:rsidP="002E762F">
            <w:pPr>
              <w:spacing w:line="336" w:lineRule="atLeast"/>
              <w:ind w:left="-142" w:right="141" w:firstLine="142"/>
              <w:jc w:val="both"/>
              <w:rPr>
                <w:bCs/>
                <w:sz w:val="22"/>
                <w:szCs w:val="22"/>
              </w:rPr>
            </w:pPr>
            <w:r w:rsidRPr="00167DDB">
              <w:rPr>
                <w:bCs/>
                <w:sz w:val="22"/>
                <w:szCs w:val="22"/>
              </w:rPr>
              <w:t>Halka Açık Kısım</w:t>
            </w:r>
          </w:p>
        </w:tc>
        <w:tc>
          <w:tcPr>
            <w:tcW w:w="1530" w:type="dxa"/>
          </w:tcPr>
          <w:p w:rsidR="003803FD" w:rsidRPr="00167DDB" w:rsidRDefault="003803FD" w:rsidP="002E762F">
            <w:pPr>
              <w:spacing w:line="336" w:lineRule="atLeast"/>
              <w:ind w:right="141"/>
              <w:jc w:val="right"/>
              <w:rPr>
                <w:bCs/>
                <w:sz w:val="22"/>
                <w:szCs w:val="22"/>
              </w:rPr>
            </w:pPr>
            <w:r w:rsidRPr="00167DDB">
              <w:rPr>
                <w:bCs/>
                <w:sz w:val="22"/>
                <w:szCs w:val="22"/>
              </w:rPr>
              <w:t>73,98</w:t>
            </w:r>
          </w:p>
        </w:tc>
        <w:tc>
          <w:tcPr>
            <w:tcW w:w="1730" w:type="dxa"/>
          </w:tcPr>
          <w:p w:rsidR="003803FD" w:rsidRPr="00167DDB" w:rsidRDefault="003803FD" w:rsidP="002E762F">
            <w:pPr>
              <w:spacing w:line="336" w:lineRule="atLeast"/>
              <w:ind w:right="141"/>
              <w:jc w:val="right"/>
              <w:rPr>
                <w:bCs/>
                <w:sz w:val="22"/>
                <w:szCs w:val="22"/>
              </w:rPr>
            </w:pPr>
            <w:r w:rsidRPr="00167DDB">
              <w:rPr>
                <w:bCs/>
                <w:sz w:val="22"/>
                <w:szCs w:val="22"/>
              </w:rPr>
              <w:t>35.508.360</w:t>
            </w:r>
          </w:p>
        </w:tc>
        <w:tc>
          <w:tcPr>
            <w:tcW w:w="1559" w:type="dxa"/>
          </w:tcPr>
          <w:p w:rsidR="003803FD" w:rsidRPr="00167DDB" w:rsidRDefault="003803FD" w:rsidP="002E762F">
            <w:pPr>
              <w:spacing w:line="336" w:lineRule="atLeast"/>
              <w:ind w:right="141"/>
              <w:jc w:val="right"/>
              <w:rPr>
                <w:bCs/>
                <w:sz w:val="22"/>
                <w:szCs w:val="22"/>
              </w:rPr>
            </w:pPr>
            <w:r w:rsidRPr="00167DDB">
              <w:rPr>
                <w:bCs/>
                <w:sz w:val="22"/>
                <w:szCs w:val="22"/>
              </w:rPr>
              <w:t>73,98</w:t>
            </w:r>
          </w:p>
        </w:tc>
        <w:tc>
          <w:tcPr>
            <w:tcW w:w="1843" w:type="dxa"/>
          </w:tcPr>
          <w:p w:rsidR="003803FD" w:rsidRPr="00167DDB" w:rsidRDefault="003803FD" w:rsidP="002E762F">
            <w:pPr>
              <w:spacing w:line="336" w:lineRule="atLeast"/>
              <w:ind w:right="141"/>
              <w:jc w:val="right"/>
              <w:rPr>
                <w:bCs/>
                <w:sz w:val="22"/>
                <w:szCs w:val="22"/>
              </w:rPr>
            </w:pPr>
            <w:r w:rsidRPr="00167DDB">
              <w:rPr>
                <w:bCs/>
                <w:sz w:val="22"/>
                <w:szCs w:val="22"/>
              </w:rPr>
              <w:t>35.508.360</w:t>
            </w:r>
          </w:p>
        </w:tc>
      </w:tr>
      <w:tr w:rsidR="003803FD" w:rsidRPr="002237D5" w:rsidTr="003803FD">
        <w:tc>
          <w:tcPr>
            <w:tcW w:w="3119" w:type="dxa"/>
          </w:tcPr>
          <w:p w:rsidR="003803FD" w:rsidRPr="00167DDB" w:rsidRDefault="003803FD" w:rsidP="002E762F">
            <w:pPr>
              <w:spacing w:line="336" w:lineRule="atLeast"/>
              <w:ind w:left="-142" w:right="141" w:firstLine="142"/>
              <w:jc w:val="both"/>
              <w:rPr>
                <w:bCs/>
                <w:sz w:val="22"/>
                <w:szCs w:val="22"/>
              </w:rPr>
            </w:pPr>
            <w:r w:rsidRPr="00167DDB">
              <w:rPr>
                <w:bCs/>
                <w:sz w:val="22"/>
                <w:szCs w:val="22"/>
              </w:rPr>
              <w:t>Kristal Gıda A.Ş.</w:t>
            </w:r>
          </w:p>
        </w:tc>
        <w:tc>
          <w:tcPr>
            <w:tcW w:w="1530" w:type="dxa"/>
          </w:tcPr>
          <w:p w:rsidR="003803FD" w:rsidRPr="00167DDB" w:rsidRDefault="003803FD" w:rsidP="002E762F">
            <w:pPr>
              <w:spacing w:line="336" w:lineRule="atLeast"/>
              <w:ind w:right="141"/>
              <w:jc w:val="right"/>
              <w:rPr>
                <w:bCs/>
                <w:sz w:val="22"/>
                <w:szCs w:val="22"/>
              </w:rPr>
            </w:pPr>
            <w:r w:rsidRPr="00167DDB">
              <w:rPr>
                <w:bCs/>
                <w:sz w:val="22"/>
                <w:szCs w:val="22"/>
              </w:rPr>
              <w:t>2,91</w:t>
            </w:r>
          </w:p>
        </w:tc>
        <w:tc>
          <w:tcPr>
            <w:tcW w:w="1730" w:type="dxa"/>
          </w:tcPr>
          <w:p w:rsidR="003803FD" w:rsidRPr="00167DDB" w:rsidRDefault="003803FD" w:rsidP="002E762F">
            <w:pPr>
              <w:spacing w:line="336" w:lineRule="atLeast"/>
              <w:ind w:right="141"/>
              <w:jc w:val="right"/>
              <w:rPr>
                <w:bCs/>
                <w:sz w:val="22"/>
                <w:szCs w:val="22"/>
              </w:rPr>
            </w:pPr>
            <w:r w:rsidRPr="00167DDB">
              <w:rPr>
                <w:bCs/>
                <w:sz w:val="22"/>
                <w:szCs w:val="22"/>
              </w:rPr>
              <w:t>1.396.400</w:t>
            </w:r>
          </w:p>
        </w:tc>
        <w:tc>
          <w:tcPr>
            <w:tcW w:w="1559" w:type="dxa"/>
          </w:tcPr>
          <w:p w:rsidR="003803FD" w:rsidRPr="00167DDB" w:rsidRDefault="003803FD" w:rsidP="002E762F">
            <w:pPr>
              <w:spacing w:line="336" w:lineRule="atLeast"/>
              <w:ind w:right="141"/>
              <w:jc w:val="right"/>
              <w:rPr>
                <w:bCs/>
                <w:sz w:val="22"/>
                <w:szCs w:val="22"/>
              </w:rPr>
            </w:pPr>
            <w:r w:rsidRPr="00167DDB">
              <w:rPr>
                <w:bCs/>
                <w:sz w:val="22"/>
                <w:szCs w:val="22"/>
              </w:rPr>
              <w:t>2,91</w:t>
            </w:r>
          </w:p>
        </w:tc>
        <w:tc>
          <w:tcPr>
            <w:tcW w:w="1843" w:type="dxa"/>
          </w:tcPr>
          <w:p w:rsidR="003803FD" w:rsidRPr="00167DDB" w:rsidRDefault="003803FD" w:rsidP="002E762F">
            <w:pPr>
              <w:spacing w:line="336" w:lineRule="atLeast"/>
              <w:ind w:right="141"/>
              <w:jc w:val="right"/>
              <w:rPr>
                <w:bCs/>
                <w:sz w:val="22"/>
                <w:szCs w:val="22"/>
              </w:rPr>
            </w:pPr>
            <w:r w:rsidRPr="00167DDB">
              <w:rPr>
                <w:bCs/>
                <w:sz w:val="22"/>
                <w:szCs w:val="22"/>
              </w:rPr>
              <w:t>1.396.400</w:t>
            </w:r>
          </w:p>
        </w:tc>
      </w:tr>
      <w:tr w:rsidR="003803FD" w:rsidRPr="002237D5" w:rsidTr="003803FD">
        <w:tc>
          <w:tcPr>
            <w:tcW w:w="3119" w:type="dxa"/>
          </w:tcPr>
          <w:p w:rsidR="003803FD" w:rsidRPr="00167DDB" w:rsidRDefault="003803FD" w:rsidP="002E762F">
            <w:pPr>
              <w:spacing w:line="336" w:lineRule="atLeast"/>
              <w:ind w:left="-142" w:right="141" w:firstLine="142"/>
              <w:jc w:val="both"/>
              <w:rPr>
                <w:b/>
                <w:sz w:val="22"/>
                <w:szCs w:val="22"/>
              </w:rPr>
            </w:pPr>
            <w:r w:rsidRPr="00167DDB">
              <w:rPr>
                <w:b/>
                <w:sz w:val="22"/>
                <w:szCs w:val="22"/>
              </w:rPr>
              <w:t xml:space="preserve">Toplam </w:t>
            </w:r>
          </w:p>
        </w:tc>
        <w:tc>
          <w:tcPr>
            <w:tcW w:w="1530" w:type="dxa"/>
          </w:tcPr>
          <w:p w:rsidR="003803FD" w:rsidRPr="00167DDB" w:rsidRDefault="003803FD" w:rsidP="002E762F">
            <w:pPr>
              <w:spacing w:line="336" w:lineRule="atLeast"/>
              <w:ind w:right="141"/>
              <w:jc w:val="right"/>
              <w:rPr>
                <w:b/>
                <w:sz w:val="22"/>
                <w:szCs w:val="22"/>
              </w:rPr>
            </w:pPr>
            <w:r w:rsidRPr="00167DDB">
              <w:rPr>
                <w:b/>
                <w:sz w:val="22"/>
                <w:szCs w:val="22"/>
              </w:rPr>
              <w:t xml:space="preserve">         100,00</w:t>
            </w:r>
          </w:p>
        </w:tc>
        <w:tc>
          <w:tcPr>
            <w:tcW w:w="1730" w:type="dxa"/>
          </w:tcPr>
          <w:p w:rsidR="003803FD" w:rsidRPr="00167DDB" w:rsidRDefault="003803FD" w:rsidP="002E762F">
            <w:pPr>
              <w:spacing w:line="336" w:lineRule="atLeast"/>
              <w:ind w:right="141"/>
              <w:jc w:val="right"/>
              <w:rPr>
                <w:b/>
                <w:sz w:val="22"/>
                <w:szCs w:val="22"/>
              </w:rPr>
            </w:pPr>
            <w:r w:rsidRPr="00167DDB">
              <w:rPr>
                <w:b/>
                <w:sz w:val="22"/>
                <w:szCs w:val="22"/>
              </w:rPr>
              <w:t>48.000.000</w:t>
            </w:r>
          </w:p>
        </w:tc>
        <w:tc>
          <w:tcPr>
            <w:tcW w:w="1559" w:type="dxa"/>
          </w:tcPr>
          <w:p w:rsidR="003803FD" w:rsidRPr="00167DDB" w:rsidRDefault="003803FD" w:rsidP="002E762F">
            <w:pPr>
              <w:spacing w:line="336" w:lineRule="atLeast"/>
              <w:ind w:right="141"/>
              <w:jc w:val="right"/>
              <w:rPr>
                <w:b/>
                <w:sz w:val="22"/>
                <w:szCs w:val="22"/>
              </w:rPr>
            </w:pPr>
            <w:r w:rsidRPr="00167DDB">
              <w:rPr>
                <w:b/>
                <w:sz w:val="22"/>
                <w:szCs w:val="22"/>
              </w:rPr>
              <w:t xml:space="preserve">         100,00</w:t>
            </w:r>
          </w:p>
        </w:tc>
        <w:tc>
          <w:tcPr>
            <w:tcW w:w="1843" w:type="dxa"/>
          </w:tcPr>
          <w:p w:rsidR="003803FD" w:rsidRPr="00167DDB" w:rsidRDefault="003803FD" w:rsidP="002E762F">
            <w:pPr>
              <w:spacing w:line="336" w:lineRule="atLeast"/>
              <w:ind w:right="141"/>
              <w:jc w:val="right"/>
              <w:rPr>
                <w:b/>
                <w:sz w:val="22"/>
                <w:szCs w:val="22"/>
              </w:rPr>
            </w:pPr>
            <w:r w:rsidRPr="00167DDB">
              <w:rPr>
                <w:b/>
                <w:sz w:val="22"/>
                <w:szCs w:val="22"/>
              </w:rPr>
              <w:t>48.000.000</w:t>
            </w:r>
          </w:p>
        </w:tc>
      </w:tr>
      <w:tr w:rsidR="003803FD" w:rsidRPr="002237D5" w:rsidTr="003803FD">
        <w:tc>
          <w:tcPr>
            <w:tcW w:w="3119" w:type="dxa"/>
          </w:tcPr>
          <w:p w:rsidR="003803FD" w:rsidRPr="00167DDB" w:rsidRDefault="003803FD" w:rsidP="002E762F">
            <w:pPr>
              <w:spacing w:line="336" w:lineRule="atLeast"/>
              <w:ind w:right="141"/>
              <w:jc w:val="both"/>
              <w:rPr>
                <w:b/>
                <w:sz w:val="22"/>
                <w:szCs w:val="22"/>
              </w:rPr>
            </w:pPr>
            <w:r w:rsidRPr="00167DDB">
              <w:rPr>
                <w:b/>
                <w:sz w:val="22"/>
                <w:szCs w:val="22"/>
              </w:rPr>
              <w:t>Sermaye Düzeltmesi Farkları</w:t>
            </w:r>
          </w:p>
        </w:tc>
        <w:tc>
          <w:tcPr>
            <w:tcW w:w="1530" w:type="dxa"/>
          </w:tcPr>
          <w:p w:rsidR="003803FD" w:rsidRPr="00167DDB" w:rsidRDefault="003803FD" w:rsidP="002E762F">
            <w:pPr>
              <w:spacing w:line="336" w:lineRule="atLeast"/>
              <w:ind w:right="141"/>
              <w:jc w:val="right"/>
              <w:rPr>
                <w:b/>
                <w:sz w:val="22"/>
                <w:szCs w:val="22"/>
              </w:rPr>
            </w:pPr>
          </w:p>
        </w:tc>
        <w:tc>
          <w:tcPr>
            <w:tcW w:w="1730" w:type="dxa"/>
          </w:tcPr>
          <w:p w:rsidR="003803FD" w:rsidRPr="00167DDB" w:rsidRDefault="003803FD" w:rsidP="002E762F">
            <w:pPr>
              <w:spacing w:line="336" w:lineRule="atLeast"/>
              <w:ind w:right="141"/>
              <w:jc w:val="right"/>
              <w:rPr>
                <w:b/>
                <w:sz w:val="22"/>
                <w:szCs w:val="22"/>
              </w:rPr>
            </w:pPr>
            <w:r w:rsidRPr="00167DDB">
              <w:rPr>
                <w:b/>
                <w:sz w:val="22"/>
                <w:szCs w:val="22"/>
              </w:rPr>
              <w:t xml:space="preserve">19.199.732   </w:t>
            </w:r>
          </w:p>
        </w:tc>
        <w:tc>
          <w:tcPr>
            <w:tcW w:w="1559" w:type="dxa"/>
          </w:tcPr>
          <w:p w:rsidR="003803FD" w:rsidRPr="00167DDB" w:rsidRDefault="003803FD" w:rsidP="002E762F">
            <w:pPr>
              <w:spacing w:line="336" w:lineRule="atLeast"/>
              <w:ind w:right="141"/>
              <w:jc w:val="right"/>
              <w:rPr>
                <w:b/>
                <w:sz w:val="22"/>
                <w:szCs w:val="22"/>
              </w:rPr>
            </w:pPr>
          </w:p>
        </w:tc>
        <w:tc>
          <w:tcPr>
            <w:tcW w:w="1843" w:type="dxa"/>
          </w:tcPr>
          <w:p w:rsidR="003803FD" w:rsidRPr="00167DDB" w:rsidRDefault="003803FD" w:rsidP="002E762F">
            <w:pPr>
              <w:spacing w:line="336" w:lineRule="atLeast"/>
              <w:ind w:right="141"/>
              <w:jc w:val="right"/>
              <w:rPr>
                <w:b/>
                <w:sz w:val="22"/>
                <w:szCs w:val="22"/>
              </w:rPr>
            </w:pPr>
            <w:r w:rsidRPr="00167DDB">
              <w:rPr>
                <w:b/>
                <w:sz w:val="22"/>
                <w:szCs w:val="22"/>
              </w:rPr>
              <w:t xml:space="preserve">19.199.732   </w:t>
            </w:r>
          </w:p>
        </w:tc>
      </w:tr>
      <w:tr w:rsidR="003803FD" w:rsidRPr="002237D5" w:rsidTr="003803FD">
        <w:tc>
          <w:tcPr>
            <w:tcW w:w="3119" w:type="dxa"/>
          </w:tcPr>
          <w:p w:rsidR="003803FD" w:rsidRPr="00167DDB" w:rsidRDefault="003803FD" w:rsidP="002E762F">
            <w:pPr>
              <w:spacing w:line="336" w:lineRule="atLeast"/>
              <w:ind w:left="-142" w:right="141" w:firstLine="142"/>
              <w:jc w:val="both"/>
              <w:rPr>
                <w:b/>
                <w:sz w:val="22"/>
                <w:szCs w:val="22"/>
              </w:rPr>
            </w:pPr>
            <w:r w:rsidRPr="00167DDB">
              <w:rPr>
                <w:b/>
                <w:sz w:val="22"/>
                <w:szCs w:val="22"/>
              </w:rPr>
              <w:t xml:space="preserve">Toplam </w:t>
            </w:r>
          </w:p>
        </w:tc>
        <w:tc>
          <w:tcPr>
            <w:tcW w:w="1530" w:type="dxa"/>
          </w:tcPr>
          <w:p w:rsidR="003803FD" w:rsidRPr="00167DDB" w:rsidRDefault="003803FD" w:rsidP="002E762F">
            <w:pPr>
              <w:spacing w:line="336" w:lineRule="atLeast"/>
              <w:ind w:right="141"/>
              <w:jc w:val="right"/>
              <w:rPr>
                <w:b/>
                <w:sz w:val="22"/>
                <w:szCs w:val="22"/>
              </w:rPr>
            </w:pPr>
          </w:p>
        </w:tc>
        <w:tc>
          <w:tcPr>
            <w:tcW w:w="1730" w:type="dxa"/>
          </w:tcPr>
          <w:p w:rsidR="003803FD" w:rsidRPr="00167DDB" w:rsidRDefault="003803FD" w:rsidP="002E762F">
            <w:pPr>
              <w:spacing w:line="336" w:lineRule="atLeast"/>
              <w:ind w:right="141"/>
              <w:jc w:val="right"/>
              <w:rPr>
                <w:b/>
                <w:sz w:val="22"/>
                <w:szCs w:val="22"/>
              </w:rPr>
            </w:pPr>
            <w:r w:rsidRPr="00167DDB">
              <w:rPr>
                <w:b/>
                <w:sz w:val="22"/>
                <w:szCs w:val="22"/>
              </w:rPr>
              <w:t>67.199.732</w:t>
            </w:r>
          </w:p>
        </w:tc>
        <w:tc>
          <w:tcPr>
            <w:tcW w:w="1559" w:type="dxa"/>
          </w:tcPr>
          <w:p w:rsidR="003803FD" w:rsidRPr="00167DDB" w:rsidRDefault="003803FD" w:rsidP="002E762F">
            <w:pPr>
              <w:spacing w:line="336" w:lineRule="atLeast"/>
              <w:ind w:right="141"/>
              <w:jc w:val="right"/>
              <w:rPr>
                <w:b/>
                <w:sz w:val="22"/>
                <w:szCs w:val="22"/>
              </w:rPr>
            </w:pPr>
          </w:p>
        </w:tc>
        <w:tc>
          <w:tcPr>
            <w:tcW w:w="1843" w:type="dxa"/>
          </w:tcPr>
          <w:p w:rsidR="003803FD" w:rsidRPr="00167DDB" w:rsidRDefault="003803FD" w:rsidP="002E762F">
            <w:pPr>
              <w:spacing w:line="336" w:lineRule="atLeast"/>
              <w:ind w:right="141"/>
              <w:jc w:val="right"/>
              <w:rPr>
                <w:b/>
                <w:sz w:val="22"/>
                <w:szCs w:val="22"/>
              </w:rPr>
            </w:pPr>
            <w:r w:rsidRPr="00167DDB">
              <w:rPr>
                <w:b/>
                <w:sz w:val="22"/>
                <w:szCs w:val="22"/>
              </w:rPr>
              <w:t>67.199.732</w:t>
            </w:r>
          </w:p>
        </w:tc>
      </w:tr>
    </w:tbl>
    <w:p w:rsidR="003803FD" w:rsidRPr="00287571" w:rsidRDefault="003803FD" w:rsidP="003803FD">
      <w:pPr>
        <w:spacing w:before="60" w:after="60" w:line="336" w:lineRule="atLeast"/>
        <w:ind w:right="-58"/>
        <w:jc w:val="both"/>
        <w:rPr>
          <w:sz w:val="22"/>
          <w:szCs w:val="22"/>
        </w:rPr>
      </w:pPr>
      <w:r w:rsidRPr="00C671F7">
        <w:rPr>
          <w:sz w:val="22"/>
          <w:szCs w:val="22"/>
        </w:rPr>
        <w:t>Sermayeye dolaylı yoldan sahip olan gerçek ve tüzel kişiler;</w:t>
      </w:r>
      <w:r w:rsidRPr="00C671F7">
        <w:rPr>
          <w:sz w:val="22"/>
          <w:szCs w:val="22"/>
          <w:vertAlign w:val="superscript"/>
        </w:rPr>
        <w:t xml:space="preserve"> </w:t>
      </w:r>
    </w:p>
    <w:tbl>
      <w:tblPr>
        <w:tblW w:w="89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1565"/>
        <w:gridCol w:w="1800"/>
        <w:gridCol w:w="1578"/>
        <w:gridCol w:w="1722"/>
      </w:tblGrid>
      <w:tr w:rsidR="003803FD" w:rsidRPr="002237D5" w:rsidTr="003803FD">
        <w:trPr>
          <w:cantSplit/>
          <w:trHeight w:val="136"/>
        </w:trPr>
        <w:tc>
          <w:tcPr>
            <w:tcW w:w="2268" w:type="dxa"/>
            <w:tcBorders>
              <w:top w:val="nil"/>
              <w:left w:val="nil"/>
            </w:tcBorders>
          </w:tcPr>
          <w:p w:rsidR="003803FD" w:rsidRPr="002237D5" w:rsidRDefault="003803FD" w:rsidP="002E762F">
            <w:pPr>
              <w:ind w:right="141"/>
              <w:jc w:val="center"/>
              <w:rPr>
                <w:b/>
                <w:sz w:val="22"/>
                <w:szCs w:val="22"/>
                <w:highlight w:val="yellow"/>
              </w:rPr>
            </w:pPr>
          </w:p>
        </w:tc>
        <w:tc>
          <w:tcPr>
            <w:tcW w:w="3365" w:type="dxa"/>
            <w:gridSpan w:val="2"/>
          </w:tcPr>
          <w:p w:rsidR="003803FD" w:rsidRPr="002237D5" w:rsidRDefault="003803FD" w:rsidP="002E762F">
            <w:pPr>
              <w:spacing w:line="336" w:lineRule="atLeast"/>
              <w:ind w:right="141"/>
              <w:jc w:val="center"/>
              <w:rPr>
                <w:b/>
                <w:sz w:val="22"/>
                <w:szCs w:val="22"/>
                <w:highlight w:val="yellow"/>
              </w:rPr>
            </w:pPr>
            <w:r>
              <w:rPr>
                <w:b/>
                <w:sz w:val="22"/>
                <w:szCs w:val="22"/>
              </w:rPr>
              <w:t>31.03.2015</w:t>
            </w:r>
          </w:p>
        </w:tc>
        <w:tc>
          <w:tcPr>
            <w:tcW w:w="3300" w:type="dxa"/>
            <w:gridSpan w:val="2"/>
          </w:tcPr>
          <w:p w:rsidR="003803FD" w:rsidRPr="00287571" w:rsidRDefault="003803FD" w:rsidP="002E762F">
            <w:pPr>
              <w:spacing w:line="336" w:lineRule="atLeast"/>
              <w:ind w:right="141"/>
              <w:jc w:val="center"/>
              <w:rPr>
                <w:b/>
                <w:sz w:val="22"/>
                <w:szCs w:val="22"/>
              </w:rPr>
            </w:pPr>
            <w:r>
              <w:rPr>
                <w:b/>
                <w:sz w:val="22"/>
                <w:szCs w:val="22"/>
              </w:rPr>
              <w:t>31.12.2014</w:t>
            </w:r>
          </w:p>
        </w:tc>
      </w:tr>
      <w:tr w:rsidR="003803FD" w:rsidRPr="002237D5" w:rsidTr="003803FD">
        <w:tc>
          <w:tcPr>
            <w:tcW w:w="2268" w:type="dxa"/>
          </w:tcPr>
          <w:p w:rsidR="003803FD" w:rsidRPr="0069749F" w:rsidRDefault="003803FD" w:rsidP="002E762F">
            <w:pPr>
              <w:ind w:right="141"/>
              <w:jc w:val="both"/>
              <w:rPr>
                <w:b/>
                <w:sz w:val="22"/>
                <w:szCs w:val="22"/>
              </w:rPr>
            </w:pPr>
            <w:r w:rsidRPr="0069749F">
              <w:rPr>
                <w:b/>
                <w:sz w:val="22"/>
                <w:szCs w:val="22"/>
              </w:rPr>
              <w:t xml:space="preserve">Adı </w:t>
            </w:r>
          </w:p>
        </w:tc>
        <w:tc>
          <w:tcPr>
            <w:tcW w:w="1565" w:type="dxa"/>
          </w:tcPr>
          <w:p w:rsidR="003803FD" w:rsidRPr="00287571" w:rsidRDefault="003803FD" w:rsidP="002E762F">
            <w:pPr>
              <w:ind w:right="141"/>
              <w:jc w:val="right"/>
              <w:rPr>
                <w:b/>
                <w:sz w:val="22"/>
                <w:szCs w:val="22"/>
              </w:rPr>
            </w:pPr>
            <w:r w:rsidRPr="00287571">
              <w:rPr>
                <w:b/>
                <w:sz w:val="22"/>
                <w:szCs w:val="22"/>
              </w:rPr>
              <w:t>Pay Oranı %</w:t>
            </w:r>
          </w:p>
        </w:tc>
        <w:tc>
          <w:tcPr>
            <w:tcW w:w="1800" w:type="dxa"/>
          </w:tcPr>
          <w:p w:rsidR="003803FD" w:rsidRPr="00287571" w:rsidRDefault="003803FD" w:rsidP="002E762F">
            <w:pPr>
              <w:ind w:right="141"/>
              <w:jc w:val="right"/>
              <w:rPr>
                <w:b/>
                <w:sz w:val="22"/>
                <w:szCs w:val="22"/>
              </w:rPr>
            </w:pPr>
            <w:r w:rsidRPr="00287571">
              <w:rPr>
                <w:b/>
                <w:sz w:val="22"/>
                <w:szCs w:val="22"/>
              </w:rPr>
              <w:t xml:space="preserve">Pay Tutarı </w:t>
            </w:r>
          </w:p>
        </w:tc>
        <w:tc>
          <w:tcPr>
            <w:tcW w:w="1578" w:type="dxa"/>
          </w:tcPr>
          <w:p w:rsidR="003803FD" w:rsidRPr="00287571" w:rsidRDefault="003803FD" w:rsidP="002E762F">
            <w:pPr>
              <w:ind w:right="141"/>
              <w:jc w:val="right"/>
              <w:rPr>
                <w:b/>
                <w:sz w:val="22"/>
                <w:szCs w:val="22"/>
              </w:rPr>
            </w:pPr>
            <w:r w:rsidRPr="00287571">
              <w:rPr>
                <w:b/>
                <w:sz w:val="22"/>
                <w:szCs w:val="22"/>
              </w:rPr>
              <w:t>Pay Oranı %</w:t>
            </w:r>
          </w:p>
        </w:tc>
        <w:tc>
          <w:tcPr>
            <w:tcW w:w="1722" w:type="dxa"/>
          </w:tcPr>
          <w:p w:rsidR="003803FD" w:rsidRPr="00287571" w:rsidRDefault="003803FD" w:rsidP="002E762F">
            <w:pPr>
              <w:ind w:right="141"/>
              <w:jc w:val="right"/>
              <w:rPr>
                <w:b/>
                <w:sz w:val="22"/>
                <w:szCs w:val="22"/>
              </w:rPr>
            </w:pPr>
            <w:r w:rsidRPr="00287571">
              <w:rPr>
                <w:b/>
                <w:sz w:val="22"/>
                <w:szCs w:val="22"/>
              </w:rPr>
              <w:t xml:space="preserve">Pay Tutarı </w:t>
            </w:r>
          </w:p>
        </w:tc>
      </w:tr>
      <w:tr w:rsidR="003803FD" w:rsidRPr="002237D5" w:rsidTr="003803FD">
        <w:tc>
          <w:tcPr>
            <w:tcW w:w="2268" w:type="dxa"/>
            <w:vAlign w:val="center"/>
          </w:tcPr>
          <w:p w:rsidR="003803FD" w:rsidRPr="0069749F" w:rsidRDefault="003803FD" w:rsidP="002E762F">
            <w:pPr>
              <w:ind w:right="141"/>
              <w:rPr>
                <w:bCs/>
                <w:sz w:val="22"/>
                <w:szCs w:val="22"/>
              </w:rPr>
            </w:pPr>
            <w:r w:rsidRPr="0069749F">
              <w:rPr>
                <w:bCs/>
                <w:sz w:val="22"/>
                <w:szCs w:val="22"/>
              </w:rPr>
              <w:t>Mahmut Erdoğan</w:t>
            </w:r>
          </w:p>
        </w:tc>
        <w:tc>
          <w:tcPr>
            <w:tcW w:w="1565" w:type="dxa"/>
            <w:vAlign w:val="bottom"/>
          </w:tcPr>
          <w:p w:rsidR="003803FD" w:rsidRPr="002237D5" w:rsidRDefault="003803FD" w:rsidP="002E762F">
            <w:pPr>
              <w:jc w:val="right"/>
              <w:rPr>
                <w:sz w:val="22"/>
                <w:szCs w:val="22"/>
                <w:highlight w:val="yellow"/>
              </w:rPr>
            </w:pPr>
            <w:r w:rsidRPr="0069749F">
              <w:rPr>
                <w:sz w:val="22"/>
                <w:szCs w:val="22"/>
              </w:rPr>
              <w:t>18,52</w:t>
            </w:r>
          </w:p>
        </w:tc>
        <w:tc>
          <w:tcPr>
            <w:tcW w:w="1800" w:type="dxa"/>
            <w:vAlign w:val="bottom"/>
          </w:tcPr>
          <w:p w:rsidR="003803FD" w:rsidRPr="002237D5" w:rsidRDefault="003803FD" w:rsidP="002E762F">
            <w:pPr>
              <w:jc w:val="right"/>
              <w:rPr>
                <w:sz w:val="22"/>
                <w:szCs w:val="22"/>
                <w:highlight w:val="yellow"/>
              </w:rPr>
            </w:pPr>
            <w:r w:rsidRPr="0069749F">
              <w:rPr>
                <w:sz w:val="22"/>
                <w:szCs w:val="22"/>
              </w:rPr>
              <w:t>8.891.640</w:t>
            </w:r>
          </w:p>
        </w:tc>
        <w:tc>
          <w:tcPr>
            <w:tcW w:w="1578" w:type="dxa"/>
            <w:vAlign w:val="bottom"/>
          </w:tcPr>
          <w:p w:rsidR="003803FD" w:rsidRPr="002237D5" w:rsidRDefault="003803FD" w:rsidP="002E762F">
            <w:pPr>
              <w:jc w:val="right"/>
              <w:rPr>
                <w:sz w:val="22"/>
                <w:szCs w:val="22"/>
                <w:highlight w:val="yellow"/>
              </w:rPr>
            </w:pPr>
            <w:r w:rsidRPr="0069749F">
              <w:rPr>
                <w:sz w:val="22"/>
                <w:szCs w:val="22"/>
              </w:rPr>
              <w:t>18,52</w:t>
            </w:r>
          </w:p>
        </w:tc>
        <w:tc>
          <w:tcPr>
            <w:tcW w:w="1722" w:type="dxa"/>
            <w:vAlign w:val="bottom"/>
          </w:tcPr>
          <w:p w:rsidR="003803FD" w:rsidRPr="002237D5" w:rsidRDefault="003803FD" w:rsidP="002E762F">
            <w:pPr>
              <w:jc w:val="right"/>
              <w:rPr>
                <w:sz w:val="22"/>
                <w:szCs w:val="22"/>
                <w:highlight w:val="yellow"/>
              </w:rPr>
            </w:pPr>
            <w:r w:rsidRPr="0069749F">
              <w:rPr>
                <w:sz w:val="22"/>
                <w:szCs w:val="22"/>
              </w:rPr>
              <w:t>8.891.640</w:t>
            </w:r>
          </w:p>
        </w:tc>
      </w:tr>
      <w:tr w:rsidR="003803FD" w:rsidRPr="002237D5" w:rsidTr="003803FD">
        <w:tc>
          <w:tcPr>
            <w:tcW w:w="2268" w:type="dxa"/>
            <w:vAlign w:val="center"/>
          </w:tcPr>
          <w:p w:rsidR="003803FD" w:rsidRPr="0069749F" w:rsidRDefault="003803FD" w:rsidP="002E762F">
            <w:pPr>
              <w:ind w:right="141"/>
              <w:rPr>
                <w:bCs/>
                <w:sz w:val="22"/>
                <w:szCs w:val="22"/>
              </w:rPr>
            </w:pPr>
            <w:r w:rsidRPr="0069749F">
              <w:rPr>
                <w:bCs/>
                <w:sz w:val="22"/>
                <w:szCs w:val="22"/>
              </w:rPr>
              <w:t xml:space="preserve">Önder </w:t>
            </w:r>
            <w:proofErr w:type="spellStart"/>
            <w:r w:rsidRPr="0069749F">
              <w:rPr>
                <w:bCs/>
                <w:sz w:val="22"/>
                <w:szCs w:val="22"/>
              </w:rPr>
              <w:t>Nuranel</w:t>
            </w:r>
            <w:proofErr w:type="spellEnd"/>
          </w:p>
        </w:tc>
        <w:tc>
          <w:tcPr>
            <w:tcW w:w="1565" w:type="dxa"/>
            <w:vAlign w:val="bottom"/>
          </w:tcPr>
          <w:p w:rsidR="003803FD" w:rsidRPr="0069749F" w:rsidRDefault="003803FD" w:rsidP="002E762F">
            <w:pPr>
              <w:jc w:val="right"/>
              <w:rPr>
                <w:sz w:val="22"/>
                <w:szCs w:val="22"/>
              </w:rPr>
            </w:pPr>
            <w:r w:rsidRPr="0069749F">
              <w:rPr>
                <w:sz w:val="22"/>
                <w:szCs w:val="22"/>
              </w:rPr>
              <w:t>6,39</w:t>
            </w:r>
          </w:p>
        </w:tc>
        <w:tc>
          <w:tcPr>
            <w:tcW w:w="1800" w:type="dxa"/>
            <w:vAlign w:val="bottom"/>
          </w:tcPr>
          <w:p w:rsidR="003803FD" w:rsidRPr="0069749F" w:rsidRDefault="003803FD" w:rsidP="002E762F">
            <w:pPr>
              <w:jc w:val="right"/>
              <w:rPr>
                <w:sz w:val="22"/>
                <w:szCs w:val="22"/>
              </w:rPr>
            </w:pPr>
            <w:r w:rsidRPr="0069749F">
              <w:rPr>
                <w:sz w:val="22"/>
                <w:szCs w:val="22"/>
              </w:rPr>
              <w:t>3.069.368</w:t>
            </w:r>
          </w:p>
        </w:tc>
        <w:tc>
          <w:tcPr>
            <w:tcW w:w="1578" w:type="dxa"/>
            <w:vAlign w:val="bottom"/>
          </w:tcPr>
          <w:p w:rsidR="003803FD" w:rsidRPr="0069749F" w:rsidRDefault="003803FD" w:rsidP="002E762F">
            <w:pPr>
              <w:jc w:val="right"/>
              <w:rPr>
                <w:sz w:val="22"/>
                <w:szCs w:val="22"/>
              </w:rPr>
            </w:pPr>
            <w:r w:rsidRPr="0069749F">
              <w:rPr>
                <w:sz w:val="22"/>
                <w:szCs w:val="22"/>
              </w:rPr>
              <w:t>6,39</w:t>
            </w:r>
          </w:p>
        </w:tc>
        <w:tc>
          <w:tcPr>
            <w:tcW w:w="1722" w:type="dxa"/>
            <w:vAlign w:val="bottom"/>
          </w:tcPr>
          <w:p w:rsidR="003803FD" w:rsidRPr="0069749F" w:rsidRDefault="003803FD" w:rsidP="002E762F">
            <w:pPr>
              <w:jc w:val="right"/>
              <w:rPr>
                <w:sz w:val="22"/>
                <w:szCs w:val="22"/>
              </w:rPr>
            </w:pPr>
            <w:r w:rsidRPr="0069749F">
              <w:rPr>
                <w:sz w:val="22"/>
                <w:szCs w:val="22"/>
              </w:rPr>
              <w:t>3.069.368</w:t>
            </w:r>
          </w:p>
        </w:tc>
      </w:tr>
      <w:tr w:rsidR="003803FD" w:rsidRPr="002237D5" w:rsidTr="003803FD">
        <w:tc>
          <w:tcPr>
            <w:tcW w:w="2268" w:type="dxa"/>
            <w:vAlign w:val="center"/>
          </w:tcPr>
          <w:p w:rsidR="003803FD" w:rsidRPr="0069749F" w:rsidRDefault="003803FD" w:rsidP="002E762F">
            <w:pPr>
              <w:ind w:right="141"/>
              <w:rPr>
                <w:bCs/>
                <w:sz w:val="22"/>
                <w:szCs w:val="22"/>
              </w:rPr>
            </w:pPr>
            <w:r w:rsidRPr="0069749F">
              <w:rPr>
                <w:bCs/>
                <w:sz w:val="22"/>
                <w:szCs w:val="22"/>
              </w:rPr>
              <w:t>Halka Açık Kısım</w:t>
            </w:r>
          </w:p>
        </w:tc>
        <w:tc>
          <w:tcPr>
            <w:tcW w:w="1565" w:type="dxa"/>
            <w:vAlign w:val="bottom"/>
          </w:tcPr>
          <w:p w:rsidR="003803FD" w:rsidRPr="002237D5" w:rsidRDefault="003803FD" w:rsidP="002E762F">
            <w:pPr>
              <w:jc w:val="right"/>
              <w:rPr>
                <w:sz w:val="22"/>
                <w:szCs w:val="22"/>
                <w:highlight w:val="yellow"/>
              </w:rPr>
            </w:pPr>
            <w:r w:rsidRPr="0069749F">
              <w:rPr>
                <w:sz w:val="22"/>
                <w:szCs w:val="22"/>
              </w:rPr>
              <w:t>73,98</w:t>
            </w:r>
          </w:p>
        </w:tc>
        <w:tc>
          <w:tcPr>
            <w:tcW w:w="1800" w:type="dxa"/>
            <w:vAlign w:val="bottom"/>
          </w:tcPr>
          <w:p w:rsidR="003803FD" w:rsidRPr="002237D5" w:rsidRDefault="003803FD" w:rsidP="002E762F">
            <w:pPr>
              <w:jc w:val="right"/>
              <w:rPr>
                <w:sz w:val="22"/>
                <w:szCs w:val="22"/>
                <w:highlight w:val="yellow"/>
              </w:rPr>
            </w:pPr>
            <w:r w:rsidRPr="0069749F">
              <w:rPr>
                <w:sz w:val="22"/>
                <w:szCs w:val="22"/>
              </w:rPr>
              <w:t>35.508.360</w:t>
            </w:r>
          </w:p>
        </w:tc>
        <w:tc>
          <w:tcPr>
            <w:tcW w:w="1578" w:type="dxa"/>
            <w:vAlign w:val="bottom"/>
          </w:tcPr>
          <w:p w:rsidR="003803FD" w:rsidRPr="002237D5" w:rsidRDefault="003803FD" w:rsidP="002E762F">
            <w:pPr>
              <w:jc w:val="right"/>
              <w:rPr>
                <w:sz w:val="22"/>
                <w:szCs w:val="22"/>
                <w:highlight w:val="yellow"/>
              </w:rPr>
            </w:pPr>
            <w:r w:rsidRPr="0069749F">
              <w:rPr>
                <w:sz w:val="22"/>
                <w:szCs w:val="22"/>
              </w:rPr>
              <w:t>73,98</w:t>
            </w:r>
          </w:p>
        </w:tc>
        <w:tc>
          <w:tcPr>
            <w:tcW w:w="1722" w:type="dxa"/>
            <w:vAlign w:val="bottom"/>
          </w:tcPr>
          <w:p w:rsidR="003803FD" w:rsidRPr="002237D5" w:rsidRDefault="003803FD" w:rsidP="002E762F">
            <w:pPr>
              <w:jc w:val="right"/>
              <w:rPr>
                <w:sz w:val="22"/>
                <w:szCs w:val="22"/>
                <w:highlight w:val="yellow"/>
              </w:rPr>
            </w:pPr>
            <w:r w:rsidRPr="0069749F">
              <w:rPr>
                <w:sz w:val="22"/>
                <w:szCs w:val="22"/>
              </w:rPr>
              <w:t>35.508.360</w:t>
            </w:r>
          </w:p>
        </w:tc>
      </w:tr>
      <w:tr w:rsidR="003803FD" w:rsidRPr="002237D5" w:rsidTr="003803FD">
        <w:tc>
          <w:tcPr>
            <w:tcW w:w="2268" w:type="dxa"/>
            <w:vAlign w:val="center"/>
          </w:tcPr>
          <w:p w:rsidR="003803FD" w:rsidRPr="0069749F" w:rsidRDefault="003803FD" w:rsidP="002E762F">
            <w:pPr>
              <w:ind w:right="141"/>
              <w:rPr>
                <w:bCs/>
                <w:sz w:val="22"/>
                <w:szCs w:val="22"/>
              </w:rPr>
            </w:pPr>
            <w:r w:rsidRPr="0069749F">
              <w:rPr>
                <w:bCs/>
                <w:sz w:val="22"/>
                <w:szCs w:val="22"/>
              </w:rPr>
              <w:t xml:space="preserve">Diğer </w:t>
            </w:r>
          </w:p>
        </w:tc>
        <w:tc>
          <w:tcPr>
            <w:tcW w:w="1565" w:type="dxa"/>
            <w:vAlign w:val="bottom"/>
          </w:tcPr>
          <w:p w:rsidR="003803FD" w:rsidRPr="0069749F" w:rsidRDefault="003803FD" w:rsidP="002E762F">
            <w:pPr>
              <w:jc w:val="right"/>
              <w:rPr>
                <w:sz w:val="22"/>
                <w:szCs w:val="22"/>
              </w:rPr>
            </w:pPr>
            <w:r w:rsidRPr="0069749F">
              <w:rPr>
                <w:sz w:val="22"/>
                <w:szCs w:val="22"/>
              </w:rPr>
              <w:t>1,11</w:t>
            </w:r>
          </w:p>
        </w:tc>
        <w:tc>
          <w:tcPr>
            <w:tcW w:w="1800" w:type="dxa"/>
            <w:vAlign w:val="bottom"/>
          </w:tcPr>
          <w:p w:rsidR="003803FD" w:rsidRPr="0069749F" w:rsidRDefault="003803FD" w:rsidP="002E762F">
            <w:pPr>
              <w:jc w:val="right"/>
              <w:rPr>
                <w:sz w:val="22"/>
                <w:szCs w:val="22"/>
              </w:rPr>
            </w:pPr>
            <w:r w:rsidRPr="0069749F">
              <w:rPr>
                <w:sz w:val="22"/>
                <w:szCs w:val="22"/>
              </w:rPr>
              <w:t>530.632</w:t>
            </w:r>
          </w:p>
        </w:tc>
        <w:tc>
          <w:tcPr>
            <w:tcW w:w="1578" w:type="dxa"/>
            <w:vAlign w:val="bottom"/>
          </w:tcPr>
          <w:p w:rsidR="003803FD" w:rsidRPr="0069749F" w:rsidRDefault="003803FD" w:rsidP="002E762F">
            <w:pPr>
              <w:jc w:val="right"/>
              <w:rPr>
                <w:sz w:val="22"/>
                <w:szCs w:val="22"/>
              </w:rPr>
            </w:pPr>
            <w:r w:rsidRPr="0069749F">
              <w:rPr>
                <w:sz w:val="22"/>
                <w:szCs w:val="22"/>
              </w:rPr>
              <w:t>1,11</w:t>
            </w:r>
          </w:p>
        </w:tc>
        <w:tc>
          <w:tcPr>
            <w:tcW w:w="1722" w:type="dxa"/>
            <w:vAlign w:val="bottom"/>
          </w:tcPr>
          <w:p w:rsidR="003803FD" w:rsidRPr="0069749F" w:rsidRDefault="003803FD" w:rsidP="002E762F">
            <w:pPr>
              <w:jc w:val="right"/>
              <w:rPr>
                <w:sz w:val="22"/>
                <w:szCs w:val="22"/>
              </w:rPr>
            </w:pPr>
            <w:r w:rsidRPr="0069749F">
              <w:rPr>
                <w:sz w:val="22"/>
                <w:szCs w:val="22"/>
              </w:rPr>
              <w:t>530.632</w:t>
            </w:r>
          </w:p>
        </w:tc>
      </w:tr>
      <w:tr w:rsidR="003803FD" w:rsidRPr="002237D5" w:rsidTr="003803FD">
        <w:tc>
          <w:tcPr>
            <w:tcW w:w="2268" w:type="dxa"/>
            <w:vAlign w:val="center"/>
          </w:tcPr>
          <w:p w:rsidR="003803FD" w:rsidRPr="0069749F" w:rsidRDefault="003803FD" w:rsidP="002E762F">
            <w:pPr>
              <w:ind w:right="141"/>
              <w:rPr>
                <w:b/>
                <w:sz w:val="22"/>
                <w:szCs w:val="22"/>
              </w:rPr>
            </w:pPr>
            <w:r w:rsidRPr="0069749F">
              <w:rPr>
                <w:b/>
                <w:sz w:val="22"/>
                <w:szCs w:val="22"/>
              </w:rPr>
              <w:t xml:space="preserve">TOPLAM </w:t>
            </w:r>
          </w:p>
        </w:tc>
        <w:tc>
          <w:tcPr>
            <w:tcW w:w="1565" w:type="dxa"/>
            <w:vAlign w:val="bottom"/>
          </w:tcPr>
          <w:p w:rsidR="003803FD" w:rsidRPr="0069749F" w:rsidRDefault="003803FD" w:rsidP="002E762F">
            <w:pPr>
              <w:jc w:val="right"/>
              <w:rPr>
                <w:b/>
                <w:sz w:val="22"/>
                <w:szCs w:val="22"/>
              </w:rPr>
            </w:pPr>
            <w:r w:rsidRPr="0069749F">
              <w:rPr>
                <w:b/>
                <w:sz w:val="22"/>
                <w:szCs w:val="22"/>
              </w:rPr>
              <w:t xml:space="preserve">         100,00</w:t>
            </w:r>
          </w:p>
        </w:tc>
        <w:tc>
          <w:tcPr>
            <w:tcW w:w="1800" w:type="dxa"/>
            <w:vAlign w:val="bottom"/>
          </w:tcPr>
          <w:p w:rsidR="003803FD" w:rsidRPr="0069749F" w:rsidRDefault="003803FD" w:rsidP="002E762F">
            <w:pPr>
              <w:jc w:val="right"/>
              <w:rPr>
                <w:b/>
                <w:sz w:val="22"/>
                <w:szCs w:val="22"/>
              </w:rPr>
            </w:pPr>
            <w:r w:rsidRPr="0069749F">
              <w:rPr>
                <w:b/>
                <w:bCs/>
                <w:sz w:val="22"/>
                <w:szCs w:val="22"/>
              </w:rPr>
              <w:t>48.000.000</w:t>
            </w:r>
          </w:p>
        </w:tc>
        <w:tc>
          <w:tcPr>
            <w:tcW w:w="1578" w:type="dxa"/>
            <w:vAlign w:val="bottom"/>
          </w:tcPr>
          <w:p w:rsidR="003803FD" w:rsidRPr="0069749F" w:rsidRDefault="003803FD" w:rsidP="002E762F">
            <w:pPr>
              <w:jc w:val="right"/>
              <w:rPr>
                <w:b/>
                <w:sz w:val="22"/>
                <w:szCs w:val="22"/>
              </w:rPr>
            </w:pPr>
            <w:r w:rsidRPr="0069749F">
              <w:rPr>
                <w:b/>
                <w:sz w:val="22"/>
                <w:szCs w:val="22"/>
              </w:rPr>
              <w:t xml:space="preserve">         100,00</w:t>
            </w:r>
          </w:p>
        </w:tc>
        <w:tc>
          <w:tcPr>
            <w:tcW w:w="1722" w:type="dxa"/>
            <w:vAlign w:val="bottom"/>
          </w:tcPr>
          <w:p w:rsidR="003803FD" w:rsidRPr="0069749F" w:rsidRDefault="003803FD" w:rsidP="002E762F">
            <w:pPr>
              <w:jc w:val="right"/>
              <w:rPr>
                <w:b/>
                <w:sz w:val="22"/>
                <w:szCs w:val="22"/>
              </w:rPr>
            </w:pPr>
            <w:r w:rsidRPr="0069749F">
              <w:rPr>
                <w:b/>
                <w:bCs/>
                <w:sz w:val="22"/>
                <w:szCs w:val="22"/>
              </w:rPr>
              <w:t>48.000.000</w:t>
            </w:r>
          </w:p>
        </w:tc>
      </w:tr>
    </w:tbl>
    <w:p w:rsidR="009F363D" w:rsidRPr="00B90D24" w:rsidRDefault="009F363D" w:rsidP="00D25006">
      <w:pPr>
        <w:spacing w:before="120" w:line="336" w:lineRule="atLeast"/>
        <w:ind w:right="-62"/>
        <w:jc w:val="both"/>
        <w:rPr>
          <w:sz w:val="18"/>
        </w:rPr>
      </w:pPr>
      <w:r w:rsidRPr="00B90D24">
        <w:rPr>
          <w:b/>
          <w:bCs/>
          <w:sz w:val="22"/>
          <w:szCs w:val="22"/>
        </w:rPr>
        <w:t>B. Kardan Ayrılan Kısıtlanmış Yedekler</w:t>
      </w:r>
    </w:p>
    <w:p w:rsidR="009F363D" w:rsidRDefault="009F363D" w:rsidP="009F363D">
      <w:pPr>
        <w:spacing w:after="120" w:line="336" w:lineRule="atLeast"/>
        <w:ind w:right="-62"/>
        <w:jc w:val="both"/>
        <w:rPr>
          <w:sz w:val="22"/>
          <w:szCs w:val="22"/>
        </w:rPr>
      </w:pPr>
      <w:r w:rsidRPr="00B90D24">
        <w:rPr>
          <w:sz w:val="22"/>
          <w:szCs w:val="22"/>
        </w:rPr>
        <w:t>Türk Ticaret Kanunu’na göre, yasal yedekler birinci ve ikinci tertip yasal yedekler olmak üzere ikiye ayrılır. Birinci tertip yedek akçe, toplamı yeniden değerlenmiş ödenmiş sermayenin %20’sine ulaşana kadar, yasal finansal tablolardaki net karın %5’i oranında ayrılmaktadır. İkinci tertip yasal yedekler, yeniden değerlenmiş sermayenin %5’ini geçen temettü dağıtımlarının toplamı üzerinden %10 olarak ayrılır. TTK hükümleri çerçevesinde yasal yedekler, sadece zararları netleştirmek için kullanılabilmekte ve ödenmiş sermayenin %50’sini aşmadıkça diğer amaçlarla kullanılamamaktadır.</w:t>
      </w:r>
    </w:p>
    <w:p w:rsidR="006955C2" w:rsidRPr="00B90D24" w:rsidRDefault="006955C2" w:rsidP="009F363D">
      <w:pPr>
        <w:spacing w:after="120" w:line="336" w:lineRule="atLeast"/>
        <w:ind w:right="-62"/>
        <w:jc w:val="both"/>
        <w:rPr>
          <w:sz w:val="22"/>
          <w:szCs w:val="22"/>
        </w:rPr>
      </w:pPr>
      <w:r w:rsidRPr="006955C2">
        <w:rPr>
          <w:sz w:val="22"/>
          <w:szCs w:val="22"/>
        </w:rPr>
        <w:t>Kardan ayrılan kısıtlanmış yedeklerin hareket tablosu şöyledir;</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E21BBE" w:rsidRPr="00485DA6" w:rsidTr="005469FD">
        <w:trPr>
          <w:trHeight w:val="300"/>
        </w:trPr>
        <w:tc>
          <w:tcPr>
            <w:tcW w:w="5600" w:type="dxa"/>
            <w:tcBorders>
              <w:top w:val="nil"/>
              <w:left w:val="nil"/>
              <w:bottom w:val="nil"/>
              <w:right w:val="nil"/>
            </w:tcBorders>
            <w:shd w:val="clear" w:color="auto" w:fill="FFFFFF"/>
            <w:vAlign w:val="bottom"/>
          </w:tcPr>
          <w:p w:rsidR="00E21BBE" w:rsidRPr="00A43687" w:rsidRDefault="00E21BBE" w:rsidP="005469FD">
            <w:r w:rsidRPr="00A43687">
              <w:t> </w:t>
            </w:r>
          </w:p>
        </w:tc>
        <w:tc>
          <w:tcPr>
            <w:tcW w:w="1380" w:type="dxa"/>
            <w:tcBorders>
              <w:top w:val="single" w:sz="4" w:space="0" w:color="auto"/>
              <w:left w:val="nil"/>
              <w:bottom w:val="single" w:sz="4" w:space="0" w:color="auto"/>
              <w:right w:val="nil"/>
            </w:tcBorders>
            <w:shd w:val="clear" w:color="auto" w:fill="FFFFFF"/>
            <w:vAlign w:val="bottom"/>
          </w:tcPr>
          <w:p w:rsidR="00E21BBE" w:rsidRPr="00A43687" w:rsidRDefault="00E21BBE" w:rsidP="005469FD">
            <w:pPr>
              <w:jc w:val="right"/>
              <w:rPr>
                <w:b/>
                <w:bCs/>
                <w:sz w:val="22"/>
                <w:szCs w:val="22"/>
              </w:rPr>
            </w:pPr>
            <w:r w:rsidRPr="00A43687">
              <w:rPr>
                <w:b/>
                <w:bCs/>
                <w:sz w:val="22"/>
                <w:szCs w:val="22"/>
              </w:rPr>
              <w:t>31.03.</w:t>
            </w:r>
            <w:r w:rsidR="00BD65A3">
              <w:rPr>
                <w:b/>
                <w:bCs/>
                <w:sz w:val="22"/>
                <w:szCs w:val="22"/>
              </w:rPr>
              <w:t>2015</w:t>
            </w:r>
          </w:p>
        </w:tc>
        <w:tc>
          <w:tcPr>
            <w:tcW w:w="1320" w:type="dxa"/>
            <w:tcBorders>
              <w:top w:val="single" w:sz="4" w:space="0" w:color="auto"/>
              <w:left w:val="nil"/>
              <w:bottom w:val="single" w:sz="4" w:space="0" w:color="auto"/>
              <w:right w:val="nil"/>
            </w:tcBorders>
            <w:shd w:val="clear" w:color="auto" w:fill="FFFFFF"/>
            <w:vAlign w:val="bottom"/>
          </w:tcPr>
          <w:p w:rsidR="00E21BBE" w:rsidRPr="00A43687" w:rsidRDefault="00E21BBE" w:rsidP="00FE4D84">
            <w:pPr>
              <w:jc w:val="right"/>
              <w:rPr>
                <w:b/>
                <w:bCs/>
                <w:sz w:val="22"/>
                <w:szCs w:val="22"/>
              </w:rPr>
            </w:pPr>
            <w:r w:rsidRPr="00A43687">
              <w:rPr>
                <w:b/>
                <w:bCs/>
                <w:sz w:val="22"/>
                <w:szCs w:val="22"/>
              </w:rPr>
              <w:t>31.12.</w:t>
            </w:r>
            <w:r w:rsidR="00BD65A3">
              <w:rPr>
                <w:b/>
                <w:bCs/>
                <w:sz w:val="22"/>
                <w:szCs w:val="22"/>
              </w:rPr>
              <w:t>2014</w:t>
            </w:r>
          </w:p>
        </w:tc>
      </w:tr>
      <w:tr w:rsidR="00AF76B3" w:rsidRPr="00485DA6" w:rsidTr="005469FD">
        <w:trPr>
          <w:trHeight w:val="300"/>
        </w:trPr>
        <w:tc>
          <w:tcPr>
            <w:tcW w:w="5600" w:type="dxa"/>
            <w:tcBorders>
              <w:top w:val="nil"/>
              <w:left w:val="nil"/>
              <w:bottom w:val="nil"/>
              <w:right w:val="nil"/>
            </w:tcBorders>
            <w:shd w:val="clear" w:color="auto" w:fill="FFFFFF"/>
            <w:noWrap/>
            <w:vAlign w:val="bottom"/>
          </w:tcPr>
          <w:p w:rsidR="00AF76B3" w:rsidRPr="00A43687" w:rsidRDefault="00AF76B3" w:rsidP="005469FD">
            <w:pPr>
              <w:rPr>
                <w:b/>
                <w:sz w:val="22"/>
                <w:szCs w:val="22"/>
              </w:rPr>
            </w:pPr>
            <w:r w:rsidRPr="00A43687">
              <w:rPr>
                <w:b/>
                <w:sz w:val="22"/>
                <w:szCs w:val="22"/>
              </w:rPr>
              <w:t>1 Ocak bakiyesi</w:t>
            </w:r>
          </w:p>
        </w:tc>
        <w:tc>
          <w:tcPr>
            <w:tcW w:w="1380" w:type="dxa"/>
            <w:tcBorders>
              <w:top w:val="nil"/>
              <w:left w:val="nil"/>
              <w:bottom w:val="nil"/>
              <w:right w:val="nil"/>
            </w:tcBorders>
            <w:shd w:val="clear" w:color="auto" w:fill="FFFFFF"/>
            <w:vAlign w:val="bottom"/>
          </w:tcPr>
          <w:p w:rsidR="00AF76B3" w:rsidRPr="00A43687" w:rsidRDefault="00D25006" w:rsidP="005469FD">
            <w:pPr>
              <w:jc w:val="right"/>
              <w:rPr>
                <w:b/>
                <w:sz w:val="22"/>
                <w:szCs w:val="22"/>
              </w:rPr>
            </w:pPr>
            <w:r w:rsidRPr="00DC486C">
              <w:rPr>
                <w:b/>
                <w:bCs/>
                <w:sz w:val="22"/>
                <w:szCs w:val="22"/>
              </w:rPr>
              <w:t>851.372</w:t>
            </w:r>
          </w:p>
        </w:tc>
        <w:tc>
          <w:tcPr>
            <w:tcW w:w="1320" w:type="dxa"/>
            <w:tcBorders>
              <w:top w:val="nil"/>
              <w:left w:val="nil"/>
              <w:bottom w:val="nil"/>
              <w:right w:val="nil"/>
            </w:tcBorders>
            <w:shd w:val="clear" w:color="auto" w:fill="FFFFFF"/>
            <w:vAlign w:val="bottom"/>
          </w:tcPr>
          <w:p w:rsidR="00AF76B3" w:rsidRPr="00DC486C" w:rsidRDefault="00AF76B3" w:rsidP="002E762F">
            <w:pPr>
              <w:jc w:val="right"/>
              <w:rPr>
                <w:b/>
                <w:sz w:val="22"/>
                <w:szCs w:val="22"/>
              </w:rPr>
            </w:pPr>
            <w:r w:rsidRPr="00DC486C">
              <w:rPr>
                <w:b/>
                <w:sz w:val="22"/>
                <w:szCs w:val="22"/>
              </w:rPr>
              <w:t>639.913</w:t>
            </w:r>
          </w:p>
        </w:tc>
      </w:tr>
      <w:tr w:rsidR="00AF76B3" w:rsidRPr="00485DA6" w:rsidTr="005469FD">
        <w:trPr>
          <w:trHeight w:val="300"/>
        </w:trPr>
        <w:tc>
          <w:tcPr>
            <w:tcW w:w="5600" w:type="dxa"/>
            <w:tcBorders>
              <w:top w:val="nil"/>
              <w:left w:val="nil"/>
              <w:bottom w:val="nil"/>
              <w:right w:val="nil"/>
            </w:tcBorders>
            <w:shd w:val="clear" w:color="auto" w:fill="FFFFFF"/>
            <w:noWrap/>
            <w:vAlign w:val="bottom"/>
          </w:tcPr>
          <w:p w:rsidR="00AF76B3" w:rsidRPr="00A43687" w:rsidRDefault="00AF76B3" w:rsidP="005469FD">
            <w:pPr>
              <w:rPr>
                <w:sz w:val="22"/>
                <w:szCs w:val="22"/>
              </w:rPr>
            </w:pPr>
            <w:r w:rsidRPr="00A43687">
              <w:rPr>
                <w:sz w:val="22"/>
                <w:szCs w:val="22"/>
              </w:rPr>
              <w:t>Geçmiş yıl karından transfer edilen yasal yedek</w:t>
            </w:r>
          </w:p>
        </w:tc>
        <w:tc>
          <w:tcPr>
            <w:tcW w:w="1380" w:type="dxa"/>
            <w:tcBorders>
              <w:top w:val="nil"/>
              <w:left w:val="nil"/>
              <w:bottom w:val="nil"/>
              <w:right w:val="nil"/>
            </w:tcBorders>
            <w:shd w:val="clear" w:color="auto" w:fill="FFFFFF"/>
            <w:vAlign w:val="bottom"/>
          </w:tcPr>
          <w:p w:rsidR="00AF76B3" w:rsidRPr="00A43687" w:rsidRDefault="00D25006" w:rsidP="005469FD">
            <w:pPr>
              <w:jc w:val="right"/>
              <w:rPr>
                <w:sz w:val="22"/>
                <w:szCs w:val="22"/>
              </w:rPr>
            </w:pPr>
            <w:r w:rsidRPr="00D25006">
              <w:rPr>
                <w:sz w:val="22"/>
                <w:szCs w:val="22"/>
              </w:rPr>
              <w:t>47.302</w:t>
            </w:r>
          </w:p>
        </w:tc>
        <w:tc>
          <w:tcPr>
            <w:tcW w:w="1320" w:type="dxa"/>
            <w:tcBorders>
              <w:top w:val="nil"/>
              <w:left w:val="nil"/>
              <w:bottom w:val="nil"/>
              <w:right w:val="nil"/>
            </w:tcBorders>
            <w:shd w:val="clear" w:color="auto" w:fill="FFFFFF"/>
            <w:vAlign w:val="bottom"/>
          </w:tcPr>
          <w:p w:rsidR="00AF76B3" w:rsidRPr="00DC486C" w:rsidRDefault="00AF76B3" w:rsidP="002E762F">
            <w:pPr>
              <w:jc w:val="right"/>
              <w:rPr>
                <w:sz w:val="22"/>
                <w:szCs w:val="22"/>
              </w:rPr>
            </w:pPr>
            <w:r w:rsidRPr="00DC486C">
              <w:rPr>
                <w:sz w:val="22"/>
                <w:szCs w:val="22"/>
              </w:rPr>
              <w:t>211.459</w:t>
            </w:r>
          </w:p>
        </w:tc>
      </w:tr>
      <w:tr w:rsidR="00AF76B3" w:rsidRPr="00485DA6" w:rsidTr="005469FD">
        <w:trPr>
          <w:trHeight w:val="315"/>
        </w:trPr>
        <w:tc>
          <w:tcPr>
            <w:tcW w:w="5600" w:type="dxa"/>
            <w:tcBorders>
              <w:top w:val="single" w:sz="4" w:space="0" w:color="auto"/>
              <w:left w:val="nil"/>
              <w:bottom w:val="single" w:sz="18" w:space="0" w:color="auto"/>
              <w:right w:val="nil"/>
            </w:tcBorders>
            <w:shd w:val="clear" w:color="auto" w:fill="FFFFFF"/>
            <w:noWrap/>
            <w:vAlign w:val="bottom"/>
          </w:tcPr>
          <w:p w:rsidR="00AF76B3" w:rsidRPr="00A43687" w:rsidRDefault="00AF76B3" w:rsidP="005469FD">
            <w:pPr>
              <w:rPr>
                <w:b/>
                <w:bCs/>
                <w:sz w:val="22"/>
                <w:szCs w:val="22"/>
              </w:rPr>
            </w:pPr>
            <w:r w:rsidRPr="00A43687">
              <w:rPr>
                <w:b/>
                <w:bCs/>
                <w:sz w:val="22"/>
                <w:szCs w:val="22"/>
              </w:rPr>
              <w:t>Dönem Sonu Bakiyesi</w:t>
            </w:r>
          </w:p>
        </w:tc>
        <w:tc>
          <w:tcPr>
            <w:tcW w:w="1380" w:type="dxa"/>
            <w:tcBorders>
              <w:top w:val="single" w:sz="4" w:space="0" w:color="auto"/>
              <w:left w:val="nil"/>
              <w:bottom w:val="single" w:sz="18" w:space="0" w:color="auto"/>
              <w:right w:val="nil"/>
            </w:tcBorders>
            <w:shd w:val="clear" w:color="auto" w:fill="FFFFFF"/>
            <w:vAlign w:val="bottom"/>
          </w:tcPr>
          <w:p w:rsidR="00AF76B3" w:rsidRPr="00A43687" w:rsidRDefault="00D25006" w:rsidP="005469FD">
            <w:pPr>
              <w:jc w:val="right"/>
              <w:rPr>
                <w:b/>
                <w:bCs/>
                <w:sz w:val="22"/>
                <w:szCs w:val="22"/>
              </w:rPr>
            </w:pPr>
            <w:r w:rsidRPr="00D25006">
              <w:rPr>
                <w:b/>
                <w:bCs/>
                <w:sz w:val="22"/>
                <w:szCs w:val="22"/>
              </w:rPr>
              <w:t>898.674</w:t>
            </w:r>
          </w:p>
        </w:tc>
        <w:tc>
          <w:tcPr>
            <w:tcW w:w="1320" w:type="dxa"/>
            <w:tcBorders>
              <w:top w:val="single" w:sz="4" w:space="0" w:color="auto"/>
              <w:left w:val="nil"/>
              <w:bottom w:val="single" w:sz="18" w:space="0" w:color="auto"/>
              <w:right w:val="nil"/>
            </w:tcBorders>
            <w:shd w:val="clear" w:color="auto" w:fill="FFFFFF"/>
            <w:vAlign w:val="bottom"/>
          </w:tcPr>
          <w:p w:rsidR="00AF76B3" w:rsidRPr="00DC486C" w:rsidRDefault="00AF76B3" w:rsidP="002E762F">
            <w:pPr>
              <w:jc w:val="right"/>
              <w:rPr>
                <w:b/>
                <w:bCs/>
                <w:sz w:val="22"/>
                <w:szCs w:val="22"/>
              </w:rPr>
            </w:pPr>
            <w:r w:rsidRPr="00DC486C">
              <w:rPr>
                <w:b/>
                <w:bCs/>
                <w:sz w:val="22"/>
                <w:szCs w:val="22"/>
              </w:rPr>
              <w:t>851.372</w:t>
            </w:r>
          </w:p>
        </w:tc>
      </w:tr>
    </w:tbl>
    <w:p w:rsidR="001B7EE3" w:rsidRDefault="001B7EE3" w:rsidP="001B7EE3">
      <w:pPr>
        <w:ind w:left="533" w:hanging="533"/>
        <w:rPr>
          <w:bCs/>
          <w:sz w:val="22"/>
          <w:szCs w:val="22"/>
          <w:highlight w:val="yellow"/>
        </w:rPr>
      </w:pPr>
    </w:p>
    <w:p w:rsidR="00D25006" w:rsidRPr="00485DA6" w:rsidRDefault="00D25006" w:rsidP="001B7EE3">
      <w:pPr>
        <w:ind w:left="533" w:hanging="533"/>
        <w:rPr>
          <w:bCs/>
          <w:sz w:val="22"/>
          <w:szCs w:val="22"/>
          <w:highlight w:val="yellow"/>
        </w:rPr>
      </w:pPr>
    </w:p>
    <w:p w:rsidR="009F363D" w:rsidRPr="00E21BBE" w:rsidRDefault="009F363D" w:rsidP="009F363D">
      <w:pPr>
        <w:spacing w:before="120" w:after="120"/>
        <w:ind w:left="539" w:hanging="539"/>
        <w:rPr>
          <w:b/>
          <w:bCs/>
          <w:sz w:val="22"/>
          <w:szCs w:val="22"/>
        </w:rPr>
      </w:pPr>
      <w:r w:rsidRPr="00E21BBE">
        <w:rPr>
          <w:b/>
          <w:bCs/>
          <w:sz w:val="22"/>
          <w:szCs w:val="22"/>
        </w:rPr>
        <w:lastRenderedPageBreak/>
        <w:t xml:space="preserve">C. </w:t>
      </w:r>
      <w:r w:rsidR="00A41247" w:rsidRPr="00E21BBE">
        <w:rPr>
          <w:b/>
          <w:bCs/>
          <w:sz w:val="22"/>
          <w:szCs w:val="22"/>
        </w:rPr>
        <w:t>Paylara İlişkin Primler/</w:t>
      </w:r>
      <w:proofErr w:type="spellStart"/>
      <w:r w:rsidR="00A41247" w:rsidRPr="00E21BBE">
        <w:rPr>
          <w:b/>
          <w:bCs/>
          <w:sz w:val="22"/>
          <w:szCs w:val="22"/>
        </w:rPr>
        <w:t>İskontolar</w:t>
      </w:r>
      <w:proofErr w:type="spellEnd"/>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A41247" w:rsidRPr="00485DA6" w:rsidTr="005469FD">
        <w:trPr>
          <w:trHeight w:val="300"/>
        </w:trPr>
        <w:tc>
          <w:tcPr>
            <w:tcW w:w="5600" w:type="dxa"/>
            <w:tcBorders>
              <w:top w:val="nil"/>
              <w:left w:val="nil"/>
              <w:bottom w:val="nil"/>
              <w:right w:val="nil"/>
            </w:tcBorders>
            <w:shd w:val="clear" w:color="auto" w:fill="FFFFFF"/>
            <w:vAlign w:val="bottom"/>
          </w:tcPr>
          <w:p w:rsidR="00A41247" w:rsidRPr="00A43687" w:rsidRDefault="00A41247" w:rsidP="005469FD">
            <w:r w:rsidRPr="00A43687">
              <w:t> </w:t>
            </w:r>
          </w:p>
        </w:tc>
        <w:tc>
          <w:tcPr>
            <w:tcW w:w="1380" w:type="dxa"/>
            <w:tcBorders>
              <w:top w:val="single" w:sz="4" w:space="0" w:color="auto"/>
              <w:left w:val="nil"/>
              <w:bottom w:val="single" w:sz="4" w:space="0" w:color="auto"/>
              <w:right w:val="nil"/>
            </w:tcBorders>
            <w:shd w:val="clear" w:color="auto" w:fill="FFFFFF"/>
            <w:vAlign w:val="bottom"/>
          </w:tcPr>
          <w:p w:rsidR="00A41247" w:rsidRPr="00A43687" w:rsidRDefault="00E21BBE" w:rsidP="004771B8">
            <w:pPr>
              <w:jc w:val="right"/>
              <w:rPr>
                <w:b/>
                <w:bCs/>
                <w:sz w:val="22"/>
                <w:szCs w:val="22"/>
              </w:rPr>
            </w:pPr>
            <w:r w:rsidRPr="00A43687">
              <w:rPr>
                <w:b/>
                <w:bCs/>
                <w:sz w:val="22"/>
                <w:szCs w:val="22"/>
              </w:rPr>
              <w:t>31.03.</w:t>
            </w:r>
            <w:r w:rsidR="00BD65A3">
              <w:rPr>
                <w:b/>
                <w:bCs/>
                <w:sz w:val="22"/>
                <w:szCs w:val="22"/>
              </w:rPr>
              <w:t>2015</w:t>
            </w:r>
          </w:p>
        </w:tc>
        <w:tc>
          <w:tcPr>
            <w:tcW w:w="1320" w:type="dxa"/>
            <w:tcBorders>
              <w:top w:val="single" w:sz="4" w:space="0" w:color="auto"/>
              <w:left w:val="nil"/>
              <w:bottom w:val="single" w:sz="4" w:space="0" w:color="auto"/>
              <w:right w:val="nil"/>
            </w:tcBorders>
            <w:shd w:val="clear" w:color="auto" w:fill="FFFFFF"/>
            <w:vAlign w:val="bottom"/>
          </w:tcPr>
          <w:p w:rsidR="00A41247" w:rsidRPr="00A43687" w:rsidRDefault="00E21BBE" w:rsidP="004771B8">
            <w:pPr>
              <w:jc w:val="right"/>
              <w:rPr>
                <w:b/>
                <w:bCs/>
                <w:sz w:val="22"/>
                <w:szCs w:val="22"/>
              </w:rPr>
            </w:pPr>
            <w:r w:rsidRPr="00A43687">
              <w:rPr>
                <w:b/>
                <w:bCs/>
                <w:sz w:val="22"/>
                <w:szCs w:val="22"/>
              </w:rPr>
              <w:t>31.12.</w:t>
            </w:r>
            <w:r w:rsidR="00BD65A3">
              <w:rPr>
                <w:b/>
                <w:bCs/>
                <w:sz w:val="22"/>
                <w:szCs w:val="22"/>
              </w:rPr>
              <w:t>2014</w:t>
            </w:r>
          </w:p>
        </w:tc>
      </w:tr>
      <w:tr w:rsidR="00A41247" w:rsidRPr="00485DA6" w:rsidTr="005469FD">
        <w:trPr>
          <w:trHeight w:val="300"/>
        </w:trPr>
        <w:tc>
          <w:tcPr>
            <w:tcW w:w="5600" w:type="dxa"/>
            <w:tcBorders>
              <w:top w:val="nil"/>
              <w:left w:val="nil"/>
              <w:bottom w:val="nil"/>
              <w:right w:val="nil"/>
            </w:tcBorders>
            <w:shd w:val="clear" w:color="auto" w:fill="FFFFFF"/>
            <w:noWrap/>
            <w:vAlign w:val="bottom"/>
          </w:tcPr>
          <w:p w:rsidR="00A41247" w:rsidRPr="00A43687" w:rsidRDefault="00A4741D" w:rsidP="005469FD">
            <w:pPr>
              <w:rPr>
                <w:sz w:val="22"/>
                <w:szCs w:val="22"/>
              </w:rPr>
            </w:pPr>
            <w:r w:rsidRPr="00A43687">
              <w:rPr>
                <w:sz w:val="22"/>
                <w:szCs w:val="22"/>
              </w:rPr>
              <w:t>Pay senedi ihraç primleri</w:t>
            </w:r>
          </w:p>
        </w:tc>
        <w:tc>
          <w:tcPr>
            <w:tcW w:w="1380" w:type="dxa"/>
            <w:tcBorders>
              <w:top w:val="nil"/>
              <w:left w:val="nil"/>
              <w:bottom w:val="nil"/>
              <w:right w:val="nil"/>
            </w:tcBorders>
            <w:shd w:val="clear" w:color="auto" w:fill="FFFFFF"/>
            <w:vAlign w:val="bottom"/>
          </w:tcPr>
          <w:p w:rsidR="00A41247" w:rsidRPr="00A43687" w:rsidRDefault="00A41247" w:rsidP="005469FD">
            <w:pPr>
              <w:jc w:val="right"/>
              <w:rPr>
                <w:sz w:val="22"/>
                <w:szCs w:val="22"/>
              </w:rPr>
            </w:pPr>
            <w:r w:rsidRPr="00A43687">
              <w:rPr>
                <w:sz w:val="22"/>
                <w:szCs w:val="22"/>
              </w:rPr>
              <w:t>55.925</w:t>
            </w:r>
          </w:p>
        </w:tc>
        <w:tc>
          <w:tcPr>
            <w:tcW w:w="1320" w:type="dxa"/>
            <w:tcBorders>
              <w:top w:val="nil"/>
              <w:left w:val="nil"/>
              <w:bottom w:val="nil"/>
              <w:right w:val="nil"/>
            </w:tcBorders>
            <w:shd w:val="clear" w:color="auto" w:fill="FFFFFF"/>
            <w:vAlign w:val="bottom"/>
          </w:tcPr>
          <w:p w:rsidR="00A41247" w:rsidRPr="00A43687" w:rsidRDefault="00A41247" w:rsidP="005469FD">
            <w:pPr>
              <w:jc w:val="right"/>
              <w:rPr>
                <w:sz w:val="22"/>
                <w:szCs w:val="22"/>
              </w:rPr>
            </w:pPr>
            <w:r w:rsidRPr="00A43687">
              <w:rPr>
                <w:sz w:val="22"/>
                <w:szCs w:val="22"/>
              </w:rPr>
              <w:t>55.925</w:t>
            </w:r>
          </w:p>
        </w:tc>
      </w:tr>
      <w:tr w:rsidR="00A41247" w:rsidRPr="00485DA6" w:rsidTr="005469FD">
        <w:trPr>
          <w:trHeight w:val="315"/>
        </w:trPr>
        <w:tc>
          <w:tcPr>
            <w:tcW w:w="5600" w:type="dxa"/>
            <w:tcBorders>
              <w:top w:val="single" w:sz="4" w:space="0" w:color="auto"/>
              <w:left w:val="nil"/>
              <w:bottom w:val="single" w:sz="18" w:space="0" w:color="auto"/>
              <w:right w:val="nil"/>
            </w:tcBorders>
            <w:shd w:val="clear" w:color="auto" w:fill="FFFFFF"/>
            <w:noWrap/>
            <w:vAlign w:val="bottom"/>
          </w:tcPr>
          <w:p w:rsidR="00A41247" w:rsidRPr="00A43687" w:rsidRDefault="00A41247" w:rsidP="005469FD">
            <w:pPr>
              <w:rPr>
                <w:b/>
                <w:bCs/>
                <w:sz w:val="22"/>
                <w:szCs w:val="22"/>
              </w:rPr>
            </w:pPr>
            <w:r w:rsidRPr="00A43687">
              <w:rPr>
                <w:b/>
                <w:bCs/>
                <w:sz w:val="22"/>
                <w:szCs w:val="22"/>
              </w:rPr>
              <w:t>Toplam</w:t>
            </w:r>
          </w:p>
        </w:tc>
        <w:tc>
          <w:tcPr>
            <w:tcW w:w="1380" w:type="dxa"/>
            <w:tcBorders>
              <w:top w:val="single" w:sz="4" w:space="0" w:color="auto"/>
              <w:left w:val="nil"/>
              <w:bottom w:val="single" w:sz="18" w:space="0" w:color="auto"/>
              <w:right w:val="nil"/>
            </w:tcBorders>
            <w:shd w:val="clear" w:color="auto" w:fill="FFFFFF"/>
            <w:vAlign w:val="bottom"/>
          </w:tcPr>
          <w:p w:rsidR="00A41247" w:rsidRPr="00A43687" w:rsidRDefault="00A41247" w:rsidP="005469FD">
            <w:pPr>
              <w:jc w:val="right"/>
              <w:rPr>
                <w:b/>
                <w:bCs/>
                <w:sz w:val="22"/>
                <w:szCs w:val="22"/>
              </w:rPr>
            </w:pPr>
            <w:r w:rsidRPr="00A43687">
              <w:rPr>
                <w:b/>
                <w:bCs/>
                <w:sz w:val="22"/>
                <w:szCs w:val="22"/>
              </w:rPr>
              <w:t>55.925</w:t>
            </w:r>
          </w:p>
        </w:tc>
        <w:tc>
          <w:tcPr>
            <w:tcW w:w="1320" w:type="dxa"/>
            <w:tcBorders>
              <w:top w:val="single" w:sz="4" w:space="0" w:color="auto"/>
              <w:left w:val="nil"/>
              <w:bottom w:val="single" w:sz="18" w:space="0" w:color="auto"/>
              <w:right w:val="nil"/>
            </w:tcBorders>
            <w:shd w:val="clear" w:color="auto" w:fill="FFFFFF"/>
            <w:vAlign w:val="bottom"/>
          </w:tcPr>
          <w:p w:rsidR="00A41247" w:rsidRPr="00A43687" w:rsidRDefault="00A41247" w:rsidP="005469FD">
            <w:pPr>
              <w:jc w:val="right"/>
              <w:rPr>
                <w:b/>
                <w:bCs/>
                <w:sz w:val="22"/>
                <w:szCs w:val="22"/>
              </w:rPr>
            </w:pPr>
            <w:r w:rsidRPr="00A43687">
              <w:rPr>
                <w:b/>
                <w:bCs/>
                <w:sz w:val="22"/>
                <w:szCs w:val="22"/>
              </w:rPr>
              <w:t>55.925</w:t>
            </w:r>
          </w:p>
        </w:tc>
      </w:tr>
    </w:tbl>
    <w:p w:rsidR="00A41247" w:rsidRPr="00485DA6" w:rsidRDefault="00A41247" w:rsidP="00A41247">
      <w:pPr>
        <w:ind w:left="533" w:hanging="533"/>
        <w:rPr>
          <w:b/>
          <w:bCs/>
          <w:sz w:val="22"/>
          <w:szCs w:val="22"/>
          <w:highlight w:val="yellow"/>
        </w:rPr>
      </w:pPr>
    </w:p>
    <w:p w:rsidR="009F363D" w:rsidRPr="00E21BBE" w:rsidRDefault="009F363D" w:rsidP="009F363D">
      <w:pPr>
        <w:spacing w:before="120" w:after="120"/>
        <w:ind w:left="539" w:hanging="539"/>
        <w:rPr>
          <w:b/>
          <w:bCs/>
          <w:sz w:val="22"/>
          <w:szCs w:val="22"/>
        </w:rPr>
      </w:pPr>
      <w:r w:rsidRPr="00E21BBE">
        <w:rPr>
          <w:b/>
          <w:bCs/>
          <w:sz w:val="22"/>
          <w:szCs w:val="22"/>
        </w:rPr>
        <w:t>D. Değer Artış Fonu</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A41247" w:rsidRPr="00485DA6" w:rsidTr="005469FD">
        <w:trPr>
          <w:trHeight w:val="300"/>
        </w:trPr>
        <w:tc>
          <w:tcPr>
            <w:tcW w:w="5600" w:type="dxa"/>
            <w:tcBorders>
              <w:top w:val="nil"/>
              <w:left w:val="nil"/>
              <w:bottom w:val="nil"/>
              <w:right w:val="nil"/>
            </w:tcBorders>
            <w:shd w:val="clear" w:color="auto" w:fill="FFFFFF"/>
            <w:vAlign w:val="bottom"/>
          </w:tcPr>
          <w:p w:rsidR="00A41247" w:rsidRPr="00A43687" w:rsidRDefault="00A41247" w:rsidP="005469FD">
            <w:r w:rsidRPr="00A43687">
              <w:t> </w:t>
            </w:r>
          </w:p>
        </w:tc>
        <w:tc>
          <w:tcPr>
            <w:tcW w:w="1380" w:type="dxa"/>
            <w:tcBorders>
              <w:top w:val="single" w:sz="4" w:space="0" w:color="auto"/>
              <w:left w:val="nil"/>
              <w:bottom w:val="single" w:sz="4" w:space="0" w:color="auto"/>
              <w:right w:val="nil"/>
            </w:tcBorders>
            <w:shd w:val="clear" w:color="auto" w:fill="FFFFFF"/>
            <w:vAlign w:val="bottom"/>
          </w:tcPr>
          <w:p w:rsidR="00A41247" w:rsidRPr="00A43687" w:rsidRDefault="00E21BBE" w:rsidP="004771B8">
            <w:pPr>
              <w:jc w:val="right"/>
              <w:rPr>
                <w:b/>
                <w:bCs/>
                <w:sz w:val="22"/>
                <w:szCs w:val="22"/>
              </w:rPr>
            </w:pPr>
            <w:r w:rsidRPr="00A43687">
              <w:rPr>
                <w:b/>
                <w:bCs/>
                <w:sz w:val="22"/>
                <w:szCs w:val="22"/>
              </w:rPr>
              <w:t>31.03.</w:t>
            </w:r>
            <w:r w:rsidR="00BD65A3">
              <w:rPr>
                <w:b/>
                <w:bCs/>
                <w:sz w:val="22"/>
                <w:szCs w:val="22"/>
              </w:rPr>
              <w:t>2015</w:t>
            </w:r>
          </w:p>
        </w:tc>
        <w:tc>
          <w:tcPr>
            <w:tcW w:w="1320" w:type="dxa"/>
            <w:tcBorders>
              <w:top w:val="single" w:sz="4" w:space="0" w:color="auto"/>
              <w:left w:val="nil"/>
              <w:bottom w:val="single" w:sz="4" w:space="0" w:color="auto"/>
              <w:right w:val="nil"/>
            </w:tcBorders>
            <w:shd w:val="clear" w:color="auto" w:fill="FFFFFF"/>
            <w:vAlign w:val="bottom"/>
          </w:tcPr>
          <w:p w:rsidR="00A41247" w:rsidRPr="00A43687" w:rsidRDefault="00E21BBE" w:rsidP="004771B8">
            <w:pPr>
              <w:jc w:val="right"/>
              <w:rPr>
                <w:b/>
                <w:bCs/>
                <w:sz w:val="22"/>
                <w:szCs w:val="22"/>
              </w:rPr>
            </w:pPr>
            <w:r w:rsidRPr="00A43687">
              <w:rPr>
                <w:b/>
                <w:bCs/>
                <w:sz w:val="22"/>
                <w:szCs w:val="22"/>
              </w:rPr>
              <w:t>31.12.</w:t>
            </w:r>
            <w:r w:rsidR="00BD65A3">
              <w:rPr>
                <w:b/>
                <w:bCs/>
                <w:sz w:val="22"/>
                <w:szCs w:val="22"/>
              </w:rPr>
              <w:t>2014</w:t>
            </w:r>
          </w:p>
        </w:tc>
      </w:tr>
      <w:tr w:rsidR="00364497" w:rsidRPr="00485DA6" w:rsidTr="005469FD">
        <w:trPr>
          <w:trHeight w:val="300"/>
        </w:trPr>
        <w:tc>
          <w:tcPr>
            <w:tcW w:w="5600" w:type="dxa"/>
            <w:tcBorders>
              <w:top w:val="nil"/>
              <w:left w:val="nil"/>
              <w:right w:val="nil"/>
            </w:tcBorders>
            <w:shd w:val="clear" w:color="auto" w:fill="FFFFFF"/>
            <w:noWrap/>
            <w:vAlign w:val="bottom"/>
          </w:tcPr>
          <w:p w:rsidR="00364497" w:rsidRPr="00A43687" w:rsidRDefault="00364497" w:rsidP="005469FD">
            <w:pPr>
              <w:rPr>
                <w:sz w:val="22"/>
                <w:szCs w:val="22"/>
              </w:rPr>
            </w:pPr>
            <w:r w:rsidRPr="00A43687">
              <w:rPr>
                <w:sz w:val="22"/>
                <w:szCs w:val="22"/>
              </w:rPr>
              <w:t xml:space="preserve">Maddi duran varlıklar değer artış fonu </w:t>
            </w:r>
          </w:p>
        </w:tc>
        <w:tc>
          <w:tcPr>
            <w:tcW w:w="1380" w:type="dxa"/>
            <w:tcBorders>
              <w:top w:val="nil"/>
              <w:left w:val="nil"/>
              <w:right w:val="nil"/>
            </w:tcBorders>
            <w:shd w:val="clear" w:color="auto" w:fill="FFFFFF"/>
            <w:vAlign w:val="bottom"/>
          </w:tcPr>
          <w:p w:rsidR="00364497" w:rsidRPr="00DC486C" w:rsidRDefault="00364497" w:rsidP="009A3BDF">
            <w:pPr>
              <w:jc w:val="right"/>
              <w:rPr>
                <w:sz w:val="22"/>
                <w:szCs w:val="22"/>
              </w:rPr>
            </w:pPr>
            <w:r w:rsidRPr="00DC486C">
              <w:rPr>
                <w:sz w:val="22"/>
                <w:szCs w:val="22"/>
              </w:rPr>
              <w:t>5.481.092</w:t>
            </w:r>
          </w:p>
        </w:tc>
        <w:tc>
          <w:tcPr>
            <w:tcW w:w="1320" w:type="dxa"/>
            <w:tcBorders>
              <w:top w:val="nil"/>
              <w:left w:val="nil"/>
              <w:right w:val="nil"/>
            </w:tcBorders>
            <w:shd w:val="clear" w:color="auto" w:fill="FFFFFF"/>
            <w:vAlign w:val="bottom"/>
          </w:tcPr>
          <w:p w:rsidR="00364497" w:rsidRPr="00DC486C" w:rsidRDefault="00364497" w:rsidP="002E762F">
            <w:pPr>
              <w:jc w:val="right"/>
              <w:rPr>
                <w:sz w:val="22"/>
                <w:szCs w:val="22"/>
              </w:rPr>
            </w:pPr>
            <w:r w:rsidRPr="00DC486C">
              <w:rPr>
                <w:sz w:val="22"/>
                <w:szCs w:val="22"/>
              </w:rPr>
              <w:t>5.481.092</w:t>
            </w:r>
          </w:p>
        </w:tc>
      </w:tr>
      <w:tr w:rsidR="00364497" w:rsidRPr="00485DA6" w:rsidTr="005469FD">
        <w:trPr>
          <w:trHeight w:val="300"/>
        </w:trPr>
        <w:tc>
          <w:tcPr>
            <w:tcW w:w="5600" w:type="dxa"/>
            <w:tcBorders>
              <w:top w:val="nil"/>
              <w:left w:val="nil"/>
              <w:bottom w:val="single" w:sz="4" w:space="0" w:color="auto"/>
              <w:right w:val="nil"/>
            </w:tcBorders>
            <w:shd w:val="clear" w:color="auto" w:fill="FFFFFF"/>
            <w:noWrap/>
            <w:vAlign w:val="bottom"/>
          </w:tcPr>
          <w:p w:rsidR="00364497" w:rsidRPr="00A43687" w:rsidRDefault="00364497" w:rsidP="00150E95">
            <w:pPr>
              <w:rPr>
                <w:sz w:val="22"/>
                <w:szCs w:val="22"/>
              </w:rPr>
            </w:pPr>
            <w:r w:rsidRPr="00A43687">
              <w:rPr>
                <w:sz w:val="22"/>
                <w:szCs w:val="22"/>
              </w:rPr>
              <w:t>Değer artış fonunun ertelenen vergi etkisi</w:t>
            </w:r>
            <w:r>
              <w:rPr>
                <w:sz w:val="22"/>
                <w:szCs w:val="22"/>
              </w:rPr>
              <w:t xml:space="preserve"> </w:t>
            </w:r>
          </w:p>
        </w:tc>
        <w:tc>
          <w:tcPr>
            <w:tcW w:w="1380" w:type="dxa"/>
            <w:tcBorders>
              <w:top w:val="nil"/>
              <w:left w:val="nil"/>
              <w:bottom w:val="single" w:sz="4" w:space="0" w:color="auto"/>
              <w:right w:val="nil"/>
            </w:tcBorders>
            <w:shd w:val="clear" w:color="auto" w:fill="FFFFFF"/>
            <w:vAlign w:val="bottom"/>
          </w:tcPr>
          <w:p w:rsidR="00364497" w:rsidRPr="007E1F65" w:rsidRDefault="00364497" w:rsidP="009A3BDF">
            <w:pPr>
              <w:jc w:val="right"/>
              <w:rPr>
                <w:sz w:val="22"/>
                <w:szCs w:val="22"/>
              </w:rPr>
            </w:pPr>
            <w:r w:rsidRPr="007E1F65">
              <w:rPr>
                <w:sz w:val="22"/>
                <w:szCs w:val="22"/>
              </w:rPr>
              <w:t>(274</w:t>
            </w:r>
            <w:r>
              <w:rPr>
                <w:sz w:val="22"/>
                <w:szCs w:val="22"/>
              </w:rPr>
              <w:t>.</w:t>
            </w:r>
            <w:r w:rsidRPr="007E1F65">
              <w:rPr>
                <w:sz w:val="22"/>
                <w:szCs w:val="22"/>
              </w:rPr>
              <w:t>055)</w:t>
            </w:r>
          </w:p>
        </w:tc>
        <w:tc>
          <w:tcPr>
            <w:tcW w:w="1320" w:type="dxa"/>
            <w:tcBorders>
              <w:top w:val="nil"/>
              <w:left w:val="nil"/>
              <w:bottom w:val="single" w:sz="4" w:space="0" w:color="auto"/>
              <w:right w:val="nil"/>
            </w:tcBorders>
            <w:shd w:val="clear" w:color="auto" w:fill="FFFFFF"/>
            <w:vAlign w:val="bottom"/>
          </w:tcPr>
          <w:p w:rsidR="00364497" w:rsidRPr="007E1F65" w:rsidRDefault="00364497" w:rsidP="002E762F">
            <w:pPr>
              <w:jc w:val="right"/>
              <w:rPr>
                <w:sz w:val="22"/>
                <w:szCs w:val="22"/>
              </w:rPr>
            </w:pPr>
            <w:r w:rsidRPr="007E1F65">
              <w:rPr>
                <w:sz w:val="22"/>
                <w:szCs w:val="22"/>
              </w:rPr>
              <w:t>(274</w:t>
            </w:r>
            <w:r>
              <w:rPr>
                <w:sz w:val="22"/>
                <w:szCs w:val="22"/>
              </w:rPr>
              <w:t>.</w:t>
            </w:r>
            <w:r w:rsidRPr="007E1F65">
              <w:rPr>
                <w:sz w:val="22"/>
                <w:szCs w:val="22"/>
              </w:rPr>
              <w:t>055)</w:t>
            </w:r>
          </w:p>
        </w:tc>
      </w:tr>
      <w:tr w:rsidR="00364497" w:rsidRPr="00485DA6" w:rsidTr="005469FD">
        <w:trPr>
          <w:trHeight w:val="315"/>
        </w:trPr>
        <w:tc>
          <w:tcPr>
            <w:tcW w:w="5600" w:type="dxa"/>
            <w:tcBorders>
              <w:top w:val="single" w:sz="4" w:space="0" w:color="auto"/>
              <w:left w:val="nil"/>
              <w:bottom w:val="single" w:sz="18" w:space="0" w:color="auto"/>
              <w:right w:val="nil"/>
            </w:tcBorders>
            <w:shd w:val="clear" w:color="auto" w:fill="FFFFFF"/>
            <w:noWrap/>
            <w:vAlign w:val="bottom"/>
          </w:tcPr>
          <w:p w:rsidR="00364497" w:rsidRPr="00A43687" w:rsidRDefault="00364497" w:rsidP="005469FD">
            <w:pPr>
              <w:rPr>
                <w:b/>
                <w:bCs/>
                <w:sz w:val="22"/>
                <w:szCs w:val="22"/>
              </w:rPr>
            </w:pPr>
            <w:r w:rsidRPr="00A43687">
              <w:rPr>
                <w:b/>
                <w:bCs/>
                <w:sz w:val="22"/>
                <w:szCs w:val="22"/>
              </w:rPr>
              <w:t>Toplam</w:t>
            </w:r>
          </w:p>
        </w:tc>
        <w:tc>
          <w:tcPr>
            <w:tcW w:w="1380" w:type="dxa"/>
            <w:tcBorders>
              <w:top w:val="single" w:sz="4" w:space="0" w:color="auto"/>
              <w:left w:val="nil"/>
              <w:bottom w:val="single" w:sz="18" w:space="0" w:color="auto"/>
              <w:right w:val="nil"/>
            </w:tcBorders>
            <w:shd w:val="clear" w:color="auto" w:fill="FFFFFF"/>
            <w:vAlign w:val="bottom"/>
          </w:tcPr>
          <w:p w:rsidR="00364497" w:rsidRPr="00DC486C" w:rsidRDefault="00364497" w:rsidP="009A3BDF">
            <w:pPr>
              <w:jc w:val="right"/>
              <w:rPr>
                <w:b/>
                <w:sz w:val="22"/>
                <w:szCs w:val="22"/>
              </w:rPr>
            </w:pPr>
            <w:r w:rsidRPr="00DC486C">
              <w:rPr>
                <w:b/>
                <w:sz w:val="22"/>
                <w:szCs w:val="22"/>
              </w:rPr>
              <w:t>5.207.037</w:t>
            </w:r>
          </w:p>
        </w:tc>
        <w:tc>
          <w:tcPr>
            <w:tcW w:w="1320" w:type="dxa"/>
            <w:tcBorders>
              <w:top w:val="single" w:sz="4" w:space="0" w:color="auto"/>
              <w:left w:val="nil"/>
              <w:bottom w:val="single" w:sz="18" w:space="0" w:color="auto"/>
              <w:right w:val="nil"/>
            </w:tcBorders>
            <w:shd w:val="clear" w:color="auto" w:fill="FFFFFF"/>
            <w:vAlign w:val="bottom"/>
          </w:tcPr>
          <w:p w:rsidR="00364497" w:rsidRPr="00DC486C" w:rsidRDefault="00364497" w:rsidP="002E762F">
            <w:pPr>
              <w:jc w:val="right"/>
              <w:rPr>
                <w:b/>
                <w:sz w:val="22"/>
                <w:szCs w:val="22"/>
              </w:rPr>
            </w:pPr>
            <w:r w:rsidRPr="00DC486C">
              <w:rPr>
                <w:b/>
                <w:sz w:val="22"/>
                <w:szCs w:val="22"/>
              </w:rPr>
              <w:t>5.207.037</w:t>
            </w:r>
          </w:p>
        </w:tc>
      </w:tr>
    </w:tbl>
    <w:p w:rsidR="00107D40" w:rsidRPr="00DC486C" w:rsidRDefault="00A4741D" w:rsidP="00107D40">
      <w:pPr>
        <w:spacing w:before="120" w:line="336" w:lineRule="atLeast"/>
        <w:ind w:right="-62"/>
        <w:jc w:val="both"/>
        <w:rPr>
          <w:sz w:val="22"/>
          <w:szCs w:val="22"/>
        </w:rPr>
      </w:pPr>
      <w:r w:rsidRPr="00A43687">
        <w:rPr>
          <w:sz w:val="22"/>
          <w:szCs w:val="22"/>
        </w:rPr>
        <w:t>Maddi duran varlıklar değer artış fonu hareket tablosu aşağıdaki gibidir;</w:t>
      </w:r>
      <w:r w:rsidR="00107D40" w:rsidRPr="00107D40">
        <w:rPr>
          <w:sz w:val="22"/>
          <w:szCs w:val="22"/>
        </w:rPr>
        <w:t xml:space="preserve"> </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107D40" w:rsidRPr="00DC486C" w:rsidTr="002E762F">
        <w:trPr>
          <w:trHeight w:val="300"/>
        </w:trPr>
        <w:tc>
          <w:tcPr>
            <w:tcW w:w="5600" w:type="dxa"/>
            <w:tcBorders>
              <w:top w:val="nil"/>
              <w:left w:val="nil"/>
              <w:bottom w:val="nil"/>
              <w:right w:val="nil"/>
            </w:tcBorders>
            <w:shd w:val="clear" w:color="auto" w:fill="FFFFFF"/>
          </w:tcPr>
          <w:p w:rsidR="00107D40" w:rsidRPr="00DC486C" w:rsidRDefault="00107D40" w:rsidP="002E762F">
            <w:pPr>
              <w:jc w:val="both"/>
              <w:rPr>
                <w:sz w:val="22"/>
                <w:szCs w:val="22"/>
              </w:rPr>
            </w:pPr>
            <w:r w:rsidRPr="00DC486C">
              <w:rPr>
                <w:sz w:val="22"/>
                <w:szCs w:val="22"/>
              </w:rPr>
              <w:t> </w:t>
            </w:r>
          </w:p>
        </w:tc>
        <w:tc>
          <w:tcPr>
            <w:tcW w:w="1380" w:type="dxa"/>
            <w:tcBorders>
              <w:top w:val="single" w:sz="4" w:space="0" w:color="auto"/>
              <w:left w:val="nil"/>
              <w:bottom w:val="single" w:sz="4" w:space="0" w:color="auto"/>
              <w:right w:val="nil"/>
            </w:tcBorders>
            <w:shd w:val="clear" w:color="auto" w:fill="FFFFFF"/>
            <w:vAlign w:val="bottom"/>
          </w:tcPr>
          <w:p w:rsidR="00107D40" w:rsidRPr="00A43687" w:rsidRDefault="00107D40" w:rsidP="002E762F">
            <w:pPr>
              <w:jc w:val="right"/>
              <w:rPr>
                <w:b/>
                <w:bCs/>
                <w:sz w:val="22"/>
                <w:szCs w:val="22"/>
              </w:rPr>
            </w:pPr>
            <w:r w:rsidRPr="00A43687">
              <w:rPr>
                <w:b/>
                <w:bCs/>
                <w:sz w:val="22"/>
                <w:szCs w:val="22"/>
              </w:rPr>
              <w:t>31.03.</w:t>
            </w:r>
            <w:r>
              <w:rPr>
                <w:b/>
                <w:bCs/>
                <w:sz w:val="22"/>
                <w:szCs w:val="22"/>
              </w:rPr>
              <w:t>2015</w:t>
            </w:r>
          </w:p>
        </w:tc>
        <w:tc>
          <w:tcPr>
            <w:tcW w:w="1320" w:type="dxa"/>
            <w:tcBorders>
              <w:top w:val="single" w:sz="4" w:space="0" w:color="auto"/>
              <w:left w:val="nil"/>
              <w:bottom w:val="single" w:sz="4" w:space="0" w:color="auto"/>
              <w:right w:val="nil"/>
            </w:tcBorders>
            <w:shd w:val="clear" w:color="auto" w:fill="FFFFFF"/>
            <w:vAlign w:val="bottom"/>
          </w:tcPr>
          <w:p w:rsidR="00107D40" w:rsidRPr="00A43687" w:rsidRDefault="00107D40" w:rsidP="002E762F">
            <w:pPr>
              <w:jc w:val="right"/>
              <w:rPr>
                <w:b/>
                <w:bCs/>
                <w:sz w:val="22"/>
                <w:szCs w:val="22"/>
              </w:rPr>
            </w:pPr>
            <w:r w:rsidRPr="00A43687">
              <w:rPr>
                <w:b/>
                <w:bCs/>
                <w:sz w:val="22"/>
                <w:szCs w:val="22"/>
              </w:rPr>
              <w:t>31.12.</w:t>
            </w:r>
            <w:r>
              <w:rPr>
                <w:b/>
                <w:bCs/>
                <w:sz w:val="22"/>
                <w:szCs w:val="22"/>
              </w:rPr>
              <w:t>2014</w:t>
            </w:r>
          </w:p>
        </w:tc>
      </w:tr>
      <w:tr w:rsidR="00107D40" w:rsidRPr="002237D5" w:rsidTr="002E762F">
        <w:trPr>
          <w:trHeight w:val="300"/>
        </w:trPr>
        <w:tc>
          <w:tcPr>
            <w:tcW w:w="5600" w:type="dxa"/>
            <w:tcBorders>
              <w:top w:val="nil"/>
              <w:left w:val="nil"/>
              <w:bottom w:val="nil"/>
              <w:right w:val="nil"/>
            </w:tcBorders>
            <w:shd w:val="clear" w:color="auto" w:fill="FFFFFF"/>
            <w:vAlign w:val="bottom"/>
          </w:tcPr>
          <w:p w:rsidR="00107D40" w:rsidRPr="00DC486C" w:rsidRDefault="00107D40" w:rsidP="002E762F">
            <w:pPr>
              <w:rPr>
                <w:b/>
                <w:bCs/>
                <w:sz w:val="22"/>
                <w:szCs w:val="22"/>
              </w:rPr>
            </w:pPr>
            <w:r w:rsidRPr="00DC486C">
              <w:rPr>
                <w:b/>
                <w:bCs/>
                <w:sz w:val="22"/>
                <w:szCs w:val="22"/>
              </w:rPr>
              <w:t>1 Ocak bakiyesi</w:t>
            </w:r>
          </w:p>
        </w:tc>
        <w:tc>
          <w:tcPr>
            <w:tcW w:w="1380" w:type="dxa"/>
            <w:tcBorders>
              <w:top w:val="nil"/>
              <w:left w:val="nil"/>
              <w:bottom w:val="nil"/>
              <w:right w:val="nil"/>
            </w:tcBorders>
            <w:shd w:val="clear" w:color="auto" w:fill="FFFFFF"/>
            <w:vAlign w:val="bottom"/>
          </w:tcPr>
          <w:p w:rsidR="00107D40" w:rsidRPr="00DC486C" w:rsidRDefault="00150E95" w:rsidP="002E762F">
            <w:pPr>
              <w:jc w:val="right"/>
              <w:rPr>
                <w:b/>
                <w:bCs/>
                <w:sz w:val="22"/>
                <w:szCs w:val="22"/>
              </w:rPr>
            </w:pPr>
            <w:r w:rsidRPr="007E1F65">
              <w:rPr>
                <w:b/>
                <w:bCs/>
                <w:sz w:val="22"/>
                <w:szCs w:val="22"/>
              </w:rPr>
              <w:t>5</w:t>
            </w:r>
            <w:r>
              <w:rPr>
                <w:b/>
                <w:bCs/>
                <w:sz w:val="22"/>
                <w:szCs w:val="22"/>
              </w:rPr>
              <w:t>.</w:t>
            </w:r>
            <w:r w:rsidRPr="007E1F65">
              <w:rPr>
                <w:b/>
                <w:bCs/>
                <w:sz w:val="22"/>
                <w:szCs w:val="22"/>
              </w:rPr>
              <w:t>481</w:t>
            </w:r>
            <w:r>
              <w:rPr>
                <w:b/>
                <w:bCs/>
                <w:sz w:val="22"/>
                <w:szCs w:val="22"/>
              </w:rPr>
              <w:t>.</w:t>
            </w:r>
            <w:r w:rsidRPr="007E1F65">
              <w:rPr>
                <w:b/>
                <w:bCs/>
                <w:sz w:val="22"/>
                <w:szCs w:val="22"/>
              </w:rPr>
              <w:t>092</w:t>
            </w:r>
          </w:p>
        </w:tc>
        <w:tc>
          <w:tcPr>
            <w:tcW w:w="1320" w:type="dxa"/>
            <w:tcBorders>
              <w:top w:val="nil"/>
              <w:left w:val="nil"/>
              <w:bottom w:val="nil"/>
              <w:right w:val="nil"/>
            </w:tcBorders>
            <w:shd w:val="clear" w:color="auto" w:fill="FFFFFF"/>
            <w:vAlign w:val="bottom"/>
          </w:tcPr>
          <w:p w:rsidR="00107D40" w:rsidRPr="00DC486C" w:rsidRDefault="00107D40" w:rsidP="002E762F">
            <w:pPr>
              <w:jc w:val="right"/>
              <w:rPr>
                <w:b/>
                <w:bCs/>
                <w:sz w:val="22"/>
                <w:szCs w:val="22"/>
              </w:rPr>
            </w:pPr>
            <w:r w:rsidRPr="00DC486C">
              <w:rPr>
                <w:b/>
                <w:bCs/>
                <w:sz w:val="22"/>
                <w:szCs w:val="22"/>
              </w:rPr>
              <w:t>5.726.453</w:t>
            </w:r>
          </w:p>
        </w:tc>
      </w:tr>
      <w:tr w:rsidR="00107D40" w:rsidRPr="002237D5" w:rsidTr="002E762F">
        <w:trPr>
          <w:trHeight w:val="300"/>
        </w:trPr>
        <w:tc>
          <w:tcPr>
            <w:tcW w:w="5600" w:type="dxa"/>
            <w:tcBorders>
              <w:top w:val="nil"/>
              <w:left w:val="nil"/>
              <w:bottom w:val="nil"/>
              <w:right w:val="nil"/>
            </w:tcBorders>
            <w:shd w:val="clear" w:color="auto" w:fill="FFFFFF"/>
            <w:vAlign w:val="bottom"/>
          </w:tcPr>
          <w:p w:rsidR="00107D40" w:rsidRPr="007E67DF" w:rsidRDefault="00107D40" w:rsidP="00150E95">
            <w:pPr>
              <w:rPr>
                <w:sz w:val="22"/>
                <w:szCs w:val="22"/>
              </w:rPr>
            </w:pPr>
            <w:r w:rsidRPr="007E67DF">
              <w:rPr>
                <w:sz w:val="22"/>
                <w:szCs w:val="22"/>
              </w:rPr>
              <w:t xml:space="preserve">Cari dönemde ortaya çıkan değer artış fonu </w:t>
            </w:r>
          </w:p>
        </w:tc>
        <w:tc>
          <w:tcPr>
            <w:tcW w:w="1380" w:type="dxa"/>
            <w:tcBorders>
              <w:top w:val="nil"/>
              <w:left w:val="nil"/>
              <w:bottom w:val="nil"/>
              <w:right w:val="nil"/>
            </w:tcBorders>
            <w:shd w:val="clear" w:color="auto" w:fill="FFFFFF"/>
            <w:vAlign w:val="bottom"/>
          </w:tcPr>
          <w:p w:rsidR="00107D40" w:rsidRPr="007E1F65" w:rsidRDefault="00107D40" w:rsidP="002E762F">
            <w:pPr>
              <w:jc w:val="right"/>
              <w:rPr>
                <w:sz w:val="22"/>
                <w:szCs w:val="22"/>
              </w:rPr>
            </w:pPr>
            <w:r w:rsidRPr="007E1F65">
              <w:rPr>
                <w:sz w:val="22"/>
                <w:szCs w:val="22"/>
              </w:rPr>
              <w:t>-</w:t>
            </w:r>
          </w:p>
        </w:tc>
        <w:tc>
          <w:tcPr>
            <w:tcW w:w="1320" w:type="dxa"/>
            <w:tcBorders>
              <w:top w:val="nil"/>
              <w:left w:val="nil"/>
              <w:bottom w:val="nil"/>
              <w:right w:val="nil"/>
            </w:tcBorders>
            <w:shd w:val="clear" w:color="auto" w:fill="FFFFFF"/>
            <w:vAlign w:val="bottom"/>
          </w:tcPr>
          <w:p w:rsidR="00107D40" w:rsidRPr="007E1F65" w:rsidRDefault="00107D40" w:rsidP="002E762F">
            <w:pPr>
              <w:jc w:val="right"/>
              <w:rPr>
                <w:sz w:val="22"/>
                <w:szCs w:val="22"/>
              </w:rPr>
            </w:pPr>
            <w:r w:rsidRPr="007E1F65">
              <w:rPr>
                <w:sz w:val="22"/>
                <w:szCs w:val="22"/>
              </w:rPr>
              <w:t>-</w:t>
            </w:r>
          </w:p>
        </w:tc>
      </w:tr>
      <w:tr w:rsidR="00107D40" w:rsidRPr="002237D5" w:rsidTr="002E762F">
        <w:trPr>
          <w:trHeight w:val="300"/>
        </w:trPr>
        <w:tc>
          <w:tcPr>
            <w:tcW w:w="5600" w:type="dxa"/>
            <w:tcBorders>
              <w:top w:val="nil"/>
              <w:left w:val="nil"/>
              <w:bottom w:val="nil"/>
              <w:right w:val="nil"/>
            </w:tcBorders>
            <w:shd w:val="clear" w:color="auto" w:fill="FFFFFF"/>
            <w:vAlign w:val="bottom"/>
          </w:tcPr>
          <w:p w:rsidR="00107D40" w:rsidRPr="002237D5" w:rsidRDefault="00107D40" w:rsidP="002E762F">
            <w:pPr>
              <w:rPr>
                <w:sz w:val="22"/>
                <w:szCs w:val="22"/>
                <w:highlight w:val="yellow"/>
              </w:rPr>
            </w:pPr>
            <w:r w:rsidRPr="007E67DF">
              <w:rPr>
                <w:sz w:val="22"/>
                <w:szCs w:val="22"/>
              </w:rPr>
              <w:t xml:space="preserve">Geçmiş </w:t>
            </w:r>
            <w:proofErr w:type="spellStart"/>
            <w:r w:rsidRPr="007E67DF">
              <w:rPr>
                <w:sz w:val="22"/>
                <w:szCs w:val="22"/>
              </w:rPr>
              <w:t>yılllar</w:t>
            </w:r>
            <w:proofErr w:type="spellEnd"/>
            <w:r w:rsidRPr="007E67DF">
              <w:rPr>
                <w:sz w:val="22"/>
                <w:szCs w:val="22"/>
              </w:rPr>
              <w:t xml:space="preserve"> kar zararlarına </w:t>
            </w:r>
            <w:proofErr w:type="spellStart"/>
            <w:r w:rsidRPr="007E67DF">
              <w:rPr>
                <w:sz w:val="22"/>
                <w:szCs w:val="22"/>
              </w:rPr>
              <w:t>tranfer</w:t>
            </w:r>
            <w:proofErr w:type="spellEnd"/>
            <w:r w:rsidRPr="007E67DF">
              <w:rPr>
                <w:sz w:val="22"/>
                <w:szCs w:val="22"/>
              </w:rPr>
              <w:t xml:space="preserve"> edilen değer artış fonu</w:t>
            </w:r>
          </w:p>
        </w:tc>
        <w:tc>
          <w:tcPr>
            <w:tcW w:w="1380" w:type="dxa"/>
            <w:tcBorders>
              <w:top w:val="nil"/>
              <w:left w:val="nil"/>
              <w:bottom w:val="nil"/>
              <w:right w:val="nil"/>
            </w:tcBorders>
            <w:shd w:val="clear" w:color="auto" w:fill="FFFFFF"/>
            <w:vAlign w:val="bottom"/>
          </w:tcPr>
          <w:p w:rsidR="00107D40" w:rsidRPr="007E1F65" w:rsidRDefault="00150E95" w:rsidP="002E762F">
            <w:pPr>
              <w:jc w:val="right"/>
              <w:rPr>
                <w:sz w:val="22"/>
                <w:szCs w:val="22"/>
              </w:rPr>
            </w:pPr>
            <w:r>
              <w:rPr>
                <w:sz w:val="22"/>
                <w:szCs w:val="22"/>
              </w:rPr>
              <w:t>-</w:t>
            </w:r>
          </w:p>
        </w:tc>
        <w:tc>
          <w:tcPr>
            <w:tcW w:w="1320" w:type="dxa"/>
            <w:tcBorders>
              <w:top w:val="nil"/>
              <w:left w:val="nil"/>
              <w:bottom w:val="nil"/>
              <w:right w:val="nil"/>
            </w:tcBorders>
            <w:shd w:val="clear" w:color="auto" w:fill="FFFFFF"/>
            <w:vAlign w:val="bottom"/>
          </w:tcPr>
          <w:p w:rsidR="00107D40" w:rsidRPr="007E1F65" w:rsidRDefault="00107D40" w:rsidP="002E762F">
            <w:pPr>
              <w:jc w:val="right"/>
              <w:rPr>
                <w:sz w:val="22"/>
                <w:szCs w:val="22"/>
              </w:rPr>
            </w:pPr>
            <w:r w:rsidRPr="007E1F65">
              <w:rPr>
                <w:sz w:val="22"/>
                <w:szCs w:val="22"/>
              </w:rPr>
              <w:t>(245</w:t>
            </w:r>
            <w:r>
              <w:rPr>
                <w:sz w:val="22"/>
                <w:szCs w:val="22"/>
              </w:rPr>
              <w:t>.</w:t>
            </w:r>
            <w:r w:rsidRPr="007E1F65">
              <w:rPr>
                <w:sz w:val="22"/>
                <w:szCs w:val="22"/>
              </w:rPr>
              <w:t>361)</w:t>
            </w:r>
          </w:p>
        </w:tc>
      </w:tr>
      <w:tr w:rsidR="00107D40" w:rsidRPr="002237D5" w:rsidTr="002E762F">
        <w:trPr>
          <w:trHeight w:val="315"/>
        </w:trPr>
        <w:tc>
          <w:tcPr>
            <w:tcW w:w="5600" w:type="dxa"/>
            <w:tcBorders>
              <w:top w:val="single" w:sz="4" w:space="0" w:color="auto"/>
              <w:left w:val="nil"/>
              <w:bottom w:val="single" w:sz="18" w:space="0" w:color="auto"/>
              <w:right w:val="nil"/>
            </w:tcBorders>
            <w:shd w:val="clear" w:color="auto" w:fill="FFFFFF"/>
            <w:vAlign w:val="bottom"/>
          </w:tcPr>
          <w:p w:rsidR="00107D40" w:rsidRPr="00DC486C" w:rsidRDefault="00107D40" w:rsidP="002E762F">
            <w:pPr>
              <w:rPr>
                <w:b/>
                <w:bCs/>
                <w:sz w:val="22"/>
                <w:szCs w:val="22"/>
              </w:rPr>
            </w:pPr>
            <w:r w:rsidRPr="00DC486C">
              <w:rPr>
                <w:b/>
                <w:bCs/>
                <w:sz w:val="22"/>
                <w:szCs w:val="22"/>
              </w:rPr>
              <w:t>Dönem sonu bakiyesi</w:t>
            </w:r>
          </w:p>
        </w:tc>
        <w:tc>
          <w:tcPr>
            <w:tcW w:w="1380" w:type="dxa"/>
            <w:tcBorders>
              <w:top w:val="single" w:sz="4" w:space="0" w:color="auto"/>
              <w:left w:val="nil"/>
              <w:bottom w:val="single" w:sz="18" w:space="0" w:color="auto"/>
              <w:right w:val="nil"/>
            </w:tcBorders>
            <w:shd w:val="clear" w:color="auto" w:fill="FFFFFF"/>
            <w:vAlign w:val="bottom"/>
          </w:tcPr>
          <w:p w:rsidR="00107D40" w:rsidRPr="002237D5" w:rsidRDefault="00150E95" w:rsidP="002E762F">
            <w:pPr>
              <w:jc w:val="right"/>
              <w:rPr>
                <w:b/>
                <w:bCs/>
                <w:sz w:val="22"/>
                <w:szCs w:val="22"/>
                <w:highlight w:val="yellow"/>
              </w:rPr>
            </w:pPr>
            <w:r w:rsidRPr="007E1F65">
              <w:rPr>
                <w:b/>
                <w:bCs/>
                <w:sz w:val="22"/>
                <w:szCs w:val="22"/>
              </w:rPr>
              <w:t>5</w:t>
            </w:r>
            <w:r>
              <w:rPr>
                <w:b/>
                <w:bCs/>
                <w:sz w:val="22"/>
                <w:szCs w:val="22"/>
              </w:rPr>
              <w:t>.</w:t>
            </w:r>
            <w:r w:rsidRPr="007E1F65">
              <w:rPr>
                <w:b/>
                <w:bCs/>
                <w:sz w:val="22"/>
                <w:szCs w:val="22"/>
              </w:rPr>
              <w:t>481</w:t>
            </w:r>
            <w:r>
              <w:rPr>
                <w:b/>
                <w:bCs/>
                <w:sz w:val="22"/>
                <w:szCs w:val="22"/>
              </w:rPr>
              <w:t>.</w:t>
            </w:r>
            <w:r w:rsidRPr="007E1F65">
              <w:rPr>
                <w:b/>
                <w:bCs/>
                <w:sz w:val="22"/>
                <w:szCs w:val="22"/>
              </w:rPr>
              <w:t>092</w:t>
            </w:r>
          </w:p>
        </w:tc>
        <w:tc>
          <w:tcPr>
            <w:tcW w:w="1320" w:type="dxa"/>
            <w:tcBorders>
              <w:top w:val="single" w:sz="4" w:space="0" w:color="auto"/>
              <w:left w:val="nil"/>
              <w:bottom w:val="single" w:sz="18" w:space="0" w:color="auto"/>
              <w:right w:val="nil"/>
            </w:tcBorders>
            <w:shd w:val="clear" w:color="auto" w:fill="FFFFFF"/>
            <w:vAlign w:val="bottom"/>
          </w:tcPr>
          <w:p w:rsidR="00107D40" w:rsidRPr="002237D5" w:rsidRDefault="00107D40" w:rsidP="002E762F">
            <w:pPr>
              <w:jc w:val="right"/>
              <w:rPr>
                <w:b/>
                <w:bCs/>
                <w:sz w:val="22"/>
                <w:szCs w:val="22"/>
                <w:highlight w:val="yellow"/>
              </w:rPr>
            </w:pPr>
            <w:r w:rsidRPr="007E1F65">
              <w:rPr>
                <w:b/>
                <w:bCs/>
                <w:sz w:val="22"/>
                <w:szCs w:val="22"/>
              </w:rPr>
              <w:t>5</w:t>
            </w:r>
            <w:r>
              <w:rPr>
                <w:b/>
                <w:bCs/>
                <w:sz w:val="22"/>
                <w:szCs w:val="22"/>
              </w:rPr>
              <w:t>.</w:t>
            </w:r>
            <w:r w:rsidRPr="007E1F65">
              <w:rPr>
                <w:b/>
                <w:bCs/>
                <w:sz w:val="22"/>
                <w:szCs w:val="22"/>
              </w:rPr>
              <w:t>481</w:t>
            </w:r>
            <w:r>
              <w:rPr>
                <w:b/>
                <w:bCs/>
                <w:sz w:val="22"/>
                <w:szCs w:val="22"/>
              </w:rPr>
              <w:t>.</w:t>
            </w:r>
            <w:r w:rsidRPr="007E1F65">
              <w:rPr>
                <w:b/>
                <w:bCs/>
                <w:sz w:val="22"/>
                <w:szCs w:val="22"/>
              </w:rPr>
              <w:t>092</w:t>
            </w:r>
          </w:p>
        </w:tc>
      </w:tr>
    </w:tbl>
    <w:p w:rsidR="00295013" w:rsidRDefault="00295013" w:rsidP="00107D40">
      <w:pPr>
        <w:spacing w:line="336" w:lineRule="atLeast"/>
        <w:ind w:right="-61"/>
        <w:jc w:val="both"/>
        <w:rPr>
          <w:b/>
          <w:sz w:val="22"/>
          <w:szCs w:val="22"/>
        </w:rPr>
      </w:pPr>
    </w:p>
    <w:p w:rsidR="00A41247" w:rsidRPr="00A43687" w:rsidRDefault="00A41247" w:rsidP="00107D40">
      <w:pPr>
        <w:spacing w:line="336" w:lineRule="atLeast"/>
        <w:ind w:right="-61"/>
        <w:jc w:val="both"/>
        <w:rPr>
          <w:b/>
          <w:sz w:val="22"/>
          <w:szCs w:val="22"/>
        </w:rPr>
      </w:pPr>
      <w:r w:rsidRPr="00A43687">
        <w:rPr>
          <w:b/>
          <w:sz w:val="22"/>
          <w:szCs w:val="22"/>
        </w:rPr>
        <w:t>E. Diğer Kazanç/Kayıplar</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A41247" w:rsidRPr="00A43687" w:rsidTr="004771B8">
        <w:trPr>
          <w:trHeight w:val="300"/>
        </w:trPr>
        <w:tc>
          <w:tcPr>
            <w:tcW w:w="5600" w:type="dxa"/>
            <w:tcBorders>
              <w:top w:val="nil"/>
              <w:left w:val="nil"/>
              <w:bottom w:val="nil"/>
              <w:right w:val="nil"/>
            </w:tcBorders>
            <w:shd w:val="clear" w:color="auto" w:fill="FFFFFF"/>
            <w:vAlign w:val="bottom"/>
          </w:tcPr>
          <w:p w:rsidR="00A41247" w:rsidRPr="00A43687" w:rsidRDefault="00A41247" w:rsidP="004771B8">
            <w:r w:rsidRPr="00A43687">
              <w:t> </w:t>
            </w:r>
          </w:p>
        </w:tc>
        <w:tc>
          <w:tcPr>
            <w:tcW w:w="1380" w:type="dxa"/>
            <w:tcBorders>
              <w:top w:val="single" w:sz="4" w:space="0" w:color="auto"/>
              <w:left w:val="nil"/>
              <w:bottom w:val="single" w:sz="4" w:space="0" w:color="auto"/>
              <w:right w:val="nil"/>
            </w:tcBorders>
            <w:shd w:val="clear" w:color="auto" w:fill="FFFFFF"/>
            <w:vAlign w:val="bottom"/>
          </w:tcPr>
          <w:p w:rsidR="00A41247" w:rsidRPr="00A43687" w:rsidRDefault="00E21BBE" w:rsidP="004771B8">
            <w:pPr>
              <w:jc w:val="right"/>
              <w:rPr>
                <w:b/>
                <w:bCs/>
                <w:sz w:val="22"/>
                <w:szCs w:val="22"/>
              </w:rPr>
            </w:pPr>
            <w:r w:rsidRPr="00A43687">
              <w:rPr>
                <w:b/>
                <w:bCs/>
                <w:sz w:val="22"/>
                <w:szCs w:val="22"/>
              </w:rPr>
              <w:t>31.03.</w:t>
            </w:r>
            <w:r w:rsidR="00BD65A3">
              <w:rPr>
                <w:b/>
                <w:bCs/>
                <w:sz w:val="22"/>
                <w:szCs w:val="22"/>
              </w:rPr>
              <w:t>2015</w:t>
            </w:r>
          </w:p>
        </w:tc>
        <w:tc>
          <w:tcPr>
            <w:tcW w:w="1320" w:type="dxa"/>
            <w:tcBorders>
              <w:top w:val="single" w:sz="4" w:space="0" w:color="auto"/>
              <w:left w:val="nil"/>
              <w:bottom w:val="single" w:sz="4" w:space="0" w:color="auto"/>
              <w:right w:val="nil"/>
            </w:tcBorders>
            <w:shd w:val="clear" w:color="auto" w:fill="FFFFFF"/>
            <w:vAlign w:val="bottom"/>
          </w:tcPr>
          <w:p w:rsidR="00A41247" w:rsidRPr="00A43687" w:rsidRDefault="00A41247" w:rsidP="004771B8">
            <w:pPr>
              <w:jc w:val="right"/>
              <w:rPr>
                <w:b/>
                <w:bCs/>
                <w:sz w:val="22"/>
                <w:szCs w:val="22"/>
              </w:rPr>
            </w:pPr>
            <w:r w:rsidRPr="00A43687">
              <w:rPr>
                <w:b/>
                <w:bCs/>
                <w:sz w:val="22"/>
                <w:szCs w:val="22"/>
              </w:rPr>
              <w:t>31</w:t>
            </w:r>
            <w:r w:rsidR="00E21BBE" w:rsidRPr="00A43687">
              <w:rPr>
                <w:b/>
                <w:bCs/>
                <w:sz w:val="22"/>
                <w:szCs w:val="22"/>
              </w:rPr>
              <w:t>.12.</w:t>
            </w:r>
            <w:r w:rsidR="00BD65A3">
              <w:rPr>
                <w:b/>
                <w:bCs/>
                <w:sz w:val="22"/>
                <w:szCs w:val="22"/>
              </w:rPr>
              <w:t>2014</w:t>
            </w:r>
          </w:p>
        </w:tc>
      </w:tr>
      <w:tr w:rsidR="00150E95" w:rsidRPr="00A43687" w:rsidTr="004771B8">
        <w:trPr>
          <w:trHeight w:val="300"/>
        </w:trPr>
        <w:tc>
          <w:tcPr>
            <w:tcW w:w="5600" w:type="dxa"/>
            <w:tcBorders>
              <w:top w:val="nil"/>
              <w:left w:val="nil"/>
              <w:right w:val="nil"/>
            </w:tcBorders>
            <w:shd w:val="clear" w:color="auto" w:fill="FFFFFF"/>
            <w:noWrap/>
            <w:vAlign w:val="bottom"/>
          </w:tcPr>
          <w:p w:rsidR="00150E95" w:rsidRPr="00A43687" w:rsidRDefault="00150E95" w:rsidP="004771B8">
            <w:pPr>
              <w:rPr>
                <w:sz w:val="22"/>
                <w:szCs w:val="22"/>
              </w:rPr>
            </w:pPr>
            <w:proofErr w:type="spellStart"/>
            <w:r w:rsidRPr="00A43687">
              <w:rPr>
                <w:sz w:val="22"/>
                <w:szCs w:val="22"/>
              </w:rPr>
              <w:t>Aktüeryal</w:t>
            </w:r>
            <w:proofErr w:type="spellEnd"/>
            <w:r w:rsidRPr="00A43687">
              <w:rPr>
                <w:sz w:val="22"/>
                <w:szCs w:val="22"/>
              </w:rPr>
              <w:t xml:space="preserve"> kazanç/kayıp </w:t>
            </w:r>
          </w:p>
        </w:tc>
        <w:tc>
          <w:tcPr>
            <w:tcW w:w="1380" w:type="dxa"/>
            <w:tcBorders>
              <w:top w:val="nil"/>
              <w:left w:val="nil"/>
              <w:right w:val="nil"/>
            </w:tcBorders>
            <w:shd w:val="clear" w:color="auto" w:fill="FFFFFF"/>
            <w:vAlign w:val="bottom"/>
          </w:tcPr>
          <w:p w:rsidR="00150E95" w:rsidRPr="00DC486C" w:rsidRDefault="00150E95" w:rsidP="009A3BDF">
            <w:pPr>
              <w:jc w:val="right"/>
              <w:rPr>
                <w:sz w:val="22"/>
                <w:szCs w:val="22"/>
              </w:rPr>
            </w:pPr>
            <w:r w:rsidRPr="00150E95">
              <w:rPr>
                <w:sz w:val="22"/>
                <w:szCs w:val="22"/>
              </w:rPr>
              <w:t>(60.667)</w:t>
            </w:r>
          </w:p>
        </w:tc>
        <w:tc>
          <w:tcPr>
            <w:tcW w:w="1320" w:type="dxa"/>
            <w:tcBorders>
              <w:top w:val="nil"/>
              <w:left w:val="nil"/>
              <w:right w:val="nil"/>
            </w:tcBorders>
            <w:shd w:val="clear" w:color="auto" w:fill="FFFFFF"/>
            <w:vAlign w:val="bottom"/>
          </w:tcPr>
          <w:p w:rsidR="00150E95" w:rsidRPr="00DC486C" w:rsidRDefault="00150E95" w:rsidP="002E762F">
            <w:pPr>
              <w:jc w:val="right"/>
              <w:rPr>
                <w:sz w:val="22"/>
                <w:szCs w:val="22"/>
              </w:rPr>
            </w:pPr>
            <w:r w:rsidRPr="00150E95">
              <w:rPr>
                <w:sz w:val="22"/>
                <w:szCs w:val="22"/>
              </w:rPr>
              <w:t>(60.667)</w:t>
            </w:r>
          </w:p>
        </w:tc>
      </w:tr>
      <w:tr w:rsidR="00150E95" w:rsidRPr="00A43687" w:rsidTr="004771B8">
        <w:trPr>
          <w:trHeight w:val="300"/>
        </w:trPr>
        <w:tc>
          <w:tcPr>
            <w:tcW w:w="5600" w:type="dxa"/>
            <w:tcBorders>
              <w:top w:val="nil"/>
              <w:left w:val="nil"/>
              <w:bottom w:val="single" w:sz="4" w:space="0" w:color="auto"/>
              <w:right w:val="nil"/>
            </w:tcBorders>
            <w:shd w:val="clear" w:color="auto" w:fill="FFFFFF"/>
            <w:noWrap/>
            <w:vAlign w:val="bottom"/>
          </w:tcPr>
          <w:p w:rsidR="00150E95" w:rsidRPr="00A43687" w:rsidRDefault="00150E95" w:rsidP="004771B8">
            <w:pPr>
              <w:rPr>
                <w:sz w:val="22"/>
                <w:szCs w:val="22"/>
              </w:rPr>
            </w:pPr>
            <w:proofErr w:type="spellStart"/>
            <w:r w:rsidRPr="00A43687">
              <w:rPr>
                <w:sz w:val="22"/>
                <w:szCs w:val="22"/>
              </w:rPr>
              <w:t>Aktüeryal</w:t>
            </w:r>
            <w:proofErr w:type="spellEnd"/>
            <w:r w:rsidRPr="00A43687">
              <w:rPr>
                <w:sz w:val="22"/>
                <w:szCs w:val="22"/>
              </w:rPr>
              <w:t xml:space="preserve"> kazanç/kayıp ertelenen vergi etkisi </w:t>
            </w:r>
          </w:p>
        </w:tc>
        <w:tc>
          <w:tcPr>
            <w:tcW w:w="1380" w:type="dxa"/>
            <w:tcBorders>
              <w:top w:val="nil"/>
              <w:left w:val="nil"/>
              <w:bottom w:val="single" w:sz="4" w:space="0" w:color="auto"/>
              <w:right w:val="nil"/>
            </w:tcBorders>
            <w:shd w:val="clear" w:color="auto" w:fill="FFFFFF"/>
            <w:vAlign w:val="bottom"/>
          </w:tcPr>
          <w:p w:rsidR="00150E95" w:rsidRPr="00DC486C" w:rsidRDefault="00150E95" w:rsidP="009A3BDF">
            <w:pPr>
              <w:jc w:val="right"/>
              <w:rPr>
                <w:sz w:val="22"/>
                <w:szCs w:val="22"/>
              </w:rPr>
            </w:pPr>
            <w:r w:rsidRPr="00150E95">
              <w:rPr>
                <w:sz w:val="22"/>
                <w:szCs w:val="22"/>
              </w:rPr>
              <w:t>12.134</w:t>
            </w:r>
          </w:p>
        </w:tc>
        <w:tc>
          <w:tcPr>
            <w:tcW w:w="1320" w:type="dxa"/>
            <w:tcBorders>
              <w:top w:val="nil"/>
              <w:left w:val="nil"/>
              <w:bottom w:val="single" w:sz="4" w:space="0" w:color="auto"/>
              <w:right w:val="nil"/>
            </w:tcBorders>
            <w:shd w:val="clear" w:color="auto" w:fill="FFFFFF"/>
            <w:vAlign w:val="bottom"/>
          </w:tcPr>
          <w:p w:rsidR="00150E95" w:rsidRPr="00DC486C" w:rsidRDefault="00150E95" w:rsidP="002E762F">
            <w:pPr>
              <w:jc w:val="right"/>
              <w:rPr>
                <w:sz w:val="22"/>
                <w:szCs w:val="22"/>
              </w:rPr>
            </w:pPr>
            <w:r w:rsidRPr="00150E95">
              <w:rPr>
                <w:sz w:val="22"/>
                <w:szCs w:val="22"/>
              </w:rPr>
              <w:t>12.134</w:t>
            </w:r>
          </w:p>
        </w:tc>
      </w:tr>
      <w:tr w:rsidR="00150E95" w:rsidRPr="00485DA6" w:rsidTr="004771B8">
        <w:trPr>
          <w:trHeight w:val="315"/>
        </w:trPr>
        <w:tc>
          <w:tcPr>
            <w:tcW w:w="5600" w:type="dxa"/>
            <w:tcBorders>
              <w:top w:val="single" w:sz="4" w:space="0" w:color="auto"/>
              <w:left w:val="nil"/>
              <w:bottom w:val="single" w:sz="18" w:space="0" w:color="auto"/>
              <w:right w:val="nil"/>
            </w:tcBorders>
            <w:shd w:val="clear" w:color="auto" w:fill="FFFFFF"/>
            <w:noWrap/>
            <w:vAlign w:val="bottom"/>
          </w:tcPr>
          <w:p w:rsidR="00150E95" w:rsidRPr="00A43687" w:rsidRDefault="00150E95" w:rsidP="004771B8">
            <w:pPr>
              <w:rPr>
                <w:b/>
                <w:bCs/>
                <w:sz w:val="22"/>
                <w:szCs w:val="22"/>
              </w:rPr>
            </w:pPr>
            <w:r w:rsidRPr="00A43687">
              <w:rPr>
                <w:b/>
                <w:bCs/>
                <w:sz w:val="22"/>
                <w:szCs w:val="22"/>
              </w:rPr>
              <w:t>Toplam</w:t>
            </w:r>
          </w:p>
        </w:tc>
        <w:tc>
          <w:tcPr>
            <w:tcW w:w="1380" w:type="dxa"/>
            <w:tcBorders>
              <w:top w:val="single" w:sz="4" w:space="0" w:color="auto"/>
              <w:left w:val="nil"/>
              <w:bottom w:val="single" w:sz="18" w:space="0" w:color="auto"/>
              <w:right w:val="nil"/>
            </w:tcBorders>
            <w:shd w:val="clear" w:color="auto" w:fill="FFFFFF"/>
            <w:vAlign w:val="bottom"/>
          </w:tcPr>
          <w:p w:rsidR="00150E95" w:rsidRPr="00DC486C" w:rsidRDefault="00150E95" w:rsidP="009A3BDF">
            <w:pPr>
              <w:jc w:val="right"/>
              <w:rPr>
                <w:b/>
                <w:sz w:val="22"/>
                <w:szCs w:val="22"/>
              </w:rPr>
            </w:pPr>
            <w:r w:rsidRPr="00150E95">
              <w:rPr>
                <w:b/>
                <w:sz w:val="22"/>
                <w:szCs w:val="22"/>
              </w:rPr>
              <w:t>(48.533)</w:t>
            </w:r>
          </w:p>
        </w:tc>
        <w:tc>
          <w:tcPr>
            <w:tcW w:w="1320" w:type="dxa"/>
            <w:tcBorders>
              <w:top w:val="single" w:sz="4" w:space="0" w:color="auto"/>
              <w:left w:val="nil"/>
              <w:bottom w:val="single" w:sz="18" w:space="0" w:color="auto"/>
              <w:right w:val="nil"/>
            </w:tcBorders>
            <w:shd w:val="clear" w:color="auto" w:fill="FFFFFF"/>
            <w:vAlign w:val="bottom"/>
          </w:tcPr>
          <w:p w:rsidR="00150E95" w:rsidRPr="00DC486C" w:rsidRDefault="00150E95" w:rsidP="002E762F">
            <w:pPr>
              <w:jc w:val="right"/>
              <w:rPr>
                <w:b/>
                <w:sz w:val="22"/>
                <w:szCs w:val="22"/>
              </w:rPr>
            </w:pPr>
            <w:r w:rsidRPr="00150E95">
              <w:rPr>
                <w:b/>
                <w:sz w:val="22"/>
                <w:szCs w:val="22"/>
              </w:rPr>
              <w:t>(48.533)</w:t>
            </w:r>
          </w:p>
        </w:tc>
      </w:tr>
    </w:tbl>
    <w:p w:rsidR="009F363D" w:rsidRPr="00E21BBE" w:rsidRDefault="00A41247" w:rsidP="00A85009">
      <w:pPr>
        <w:spacing w:before="240" w:after="120"/>
        <w:ind w:left="539" w:hanging="539"/>
        <w:rPr>
          <w:b/>
          <w:bCs/>
          <w:sz w:val="22"/>
          <w:szCs w:val="22"/>
        </w:rPr>
      </w:pPr>
      <w:r w:rsidRPr="00E21BBE">
        <w:rPr>
          <w:b/>
          <w:bCs/>
          <w:sz w:val="22"/>
          <w:szCs w:val="22"/>
        </w:rPr>
        <w:t>F</w:t>
      </w:r>
      <w:r w:rsidR="009F363D" w:rsidRPr="00E21BBE">
        <w:rPr>
          <w:b/>
          <w:bCs/>
          <w:sz w:val="22"/>
          <w:szCs w:val="22"/>
        </w:rPr>
        <w:t>. Geçmiş Yıllar Kar/ Zararları</w:t>
      </w:r>
    </w:p>
    <w:p w:rsidR="009F363D" w:rsidRPr="00E21BBE" w:rsidRDefault="009F363D" w:rsidP="009F363D">
      <w:pPr>
        <w:spacing w:line="336" w:lineRule="atLeast"/>
        <w:ind w:right="-62"/>
        <w:jc w:val="both"/>
        <w:rPr>
          <w:sz w:val="22"/>
          <w:szCs w:val="22"/>
        </w:rPr>
      </w:pPr>
      <w:r w:rsidRPr="00E21BBE">
        <w:rPr>
          <w:sz w:val="22"/>
          <w:szCs w:val="22"/>
        </w:rPr>
        <w:t>1 Ocak 2008 itibariyle yürürlüğe giren Seri: XI, No: 29 sayılı tebliğ ve ona açıklama getiren SPK duyurularına göre “Ödenmiş Sermaye”, “Kardan Ayrılan Kısıtlanmış Yedekler” ve “</w:t>
      </w:r>
      <w:r w:rsidR="00A41247" w:rsidRPr="00E21BBE">
        <w:rPr>
          <w:sz w:val="22"/>
          <w:szCs w:val="22"/>
        </w:rPr>
        <w:t>Paylara İlişkin Primler/</w:t>
      </w:r>
      <w:proofErr w:type="spellStart"/>
      <w:r w:rsidR="00A41247" w:rsidRPr="00E21BBE">
        <w:rPr>
          <w:sz w:val="22"/>
          <w:szCs w:val="22"/>
        </w:rPr>
        <w:t>İskontolar</w:t>
      </w:r>
      <w:r w:rsidR="002674A5" w:rsidRPr="00E21BBE">
        <w:rPr>
          <w:sz w:val="22"/>
          <w:szCs w:val="22"/>
        </w:rPr>
        <w:t>”ı</w:t>
      </w:r>
      <w:r w:rsidRPr="00E21BBE">
        <w:rPr>
          <w:sz w:val="22"/>
          <w:szCs w:val="22"/>
        </w:rPr>
        <w:t>n</w:t>
      </w:r>
      <w:proofErr w:type="spellEnd"/>
      <w:r w:rsidRPr="00E21BBE">
        <w:rPr>
          <w:sz w:val="22"/>
          <w:szCs w:val="22"/>
        </w:rPr>
        <w:t xml:space="preserve"> yasal kayıtlardaki tutarları üzerinden gösterilmesi gerekmektedir. Söz konusu tebliğin uygulanması esnasında değerlemelerde çıkan farklılıklar;</w:t>
      </w:r>
    </w:p>
    <w:p w:rsidR="009F363D" w:rsidRPr="00E21BBE" w:rsidRDefault="009F363D" w:rsidP="009F363D">
      <w:pPr>
        <w:spacing w:line="336" w:lineRule="atLeast"/>
        <w:ind w:right="-62"/>
        <w:jc w:val="both"/>
        <w:rPr>
          <w:sz w:val="22"/>
          <w:szCs w:val="22"/>
        </w:rPr>
      </w:pPr>
      <w:r w:rsidRPr="00E21BBE">
        <w:rPr>
          <w:sz w:val="22"/>
          <w:szCs w:val="22"/>
        </w:rPr>
        <w:t xml:space="preserve">-“Ödenmiş </w:t>
      </w:r>
      <w:proofErr w:type="spellStart"/>
      <w:r w:rsidRPr="00E21BBE">
        <w:rPr>
          <w:sz w:val="22"/>
          <w:szCs w:val="22"/>
        </w:rPr>
        <w:t>Sermaye”den</w:t>
      </w:r>
      <w:proofErr w:type="spellEnd"/>
      <w:r w:rsidRPr="00E21BBE">
        <w:rPr>
          <w:sz w:val="22"/>
          <w:szCs w:val="22"/>
        </w:rPr>
        <w:t xml:space="preserve"> kaynaklanmaktaysa ve henüz sermayeye ilave edilmemişse, “Ödenmiş Sermaye” kaleminden sonra gelmek üzere açılacak “Sermaye Düzeltmesi Farklarıyla”,</w:t>
      </w:r>
    </w:p>
    <w:p w:rsidR="009F363D" w:rsidRPr="00E21BBE" w:rsidRDefault="009F363D" w:rsidP="009F363D">
      <w:pPr>
        <w:spacing w:line="336" w:lineRule="atLeast"/>
        <w:ind w:right="-62"/>
        <w:jc w:val="both"/>
        <w:rPr>
          <w:sz w:val="22"/>
          <w:szCs w:val="22"/>
        </w:rPr>
      </w:pPr>
      <w:r w:rsidRPr="00E21BBE">
        <w:rPr>
          <w:sz w:val="22"/>
          <w:szCs w:val="22"/>
        </w:rPr>
        <w:t>-“Kardan Ayrılan Kısıtlanmış Yedekler” ve “</w:t>
      </w:r>
      <w:r w:rsidR="002674A5" w:rsidRPr="00E21BBE">
        <w:rPr>
          <w:sz w:val="22"/>
          <w:szCs w:val="22"/>
        </w:rPr>
        <w:t>Paylara İlişkin Primler/</w:t>
      </w:r>
      <w:proofErr w:type="spellStart"/>
      <w:r w:rsidR="002674A5" w:rsidRPr="00E21BBE">
        <w:rPr>
          <w:sz w:val="22"/>
          <w:szCs w:val="22"/>
        </w:rPr>
        <w:t>İskontolar”da</w:t>
      </w:r>
      <w:r w:rsidRPr="00E21BBE">
        <w:rPr>
          <w:sz w:val="22"/>
          <w:szCs w:val="22"/>
        </w:rPr>
        <w:t>n</w:t>
      </w:r>
      <w:proofErr w:type="spellEnd"/>
      <w:r w:rsidRPr="00E21BBE">
        <w:rPr>
          <w:sz w:val="22"/>
          <w:szCs w:val="22"/>
        </w:rPr>
        <w:t xml:space="preserve"> kaynaklanmakta ve henüz kar dağıtımı veya sermaye artırımına konu olmamışsa “Geçmiş Yıllar Karı/Zararı” </w:t>
      </w:r>
      <w:proofErr w:type="gramStart"/>
      <w:r w:rsidRPr="00E21BBE">
        <w:rPr>
          <w:sz w:val="22"/>
          <w:szCs w:val="22"/>
        </w:rPr>
        <w:t>ile,</w:t>
      </w:r>
      <w:proofErr w:type="gramEnd"/>
    </w:p>
    <w:p w:rsidR="009F363D" w:rsidRPr="00E21BBE" w:rsidRDefault="009F363D" w:rsidP="009F363D">
      <w:pPr>
        <w:spacing w:line="336" w:lineRule="atLeast"/>
        <w:ind w:right="-61"/>
        <w:jc w:val="both"/>
        <w:rPr>
          <w:sz w:val="22"/>
          <w:szCs w:val="22"/>
        </w:rPr>
      </w:pPr>
      <w:r w:rsidRPr="00E21BBE">
        <w:rPr>
          <w:sz w:val="22"/>
          <w:szCs w:val="22"/>
        </w:rPr>
        <w:t>İlişkilendirilmektedir.</w:t>
      </w:r>
    </w:p>
    <w:p w:rsidR="009F363D" w:rsidRPr="00E21BBE" w:rsidRDefault="009F363D" w:rsidP="009F363D">
      <w:pPr>
        <w:spacing w:after="120" w:line="336" w:lineRule="atLeast"/>
        <w:ind w:right="-62"/>
        <w:jc w:val="both"/>
        <w:rPr>
          <w:sz w:val="22"/>
          <w:szCs w:val="22"/>
        </w:rPr>
      </w:pPr>
      <w:r w:rsidRPr="00E21BBE">
        <w:rPr>
          <w:sz w:val="22"/>
          <w:szCs w:val="22"/>
        </w:rPr>
        <w:t>Geçmiş yıllar kar/zararları, aşağıdaki kalemlerden oluşmaktadır;</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295013" w:rsidRPr="002237D5" w:rsidTr="002E762F">
        <w:trPr>
          <w:trHeight w:val="300"/>
        </w:trPr>
        <w:tc>
          <w:tcPr>
            <w:tcW w:w="5600" w:type="dxa"/>
            <w:tcBorders>
              <w:top w:val="nil"/>
              <w:left w:val="nil"/>
              <w:bottom w:val="nil"/>
              <w:right w:val="nil"/>
            </w:tcBorders>
            <w:shd w:val="clear" w:color="auto" w:fill="FFFFFF"/>
          </w:tcPr>
          <w:p w:rsidR="00295013" w:rsidRPr="00DC486C" w:rsidRDefault="00295013" w:rsidP="002E762F">
            <w:pPr>
              <w:jc w:val="both"/>
              <w:rPr>
                <w:sz w:val="22"/>
                <w:szCs w:val="22"/>
              </w:rPr>
            </w:pPr>
            <w:bookmarkStart w:id="91" w:name="_Toc347263342"/>
            <w:bookmarkStart w:id="92" w:name="_Toc386369759"/>
            <w:r w:rsidRPr="00DC486C">
              <w:rPr>
                <w:sz w:val="22"/>
                <w:szCs w:val="22"/>
              </w:rPr>
              <w:t> </w:t>
            </w:r>
          </w:p>
        </w:tc>
        <w:tc>
          <w:tcPr>
            <w:tcW w:w="1380" w:type="dxa"/>
            <w:tcBorders>
              <w:top w:val="single" w:sz="4" w:space="0" w:color="auto"/>
              <w:left w:val="nil"/>
              <w:bottom w:val="single" w:sz="4" w:space="0" w:color="auto"/>
              <w:right w:val="nil"/>
            </w:tcBorders>
            <w:shd w:val="clear" w:color="auto" w:fill="FFFFFF"/>
            <w:vAlign w:val="bottom"/>
          </w:tcPr>
          <w:p w:rsidR="00295013" w:rsidRPr="00A43687" w:rsidRDefault="00295013" w:rsidP="002E762F">
            <w:pPr>
              <w:jc w:val="right"/>
              <w:rPr>
                <w:b/>
                <w:bCs/>
                <w:sz w:val="22"/>
                <w:szCs w:val="22"/>
              </w:rPr>
            </w:pPr>
            <w:r w:rsidRPr="00A43687">
              <w:rPr>
                <w:b/>
                <w:bCs/>
                <w:sz w:val="22"/>
                <w:szCs w:val="22"/>
              </w:rPr>
              <w:t>31.03.</w:t>
            </w:r>
            <w:r>
              <w:rPr>
                <w:b/>
                <w:bCs/>
                <w:sz w:val="22"/>
                <w:szCs w:val="22"/>
              </w:rPr>
              <w:t>2015</w:t>
            </w:r>
          </w:p>
        </w:tc>
        <w:tc>
          <w:tcPr>
            <w:tcW w:w="1320" w:type="dxa"/>
            <w:tcBorders>
              <w:top w:val="single" w:sz="4" w:space="0" w:color="auto"/>
              <w:left w:val="nil"/>
              <w:bottom w:val="single" w:sz="4" w:space="0" w:color="auto"/>
              <w:right w:val="nil"/>
            </w:tcBorders>
            <w:shd w:val="clear" w:color="auto" w:fill="FFFFFF"/>
            <w:vAlign w:val="bottom"/>
          </w:tcPr>
          <w:p w:rsidR="00295013" w:rsidRPr="00A43687" w:rsidRDefault="00295013" w:rsidP="002E762F">
            <w:pPr>
              <w:jc w:val="right"/>
              <w:rPr>
                <w:b/>
                <w:bCs/>
                <w:sz w:val="22"/>
                <w:szCs w:val="22"/>
              </w:rPr>
            </w:pPr>
            <w:r w:rsidRPr="00A43687">
              <w:rPr>
                <w:b/>
                <w:bCs/>
                <w:sz w:val="22"/>
                <w:szCs w:val="22"/>
              </w:rPr>
              <w:t>31.12.</w:t>
            </w:r>
            <w:r>
              <w:rPr>
                <w:b/>
                <w:bCs/>
                <w:sz w:val="22"/>
                <w:szCs w:val="22"/>
              </w:rPr>
              <w:t>2014</w:t>
            </w:r>
          </w:p>
        </w:tc>
      </w:tr>
      <w:tr w:rsidR="00295013" w:rsidRPr="002237D5" w:rsidTr="002E762F">
        <w:trPr>
          <w:trHeight w:val="300"/>
        </w:trPr>
        <w:tc>
          <w:tcPr>
            <w:tcW w:w="5600" w:type="dxa"/>
            <w:tcBorders>
              <w:top w:val="nil"/>
              <w:left w:val="nil"/>
              <w:bottom w:val="nil"/>
              <w:right w:val="nil"/>
            </w:tcBorders>
            <w:shd w:val="clear" w:color="auto" w:fill="FFFFFF"/>
            <w:vAlign w:val="bottom"/>
          </w:tcPr>
          <w:p w:rsidR="00295013" w:rsidRPr="00DC486C" w:rsidRDefault="00295013" w:rsidP="002E762F">
            <w:pPr>
              <w:rPr>
                <w:b/>
                <w:bCs/>
                <w:sz w:val="22"/>
                <w:szCs w:val="22"/>
              </w:rPr>
            </w:pPr>
            <w:r w:rsidRPr="00DC486C">
              <w:rPr>
                <w:b/>
                <w:bCs/>
                <w:sz w:val="22"/>
                <w:szCs w:val="22"/>
              </w:rPr>
              <w:t>1 Ocak bakiyesi</w:t>
            </w:r>
          </w:p>
        </w:tc>
        <w:tc>
          <w:tcPr>
            <w:tcW w:w="1380" w:type="dxa"/>
            <w:tcBorders>
              <w:top w:val="nil"/>
              <w:left w:val="nil"/>
              <w:bottom w:val="nil"/>
              <w:right w:val="nil"/>
            </w:tcBorders>
            <w:shd w:val="clear" w:color="auto" w:fill="FFFFFF"/>
            <w:vAlign w:val="bottom"/>
          </w:tcPr>
          <w:p w:rsidR="00295013" w:rsidRPr="00DC486C" w:rsidRDefault="00A85009" w:rsidP="002E762F">
            <w:pPr>
              <w:jc w:val="right"/>
              <w:rPr>
                <w:b/>
                <w:bCs/>
                <w:sz w:val="22"/>
                <w:szCs w:val="22"/>
              </w:rPr>
            </w:pPr>
            <w:r w:rsidRPr="00DC486C">
              <w:rPr>
                <w:b/>
                <w:bCs/>
                <w:sz w:val="22"/>
                <w:szCs w:val="22"/>
              </w:rPr>
              <w:t>(7.238.902)</w:t>
            </w:r>
          </w:p>
        </w:tc>
        <w:tc>
          <w:tcPr>
            <w:tcW w:w="1320" w:type="dxa"/>
            <w:tcBorders>
              <w:top w:val="nil"/>
              <w:left w:val="nil"/>
              <w:bottom w:val="nil"/>
              <w:right w:val="nil"/>
            </w:tcBorders>
            <w:shd w:val="clear" w:color="auto" w:fill="FFFFFF"/>
            <w:vAlign w:val="bottom"/>
          </w:tcPr>
          <w:p w:rsidR="00295013" w:rsidRPr="00DC486C" w:rsidRDefault="00295013" w:rsidP="002E762F">
            <w:pPr>
              <w:jc w:val="right"/>
              <w:rPr>
                <w:b/>
                <w:bCs/>
                <w:sz w:val="22"/>
                <w:szCs w:val="22"/>
              </w:rPr>
            </w:pPr>
            <w:r w:rsidRPr="00DC486C">
              <w:rPr>
                <w:b/>
                <w:bCs/>
                <w:sz w:val="22"/>
                <w:szCs w:val="22"/>
              </w:rPr>
              <w:t>(9.853.495)</w:t>
            </w:r>
          </w:p>
        </w:tc>
      </w:tr>
      <w:tr w:rsidR="00295013" w:rsidRPr="002237D5" w:rsidTr="002E762F">
        <w:trPr>
          <w:trHeight w:val="300"/>
        </w:trPr>
        <w:tc>
          <w:tcPr>
            <w:tcW w:w="5600" w:type="dxa"/>
            <w:tcBorders>
              <w:top w:val="nil"/>
              <w:left w:val="nil"/>
              <w:bottom w:val="nil"/>
              <w:right w:val="nil"/>
            </w:tcBorders>
            <w:shd w:val="clear" w:color="auto" w:fill="FFFFFF"/>
            <w:vAlign w:val="bottom"/>
          </w:tcPr>
          <w:p w:rsidR="00295013" w:rsidRPr="00DC486C" w:rsidRDefault="00295013" w:rsidP="002E762F">
            <w:pPr>
              <w:rPr>
                <w:sz w:val="22"/>
                <w:szCs w:val="22"/>
              </w:rPr>
            </w:pPr>
            <w:r w:rsidRPr="00DC486C">
              <w:rPr>
                <w:sz w:val="22"/>
                <w:szCs w:val="22"/>
              </w:rPr>
              <w:t>Önceki dönem karı/(zararı)</w:t>
            </w:r>
          </w:p>
        </w:tc>
        <w:tc>
          <w:tcPr>
            <w:tcW w:w="1380" w:type="dxa"/>
            <w:tcBorders>
              <w:top w:val="nil"/>
              <w:left w:val="nil"/>
              <w:bottom w:val="nil"/>
              <w:right w:val="nil"/>
            </w:tcBorders>
            <w:shd w:val="clear" w:color="auto" w:fill="FFFFFF"/>
            <w:vAlign w:val="bottom"/>
          </w:tcPr>
          <w:p w:rsidR="00295013" w:rsidRPr="00DC486C" w:rsidRDefault="00A85009" w:rsidP="002E762F">
            <w:pPr>
              <w:jc w:val="right"/>
              <w:rPr>
                <w:sz w:val="22"/>
                <w:szCs w:val="22"/>
              </w:rPr>
            </w:pPr>
            <w:r>
              <w:rPr>
                <w:sz w:val="22"/>
                <w:szCs w:val="22"/>
              </w:rPr>
              <w:t>363.275</w:t>
            </w:r>
          </w:p>
        </w:tc>
        <w:tc>
          <w:tcPr>
            <w:tcW w:w="1320" w:type="dxa"/>
            <w:tcBorders>
              <w:top w:val="nil"/>
              <w:left w:val="nil"/>
              <w:bottom w:val="nil"/>
              <w:right w:val="nil"/>
            </w:tcBorders>
            <w:shd w:val="clear" w:color="auto" w:fill="FFFFFF"/>
            <w:vAlign w:val="bottom"/>
          </w:tcPr>
          <w:p w:rsidR="00295013" w:rsidRPr="00DC486C" w:rsidRDefault="00295013" w:rsidP="002E762F">
            <w:pPr>
              <w:jc w:val="right"/>
              <w:rPr>
                <w:sz w:val="22"/>
                <w:szCs w:val="22"/>
              </w:rPr>
            </w:pPr>
            <w:r w:rsidRPr="00DC486C">
              <w:rPr>
                <w:sz w:val="22"/>
                <w:szCs w:val="22"/>
              </w:rPr>
              <w:t>2.592.959</w:t>
            </w:r>
          </w:p>
        </w:tc>
      </w:tr>
      <w:tr w:rsidR="00295013" w:rsidRPr="002237D5" w:rsidTr="002E762F">
        <w:trPr>
          <w:trHeight w:val="300"/>
        </w:trPr>
        <w:tc>
          <w:tcPr>
            <w:tcW w:w="5600" w:type="dxa"/>
            <w:tcBorders>
              <w:top w:val="nil"/>
              <w:left w:val="nil"/>
              <w:bottom w:val="nil"/>
              <w:right w:val="nil"/>
            </w:tcBorders>
            <w:shd w:val="clear" w:color="auto" w:fill="FFFFFF"/>
            <w:vAlign w:val="bottom"/>
          </w:tcPr>
          <w:p w:rsidR="00295013" w:rsidRPr="00DC486C" w:rsidRDefault="00295013" w:rsidP="002E762F">
            <w:pPr>
              <w:rPr>
                <w:sz w:val="22"/>
                <w:szCs w:val="22"/>
              </w:rPr>
            </w:pPr>
            <w:r w:rsidRPr="007E67DF">
              <w:rPr>
                <w:sz w:val="22"/>
                <w:szCs w:val="22"/>
              </w:rPr>
              <w:t>Önceki dönem karından yasal yedeklere transfer</w:t>
            </w:r>
          </w:p>
        </w:tc>
        <w:tc>
          <w:tcPr>
            <w:tcW w:w="1380" w:type="dxa"/>
            <w:tcBorders>
              <w:top w:val="nil"/>
              <w:left w:val="nil"/>
              <w:bottom w:val="nil"/>
              <w:right w:val="nil"/>
            </w:tcBorders>
            <w:shd w:val="clear" w:color="auto" w:fill="FFFFFF"/>
            <w:vAlign w:val="bottom"/>
          </w:tcPr>
          <w:p w:rsidR="00295013" w:rsidRPr="00DC486C" w:rsidRDefault="00A85009" w:rsidP="002E762F">
            <w:pPr>
              <w:jc w:val="right"/>
              <w:rPr>
                <w:sz w:val="22"/>
                <w:szCs w:val="22"/>
              </w:rPr>
            </w:pPr>
            <w:r>
              <w:rPr>
                <w:sz w:val="22"/>
                <w:szCs w:val="22"/>
              </w:rPr>
              <w:t>(</w:t>
            </w:r>
            <w:r w:rsidRPr="00A85009">
              <w:rPr>
                <w:sz w:val="22"/>
                <w:szCs w:val="22"/>
              </w:rPr>
              <w:t>47.302</w:t>
            </w:r>
            <w:r>
              <w:rPr>
                <w:sz w:val="22"/>
                <w:szCs w:val="22"/>
              </w:rPr>
              <w:t>)</w:t>
            </w:r>
          </w:p>
        </w:tc>
        <w:tc>
          <w:tcPr>
            <w:tcW w:w="1320" w:type="dxa"/>
            <w:tcBorders>
              <w:top w:val="nil"/>
              <w:left w:val="nil"/>
              <w:bottom w:val="nil"/>
              <w:right w:val="nil"/>
            </w:tcBorders>
            <w:shd w:val="clear" w:color="auto" w:fill="FFFFFF"/>
            <w:vAlign w:val="bottom"/>
          </w:tcPr>
          <w:p w:rsidR="00295013" w:rsidRPr="00DC486C" w:rsidRDefault="00295013" w:rsidP="002E762F">
            <w:pPr>
              <w:jc w:val="right"/>
              <w:rPr>
                <w:sz w:val="22"/>
                <w:szCs w:val="22"/>
              </w:rPr>
            </w:pPr>
            <w:r w:rsidRPr="00DC486C">
              <w:rPr>
                <w:sz w:val="22"/>
                <w:szCs w:val="22"/>
              </w:rPr>
              <w:t>(211.459)</w:t>
            </w:r>
          </w:p>
        </w:tc>
      </w:tr>
      <w:tr w:rsidR="00295013" w:rsidRPr="002237D5" w:rsidTr="002E762F">
        <w:trPr>
          <w:trHeight w:val="300"/>
        </w:trPr>
        <w:tc>
          <w:tcPr>
            <w:tcW w:w="5600" w:type="dxa"/>
            <w:tcBorders>
              <w:top w:val="nil"/>
              <w:left w:val="nil"/>
              <w:bottom w:val="nil"/>
              <w:right w:val="nil"/>
            </w:tcBorders>
            <w:shd w:val="clear" w:color="auto" w:fill="FFFFFF"/>
            <w:vAlign w:val="bottom"/>
          </w:tcPr>
          <w:p w:rsidR="00295013" w:rsidRPr="00DC486C" w:rsidRDefault="00295013" w:rsidP="002E762F">
            <w:pPr>
              <w:rPr>
                <w:sz w:val="22"/>
                <w:szCs w:val="22"/>
              </w:rPr>
            </w:pPr>
            <w:r w:rsidRPr="007E67DF">
              <w:rPr>
                <w:sz w:val="22"/>
                <w:szCs w:val="22"/>
              </w:rPr>
              <w:t>Değer artış fonundan transfer</w:t>
            </w:r>
          </w:p>
        </w:tc>
        <w:tc>
          <w:tcPr>
            <w:tcW w:w="1380" w:type="dxa"/>
            <w:tcBorders>
              <w:top w:val="nil"/>
              <w:left w:val="nil"/>
              <w:bottom w:val="nil"/>
              <w:right w:val="nil"/>
            </w:tcBorders>
            <w:shd w:val="clear" w:color="auto" w:fill="FFFFFF"/>
            <w:vAlign w:val="bottom"/>
          </w:tcPr>
          <w:p w:rsidR="00295013" w:rsidRPr="00DC486C" w:rsidRDefault="00A85009" w:rsidP="002E762F">
            <w:pPr>
              <w:jc w:val="right"/>
              <w:rPr>
                <w:sz w:val="22"/>
                <w:szCs w:val="22"/>
              </w:rPr>
            </w:pPr>
            <w:r>
              <w:rPr>
                <w:sz w:val="22"/>
                <w:szCs w:val="22"/>
              </w:rPr>
              <w:t>-</w:t>
            </w:r>
          </w:p>
        </w:tc>
        <w:tc>
          <w:tcPr>
            <w:tcW w:w="1320" w:type="dxa"/>
            <w:tcBorders>
              <w:top w:val="nil"/>
              <w:left w:val="nil"/>
              <w:bottom w:val="nil"/>
              <w:right w:val="nil"/>
            </w:tcBorders>
            <w:shd w:val="clear" w:color="auto" w:fill="FFFFFF"/>
            <w:vAlign w:val="bottom"/>
          </w:tcPr>
          <w:p w:rsidR="00295013" w:rsidRPr="00DC486C" w:rsidRDefault="00295013" w:rsidP="002E762F">
            <w:pPr>
              <w:jc w:val="right"/>
              <w:rPr>
                <w:sz w:val="22"/>
                <w:szCs w:val="22"/>
              </w:rPr>
            </w:pPr>
            <w:r w:rsidRPr="00DC486C">
              <w:rPr>
                <w:sz w:val="22"/>
                <w:szCs w:val="22"/>
              </w:rPr>
              <w:t>233.093</w:t>
            </w:r>
          </w:p>
        </w:tc>
      </w:tr>
      <w:tr w:rsidR="00295013" w:rsidRPr="002237D5" w:rsidTr="002E762F">
        <w:trPr>
          <w:trHeight w:val="315"/>
        </w:trPr>
        <w:tc>
          <w:tcPr>
            <w:tcW w:w="5600" w:type="dxa"/>
            <w:tcBorders>
              <w:top w:val="single" w:sz="4" w:space="0" w:color="auto"/>
              <w:left w:val="nil"/>
              <w:bottom w:val="single" w:sz="18" w:space="0" w:color="auto"/>
              <w:right w:val="nil"/>
            </w:tcBorders>
            <w:shd w:val="clear" w:color="auto" w:fill="FFFFFF"/>
            <w:vAlign w:val="bottom"/>
          </w:tcPr>
          <w:p w:rsidR="00295013" w:rsidRPr="00DC486C" w:rsidRDefault="00295013" w:rsidP="002E762F">
            <w:pPr>
              <w:rPr>
                <w:b/>
                <w:bCs/>
                <w:sz w:val="22"/>
                <w:szCs w:val="22"/>
              </w:rPr>
            </w:pPr>
            <w:r w:rsidRPr="00DC486C">
              <w:rPr>
                <w:b/>
                <w:bCs/>
                <w:sz w:val="22"/>
                <w:szCs w:val="22"/>
              </w:rPr>
              <w:t>Dönem sonu bakiyesi</w:t>
            </w:r>
          </w:p>
        </w:tc>
        <w:tc>
          <w:tcPr>
            <w:tcW w:w="1380" w:type="dxa"/>
            <w:tcBorders>
              <w:top w:val="single" w:sz="4" w:space="0" w:color="auto"/>
              <w:left w:val="nil"/>
              <w:bottom w:val="single" w:sz="18" w:space="0" w:color="auto"/>
              <w:right w:val="nil"/>
            </w:tcBorders>
            <w:shd w:val="clear" w:color="auto" w:fill="FFFFFF"/>
            <w:vAlign w:val="bottom"/>
          </w:tcPr>
          <w:p w:rsidR="00295013" w:rsidRPr="00DC486C" w:rsidRDefault="00A85009" w:rsidP="002E762F">
            <w:pPr>
              <w:jc w:val="right"/>
              <w:rPr>
                <w:b/>
                <w:bCs/>
                <w:sz w:val="22"/>
                <w:szCs w:val="22"/>
              </w:rPr>
            </w:pPr>
            <w:r w:rsidRPr="00A85009">
              <w:rPr>
                <w:b/>
                <w:bCs/>
                <w:sz w:val="22"/>
                <w:szCs w:val="22"/>
              </w:rPr>
              <w:t>(6.922.929)</w:t>
            </w:r>
          </w:p>
        </w:tc>
        <w:tc>
          <w:tcPr>
            <w:tcW w:w="1320" w:type="dxa"/>
            <w:tcBorders>
              <w:top w:val="single" w:sz="4" w:space="0" w:color="auto"/>
              <w:left w:val="nil"/>
              <w:bottom w:val="single" w:sz="18" w:space="0" w:color="auto"/>
              <w:right w:val="nil"/>
            </w:tcBorders>
            <w:shd w:val="clear" w:color="auto" w:fill="FFFFFF"/>
            <w:vAlign w:val="bottom"/>
          </w:tcPr>
          <w:p w:rsidR="00295013" w:rsidRPr="00DC486C" w:rsidRDefault="00295013" w:rsidP="002E762F">
            <w:pPr>
              <w:jc w:val="right"/>
              <w:rPr>
                <w:b/>
                <w:bCs/>
                <w:sz w:val="22"/>
                <w:szCs w:val="22"/>
              </w:rPr>
            </w:pPr>
            <w:r w:rsidRPr="00DC486C">
              <w:rPr>
                <w:b/>
                <w:bCs/>
                <w:sz w:val="22"/>
                <w:szCs w:val="22"/>
              </w:rPr>
              <w:t>(7.238.902)</w:t>
            </w:r>
          </w:p>
        </w:tc>
      </w:tr>
    </w:tbl>
    <w:p w:rsidR="00295013" w:rsidRPr="00DC486C" w:rsidRDefault="00295013" w:rsidP="00295013">
      <w:pPr>
        <w:spacing w:before="240" w:after="120"/>
        <w:ind w:left="539" w:hanging="539"/>
        <w:rPr>
          <w:b/>
          <w:bCs/>
          <w:sz w:val="22"/>
          <w:szCs w:val="22"/>
        </w:rPr>
      </w:pPr>
      <w:r w:rsidRPr="0065463A">
        <w:rPr>
          <w:b/>
          <w:bCs/>
          <w:sz w:val="22"/>
          <w:szCs w:val="22"/>
        </w:rPr>
        <w:lastRenderedPageBreak/>
        <w:t xml:space="preserve">G. </w:t>
      </w:r>
      <w:r w:rsidRPr="00DC486C">
        <w:rPr>
          <w:b/>
          <w:bCs/>
          <w:sz w:val="22"/>
          <w:szCs w:val="22"/>
        </w:rPr>
        <w:t>Kontrol Gücü Olmayan Paylar</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295013" w:rsidRPr="00DC486C" w:rsidTr="002E762F">
        <w:trPr>
          <w:trHeight w:val="300"/>
        </w:trPr>
        <w:tc>
          <w:tcPr>
            <w:tcW w:w="5600" w:type="dxa"/>
            <w:tcBorders>
              <w:top w:val="nil"/>
              <w:left w:val="nil"/>
              <w:bottom w:val="nil"/>
              <w:right w:val="nil"/>
            </w:tcBorders>
            <w:shd w:val="clear" w:color="auto" w:fill="FFFFFF"/>
          </w:tcPr>
          <w:p w:rsidR="00295013" w:rsidRPr="00DC486C" w:rsidRDefault="00295013" w:rsidP="002E762F">
            <w:pPr>
              <w:jc w:val="both"/>
              <w:rPr>
                <w:sz w:val="22"/>
                <w:szCs w:val="22"/>
              </w:rPr>
            </w:pPr>
            <w:r w:rsidRPr="00DC486C">
              <w:rPr>
                <w:sz w:val="22"/>
                <w:szCs w:val="22"/>
              </w:rPr>
              <w:t> </w:t>
            </w:r>
          </w:p>
        </w:tc>
        <w:tc>
          <w:tcPr>
            <w:tcW w:w="1380" w:type="dxa"/>
            <w:tcBorders>
              <w:top w:val="single" w:sz="4" w:space="0" w:color="auto"/>
              <w:left w:val="nil"/>
              <w:bottom w:val="single" w:sz="4" w:space="0" w:color="auto"/>
              <w:right w:val="nil"/>
            </w:tcBorders>
            <w:shd w:val="clear" w:color="auto" w:fill="FFFFFF"/>
            <w:vAlign w:val="bottom"/>
          </w:tcPr>
          <w:p w:rsidR="00295013" w:rsidRPr="00A43687" w:rsidRDefault="00295013" w:rsidP="002E762F">
            <w:pPr>
              <w:jc w:val="right"/>
              <w:rPr>
                <w:b/>
                <w:bCs/>
                <w:sz w:val="22"/>
                <w:szCs w:val="22"/>
              </w:rPr>
            </w:pPr>
            <w:r w:rsidRPr="00A43687">
              <w:rPr>
                <w:b/>
                <w:bCs/>
                <w:sz w:val="22"/>
                <w:szCs w:val="22"/>
              </w:rPr>
              <w:t>31.03.</w:t>
            </w:r>
            <w:r>
              <w:rPr>
                <w:b/>
                <w:bCs/>
                <w:sz w:val="22"/>
                <w:szCs w:val="22"/>
              </w:rPr>
              <w:t>2015</w:t>
            </w:r>
          </w:p>
        </w:tc>
        <w:tc>
          <w:tcPr>
            <w:tcW w:w="1320" w:type="dxa"/>
            <w:tcBorders>
              <w:top w:val="single" w:sz="4" w:space="0" w:color="auto"/>
              <w:left w:val="nil"/>
              <w:bottom w:val="single" w:sz="4" w:space="0" w:color="auto"/>
              <w:right w:val="nil"/>
            </w:tcBorders>
            <w:shd w:val="clear" w:color="auto" w:fill="FFFFFF"/>
            <w:vAlign w:val="bottom"/>
          </w:tcPr>
          <w:p w:rsidR="00295013" w:rsidRPr="00A43687" w:rsidRDefault="00295013" w:rsidP="002E762F">
            <w:pPr>
              <w:jc w:val="right"/>
              <w:rPr>
                <w:b/>
                <w:bCs/>
                <w:sz w:val="22"/>
                <w:szCs w:val="22"/>
              </w:rPr>
            </w:pPr>
            <w:r w:rsidRPr="00A43687">
              <w:rPr>
                <w:b/>
                <w:bCs/>
                <w:sz w:val="22"/>
                <w:szCs w:val="22"/>
              </w:rPr>
              <w:t>31.12.</w:t>
            </w:r>
            <w:r>
              <w:rPr>
                <w:b/>
                <w:bCs/>
                <w:sz w:val="22"/>
                <w:szCs w:val="22"/>
              </w:rPr>
              <w:t>2014</w:t>
            </w:r>
          </w:p>
        </w:tc>
      </w:tr>
      <w:tr w:rsidR="00295013" w:rsidRPr="00DC486C" w:rsidTr="002E762F">
        <w:trPr>
          <w:trHeight w:val="300"/>
        </w:trPr>
        <w:tc>
          <w:tcPr>
            <w:tcW w:w="5600" w:type="dxa"/>
            <w:tcBorders>
              <w:top w:val="nil"/>
              <w:left w:val="nil"/>
              <w:bottom w:val="nil"/>
              <w:right w:val="nil"/>
            </w:tcBorders>
            <w:shd w:val="clear" w:color="auto" w:fill="FFFFFF"/>
            <w:vAlign w:val="bottom"/>
          </w:tcPr>
          <w:p w:rsidR="00295013" w:rsidRPr="00DC486C" w:rsidRDefault="00295013" w:rsidP="002E762F">
            <w:pPr>
              <w:rPr>
                <w:b/>
                <w:bCs/>
                <w:sz w:val="22"/>
                <w:szCs w:val="22"/>
              </w:rPr>
            </w:pPr>
            <w:r w:rsidRPr="00DC486C">
              <w:rPr>
                <w:b/>
                <w:bCs/>
                <w:sz w:val="22"/>
                <w:szCs w:val="22"/>
              </w:rPr>
              <w:t>1 Ocak bakiyesi</w:t>
            </w:r>
          </w:p>
        </w:tc>
        <w:tc>
          <w:tcPr>
            <w:tcW w:w="1380" w:type="dxa"/>
            <w:tcBorders>
              <w:top w:val="nil"/>
              <w:left w:val="nil"/>
              <w:bottom w:val="nil"/>
              <w:right w:val="nil"/>
            </w:tcBorders>
            <w:shd w:val="clear" w:color="auto" w:fill="FFFFFF"/>
            <w:vAlign w:val="bottom"/>
          </w:tcPr>
          <w:p w:rsidR="00295013" w:rsidRPr="00DC486C" w:rsidRDefault="003D72D2" w:rsidP="002E762F">
            <w:pPr>
              <w:jc w:val="right"/>
              <w:rPr>
                <w:b/>
                <w:bCs/>
                <w:sz w:val="22"/>
                <w:szCs w:val="22"/>
              </w:rPr>
            </w:pPr>
            <w:r w:rsidRPr="00DC486C">
              <w:rPr>
                <w:b/>
                <w:bCs/>
                <w:sz w:val="22"/>
                <w:szCs w:val="22"/>
              </w:rPr>
              <w:t>141.114</w:t>
            </w:r>
          </w:p>
        </w:tc>
        <w:tc>
          <w:tcPr>
            <w:tcW w:w="1320" w:type="dxa"/>
            <w:tcBorders>
              <w:top w:val="nil"/>
              <w:left w:val="nil"/>
              <w:bottom w:val="nil"/>
              <w:right w:val="nil"/>
            </w:tcBorders>
            <w:shd w:val="clear" w:color="auto" w:fill="FFFFFF"/>
            <w:vAlign w:val="bottom"/>
          </w:tcPr>
          <w:p w:rsidR="00295013" w:rsidRPr="00DC486C" w:rsidRDefault="00295013" w:rsidP="002E762F">
            <w:pPr>
              <w:jc w:val="right"/>
              <w:rPr>
                <w:b/>
                <w:bCs/>
                <w:sz w:val="22"/>
                <w:szCs w:val="22"/>
              </w:rPr>
            </w:pPr>
            <w:r w:rsidRPr="00DC486C">
              <w:rPr>
                <w:b/>
                <w:bCs/>
                <w:sz w:val="22"/>
                <w:szCs w:val="22"/>
              </w:rPr>
              <w:t>136.046</w:t>
            </w:r>
          </w:p>
        </w:tc>
      </w:tr>
      <w:tr w:rsidR="00295013" w:rsidRPr="00DC486C" w:rsidTr="002E762F">
        <w:trPr>
          <w:trHeight w:val="300"/>
        </w:trPr>
        <w:tc>
          <w:tcPr>
            <w:tcW w:w="5600" w:type="dxa"/>
            <w:tcBorders>
              <w:top w:val="nil"/>
              <w:left w:val="nil"/>
              <w:bottom w:val="nil"/>
              <w:right w:val="nil"/>
            </w:tcBorders>
            <w:shd w:val="clear" w:color="auto" w:fill="FFFFFF"/>
            <w:vAlign w:val="bottom"/>
          </w:tcPr>
          <w:p w:rsidR="00295013" w:rsidRPr="00DC486C" w:rsidRDefault="00295013" w:rsidP="002E762F">
            <w:pPr>
              <w:rPr>
                <w:sz w:val="22"/>
                <w:szCs w:val="22"/>
              </w:rPr>
            </w:pPr>
            <w:r w:rsidRPr="007E67DF">
              <w:rPr>
                <w:sz w:val="22"/>
                <w:szCs w:val="22"/>
              </w:rPr>
              <w:t>Kontrol gücü olmayan paylara ait dönem karı/(zararı)</w:t>
            </w:r>
          </w:p>
        </w:tc>
        <w:tc>
          <w:tcPr>
            <w:tcW w:w="1380" w:type="dxa"/>
            <w:tcBorders>
              <w:top w:val="nil"/>
              <w:left w:val="nil"/>
              <w:bottom w:val="nil"/>
              <w:right w:val="nil"/>
            </w:tcBorders>
            <w:shd w:val="clear" w:color="auto" w:fill="FFFFFF"/>
            <w:vAlign w:val="bottom"/>
          </w:tcPr>
          <w:p w:rsidR="00295013" w:rsidRPr="00DC486C" w:rsidRDefault="003D72D2" w:rsidP="002E762F">
            <w:pPr>
              <w:jc w:val="right"/>
              <w:rPr>
                <w:sz w:val="22"/>
                <w:szCs w:val="22"/>
              </w:rPr>
            </w:pPr>
            <w:r w:rsidRPr="003D72D2">
              <w:rPr>
                <w:sz w:val="22"/>
                <w:szCs w:val="22"/>
              </w:rPr>
              <w:t>6.165</w:t>
            </w:r>
          </w:p>
        </w:tc>
        <w:tc>
          <w:tcPr>
            <w:tcW w:w="1320" w:type="dxa"/>
            <w:tcBorders>
              <w:top w:val="nil"/>
              <w:left w:val="nil"/>
              <w:bottom w:val="nil"/>
              <w:right w:val="nil"/>
            </w:tcBorders>
            <w:shd w:val="clear" w:color="auto" w:fill="FFFFFF"/>
            <w:vAlign w:val="bottom"/>
          </w:tcPr>
          <w:p w:rsidR="00295013" w:rsidRPr="00DC486C" w:rsidRDefault="00295013" w:rsidP="002E762F">
            <w:pPr>
              <w:jc w:val="right"/>
              <w:rPr>
                <w:sz w:val="22"/>
                <w:szCs w:val="22"/>
              </w:rPr>
            </w:pPr>
            <w:r w:rsidRPr="00DC486C">
              <w:rPr>
                <w:sz w:val="22"/>
                <w:szCs w:val="22"/>
              </w:rPr>
              <w:t>5.068</w:t>
            </w:r>
          </w:p>
        </w:tc>
      </w:tr>
      <w:tr w:rsidR="00295013" w:rsidRPr="002237D5" w:rsidTr="002E762F">
        <w:trPr>
          <w:trHeight w:val="315"/>
        </w:trPr>
        <w:tc>
          <w:tcPr>
            <w:tcW w:w="5600" w:type="dxa"/>
            <w:tcBorders>
              <w:top w:val="single" w:sz="4" w:space="0" w:color="auto"/>
              <w:left w:val="nil"/>
              <w:bottom w:val="single" w:sz="18" w:space="0" w:color="auto"/>
              <w:right w:val="nil"/>
            </w:tcBorders>
            <w:shd w:val="clear" w:color="auto" w:fill="FFFFFF"/>
            <w:vAlign w:val="bottom"/>
          </w:tcPr>
          <w:p w:rsidR="00295013" w:rsidRPr="00DC486C" w:rsidRDefault="00295013" w:rsidP="002E762F">
            <w:pPr>
              <w:rPr>
                <w:b/>
                <w:bCs/>
                <w:sz w:val="22"/>
                <w:szCs w:val="22"/>
              </w:rPr>
            </w:pPr>
            <w:r w:rsidRPr="00DC486C">
              <w:rPr>
                <w:b/>
                <w:bCs/>
                <w:sz w:val="22"/>
                <w:szCs w:val="22"/>
              </w:rPr>
              <w:t>Dönem sonu bakiyesi</w:t>
            </w:r>
          </w:p>
        </w:tc>
        <w:tc>
          <w:tcPr>
            <w:tcW w:w="1380" w:type="dxa"/>
            <w:tcBorders>
              <w:top w:val="single" w:sz="4" w:space="0" w:color="auto"/>
              <w:left w:val="nil"/>
              <w:bottom w:val="single" w:sz="18" w:space="0" w:color="auto"/>
              <w:right w:val="nil"/>
            </w:tcBorders>
            <w:shd w:val="clear" w:color="auto" w:fill="FFFFFF"/>
            <w:vAlign w:val="bottom"/>
          </w:tcPr>
          <w:p w:rsidR="00295013" w:rsidRPr="00DC486C" w:rsidRDefault="003D72D2" w:rsidP="002E762F">
            <w:pPr>
              <w:jc w:val="right"/>
              <w:rPr>
                <w:b/>
                <w:bCs/>
                <w:sz w:val="22"/>
                <w:szCs w:val="22"/>
              </w:rPr>
            </w:pPr>
            <w:r w:rsidRPr="003D72D2">
              <w:rPr>
                <w:b/>
                <w:bCs/>
                <w:sz w:val="22"/>
                <w:szCs w:val="22"/>
              </w:rPr>
              <w:t>147.279</w:t>
            </w:r>
          </w:p>
        </w:tc>
        <w:tc>
          <w:tcPr>
            <w:tcW w:w="1320" w:type="dxa"/>
            <w:tcBorders>
              <w:top w:val="single" w:sz="4" w:space="0" w:color="auto"/>
              <w:left w:val="nil"/>
              <w:bottom w:val="single" w:sz="18" w:space="0" w:color="auto"/>
              <w:right w:val="nil"/>
            </w:tcBorders>
            <w:shd w:val="clear" w:color="auto" w:fill="FFFFFF"/>
            <w:vAlign w:val="bottom"/>
          </w:tcPr>
          <w:p w:rsidR="00295013" w:rsidRPr="00DC486C" w:rsidRDefault="00295013" w:rsidP="002E762F">
            <w:pPr>
              <w:jc w:val="right"/>
              <w:rPr>
                <w:b/>
                <w:bCs/>
                <w:sz w:val="22"/>
                <w:szCs w:val="22"/>
              </w:rPr>
            </w:pPr>
            <w:r w:rsidRPr="00DC486C">
              <w:rPr>
                <w:b/>
                <w:bCs/>
                <w:sz w:val="22"/>
                <w:szCs w:val="22"/>
              </w:rPr>
              <w:t>141.114</w:t>
            </w:r>
          </w:p>
        </w:tc>
      </w:tr>
    </w:tbl>
    <w:p w:rsidR="009F363D" w:rsidRPr="0037498F" w:rsidRDefault="0037498F" w:rsidP="00295013">
      <w:pPr>
        <w:pStyle w:val="Balk1"/>
        <w:spacing w:before="240" w:line="240" w:lineRule="atLeast"/>
        <w:rPr>
          <w:szCs w:val="24"/>
        </w:rPr>
      </w:pPr>
      <w:r>
        <w:rPr>
          <w:szCs w:val="24"/>
        </w:rPr>
        <w:t>Not 17</w:t>
      </w:r>
      <w:r w:rsidR="009F363D" w:rsidRPr="0037498F">
        <w:rPr>
          <w:szCs w:val="24"/>
        </w:rPr>
        <w:t xml:space="preserve"> - </w:t>
      </w:r>
      <w:r w:rsidR="00C31743" w:rsidRPr="0037498F">
        <w:rPr>
          <w:szCs w:val="24"/>
        </w:rPr>
        <w:t>Hasılat</w:t>
      </w:r>
      <w:r w:rsidR="009F363D" w:rsidRPr="0037498F">
        <w:rPr>
          <w:szCs w:val="24"/>
        </w:rPr>
        <w:t xml:space="preserve"> ve Satışların Maliyeti</w:t>
      </w:r>
      <w:bookmarkEnd w:id="79"/>
      <w:bookmarkEnd w:id="80"/>
      <w:bookmarkEnd w:id="81"/>
      <w:bookmarkEnd w:id="82"/>
      <w:bookmarkEnd w:id="91"/>
      <w:bookmarkEnd w:id="92"/>
    </w:p>
    <w:p w:rsidR="009F363D" w:rsidRPr="0037498F" w:rsidRDefault="009F363D" w:rsidP="009F363D">
      <w:pPr>
        <w:spacing w:after="120"/>
        <w:ind w:left="539" w:hanging="539"/>
        <w:jc w:val="both"/>
        <w:rPr>
          <w:b/>
          <w:bCs/>
          <w:sz w:val="22"/>
          <w:szCs w:val="22"/>
        </w:rPr>
      </w:pPr>
      <w:bookmarkStart w:id="93" w:name="OLE_LINK68"/>
      <w:bookmarkStart w:id="94" w:name="OLE_LINK69"/>
      <w:r w:rsidRPr="0037498F">
        <w:rPr>
          <w:b/>
          <w:bCs/>
          <w:sz w:val="22"/>
          <w:szCs w:val="22"/>
        </w:rPr>
        <w:t>Ticari Faaliyetlerden Brüt Kar/Zarar</w:t>
      </w:r>
    </w:p>
    <w:tbl>
      <w:tblPr>
        <w:tblW w:w="9021" w:type="dxa"/>
        <w:tblInd w:w="70" w:type="dxa"/>
        <w:tblCellMar>
          <w:left w:w="70" w:type="dxa"/>
          <w:right w:w="70" w:type="dxa"/>
        </w:tblCellMar>
        <w:tblLook w:val="0000" w:firstRow="0" w:lastRow="0" w:firstColumn="0" w:lastColumn="0" w:noHBand="0" w:noVBand="0"/>
      </w:tblPr>
      <w:tblGrid>
        <w:gridCol w:w="5130"/>
        <w:gridCol w:w="1980"/>
        <w:gridCol w:w="1911"/>
      </w:tblGrid>
      <w:tr w:rsidR="008D624D" w:rsidRPr="00485DA6" w:rsidTr="0064151B">
        <w:trPr>
          <w:trHeight w:val="300"/>
        </w:trPr>
        <w:tc>
          <w:tcPr>
            <w:tcW w:w="5130" w:type="dxa"/>
            <w:tcBorders>
              <w:top w:val="nil"/>
              <w:left w:val="nil"/>
              <w:bottom w:val="nil"/>
              <w:right w:val="nil"/>
            </w:tcBorders>
            <w:shd w:val="clear" w:color="auto" w:fill="FFFFFF"/>
            <w:noWrap/>
            <w:vAlign w:val="bottom"/>
          </w:tcPr>
          <w:p w:rsidR="008D624D" w:rsidRPr="00A43687" w:rsidRDefault="008D624D" w:rsidP="005469FD">
            <w:pPr>
              <w:rPr>
                <w:sz w:val="22"/>
                <w:szCs w:val="22"/>
              </w:rPr>
            </w:pPr>
            <w:r w:rsidRPr="00A43687">
              <w:rPr>
                <w:sz w:val="22"/>
                <w:szCs w:val="22"/>
              </w:rPr>
              <w:t> </w:t>
            </w:r>
          </w:p>
        </w:tc>
        <w:tc>
          <w:tcPr>
            <w:tcW w:w="1980" w:type="dxa"/>
            <w:tcBorders>
              <w:top w:val="single" w:sz="4" w:space="0" w:color="auto"/>
              <w:left w:val="nil"/>
              <w:bottom w:val="single" w:sz="4" w:space="0" w:color="auto"/>
              <w:right w:val="nil"/>
            </w:tcBorders>
            <w:shd w:val="clear" w:color="auto" w:fill="FFFFFF"/>
            <w:vAlign w:val="center"/>
          </w:tcPr>
          <w:p w:rsidR="008D624D" w:rsidRPr="00A43687" w:rsidRDefault="0037498F" w:rsidP="004771B8">
            <w:pPr>
              <w:jc w:val="right"/>
              <w:rPr>
                <w:b/>
                <w:bCs/>
                <w:sz w:val="22"/>
                <w:szCs w:val="22"/>
              </w:rPr>
            </w:pPr>
            <w:r w:rsidRPr="00A43687">
              <w:rPr>
                <w:b/>
                <w:bCs/>
                <w:sz w:val="22"/>
                <w:szCs w:val="22"/>
              </w:rPr>
              <w:t>01.01-31.03.</w:t>
            </w:r>
            <w:r w:rsidR="00BD65A3">
              <w:rPr>
                <w:b/>
                <w:bCs/>
                <w:sz w:val="22"/>
                <w:szCs w:val="22"/>
              </w:rPr>
              <w:t>2015</w:t>
            </w:r>
          </w:p>
        </w:tc>
        <w:tc>
          <w:tcPr>
            <w:tcW w:w="1911" w:type="dxa"/>
            <w:tcBorders>
              <w:top w:val="single" w:sz="4" w:space="0" w:color="auto"/>
              <w:left w:val="nil"/>
              <w:bottom w:val="single" w:sz="4" w:space="0" w:color="auto"/>
              <w:right w:val="nil"/>
            </w:tcBorders>
            <w:shd w:val="clear" w:color="auto" w:fill="FFFFFF"/>
            <w:vAlign w:val="center"/>
          </w:tcPr>
          <w:p w:rsidR="008D624D" w:rsidRPr="00A43687" w:rsidRDefault="0037498F" w:rsidP="004771B8">
            <w:pPr>
              <w:jc w:val="right"/>
              <w:rPr>
                <w:b/>
                <w:bCs/>
                <w:sz w:val="22"/>
                <w:szCs w:val="22"/>
              </w:rPr>
            </w:pPr>
            <w:r w:rsidRPr="00A43687">
              <w:rPr>
                <w:b/>
                <w:bCs/>
                <w:sz w:val="22"/>
                <w:szCs w:val="22"/>
              </w:rPr>
              <w:t>01.01-31.03.</w:t>
            </w:r>
            <w:r w:rsidR="00BD65A3">
              <w:rPr>
                <w:b/>
                <w:bCs/>
                <w:sz w:val="22"/>
                <w:szCs w:val="22"/>
              </w:rPr>
              <w:t>2014</w:t>
            </w:r>
          </w:p>
        </w:tc>
      </w:tr>
      <w:tr w:rsidR="00C408A0" w:rsidRPr="00485DA6" w:rsidTr="00C408A0">
        <w:trPr>
          <w:trHeight w:val="300"/>
        </w:trPr>
        <w:tc>
          <w:tcPr>
            <w:tcW w:w="5130" w:type="dxa"/>
            <w:tcBorders>
              <w:top w:val="nil"/>
              <w:left w:val="nil"/>
              <w:bottom w:val="nil"/>
              <w:right w:val="nil"/>
            </w:tcBorders>
            <w:shd w:val="clear" w:color="auto" w:fill="FFFFFF"/>
            <w:noWrap/>
            <w:vAlign w:val="bottom"/>
          </w:tcPr>
          <w:p w:rsidR="00C408A0" w:rsidRPr="00A43687" w:rsidRDefault="00C408A0" w:rsidP="005469FD">
            <w:pPr>
              <w:rPr>
                <w:sz w:val="22"/>
                <w:szCs w:val="22"/>
              </w:rPr>
            </w:pPr>
            <w:bookmarkStart w:id="95" w:name="RANGE!A3"/>
            <w:r w:rsidRPr="00A43687">
              <w:rPr>
                <w:sz w:val="22"/>
                <w:szCs w:val="22"/>
              </w:rPr>
              <w:t>Yurtiçi satışlar</w:t>
            </w:r>
            <w:bookmarkEnd w:id="95"/>
          </w:p>
        </w:tc>
        <w:tc>
          <w:tcPr>
            <w:tcW w:w="1980" w:type="dxa"/>
            <w:tcBorders>
              <w:top w:val="nil"/>
              <w:left w:val="nil"/>
              <w:bottom w:val="nil"/>
              <w:right w:val="nil"/>
            </w:tcBorders>
            <w:shd w:val="clear" w:color="auto" w:fill="FFFFFF"/>
            <w:vAlign w:val="bottom"/>
          </w:tcPr>
          <w:p w:rsidR="00C408A0" w:rsidRPr="00C408A0" w:rsidRDefault="00C408A0" w:rsidP="00C408A0">
            <w:pPr>
              <w:jc w:val="right"/>
              <w:rPr>
                <w:sz w:val="22"/>
                <w:szCs w:val="22"/>
              </w:rPr>
            </w:pPr>
            <w:r w:rsidRPr="00C408A0">
              <w:rPr>
                <w:sz w:val="22"/>
                <w:szCs w:val="22"/>
              </w:rPr>
              <w:t>10.582.999</w:t>
            </w:r>
          </w:p>
        </w:tc>
        <w:tc>
          <w:tcPr>
            <w:tcW w:w="1911" w:type="dxa"/>
            <w:tcBorders>
              <w:top w:val="nil"/>
              <w:left w:val="nil"/>
              <w:bottom w:val="nil"/>
              <w:right w:val="nil"/>
            </w:tcBorders>
            <w:shd w:val="clear" w:color="auto" w:fill="FFFFFF"/>
            <w:vAlign w:val="bottom"/>
          </w:tcPr>
          <w:p w:rsidR="00C408A0" w:rsidRPr="00A43687" w:rsidRDefault="00C408A0" w:rsidP="002E762F">
            <w:pPr>
              <w:jc w:val="right"/>
              <w:rPr>
                <w:sz w:val="22"/>
                <w:szCs w:val="22"/>
              </w:rPr>
            </w:pPr>
            <w:r w:rsidRPr="009A3552">
              <w:rPr>
                <w:sz w:val="22"/>
                <w:szCs w:val="22"/>
              </w:rPr>
              <w:t>9</w:t>
            </w:r>
            <w:r>
              <w:rPr>
                <w:sz w:val="22"/>
                <w:szCs w:val="22"/>
              </w:rPr>
              <w:t>.</w:t>
            </w:r>
            <w:r w:rsidRPr="009A3552">
              <w:rPr>
                <w:sz w:val="22"/>
                <w:szCs w:val="22"/>
              </w:rPr>
              <w:t>016</w:t>
            </w:r>
            <w:r>
              <w:rPr>
                <w:sz w:val="22"/>
                <w:szCs w:val="22"/>
              </w:rPr>
              <w:t>.</w:t>
            </w:r>
            <w:r w:rsidRPr="009A3552">
              <w:rPr>
                <w:sz w:val="22"/>
                <w:szCs w:val="22"/>
              </w:rPr>
              <w:t>344</w:t>
            </w:r>
          </w:p>
        </w:tc>
      </w:tr>
      <w:tr w:rsidR="00C408A0" w:rsidRPr="00485DA6" w:rsidTr="00C408A0">
        <w:trPr>
          <w:trHeight w:val="300"/>
        </w:trPr>
        <w:tc>
          <w:tcPr>
            <w:tcW w:w="5130" w:type="dxa"/>
            <w:tcBorders>
              <w:top w:val="nil"/>
              <w:left w:val="nil"/>
              <w:bottom w:val="nil"/>
              <w:right w:val="nil"/>
            </w:tcBorders>
            <w:shd w:val="clear" w:color="auto" w:fill="FFFFFF"/>
            <w:noWrap/>
            <w:vAlign w:val="bottom"/>
          </w:tcPr>
          <w:p w:rsidR="00C408A0" w:rsidRPr="00A43687" w:rsidRDefault="00C408A0" w:rsidP="005469FD">
            <w:pPr>
              <w:rPr>
                <w:sz w:val="22"/>
                <w:szCs w:val="22"/>
              </w:rPr>
            </w:pPr>
            <w:r w:rsidRPr="00A43687">
              <w:rPr>
                <w:sz w:val="22"/>
                <w:szCs w:val="22"/>
              </w:rPr>
              <w:t>Yurtdışı satışlar</w:t>
            </w:r>
          </w:p>
        </w:tc>
        <w:tc>
          <w:tcPr>
            <w:tcW w:w="1980" w:type="dxa"/>
            <w:tcBorders>
              <w:top w:val="nil"/>
              <w:left w:val="nil"/>
              <w:bottom w:val="nil"/>
              <w:right w:val="nil"/>
            </w:tcBorders>
            <w:shd w:val="clear" w:color="auto" w:fill="FFFFFF"/>
            <w:vAlign w:val="bottom"/>
          </w:tcPr>
          <w:p w:rsidR="00C408A0" w:rsidRPr="00C408A0" w:rsidRDefault="00C408A0" w:rsidP="00C408A0">
            <w:pPr>
              <w:jc w:val="right"/>
              <w:rPr>
                <w:sz w:val="22"/>
                <w:szCs w:val="22"/>
              </w:rPr>
            </w:pPr>
            <w:r w:rsidRPr="00C408A0">
              <w:rPr>
                <w:sz w:val="22"/>
                <w:szCs w:val="22"/>
              </w:rPr>
              <w:t>950.104</w:t>
            </w:r>
          </w:p>
        </w:tc>
        <w:tc>
          <w:tcPr>
            <w:tcW w:w="1911" w:type="dxa"/>
            <w:tcBorders>
              <w:top w:val="nil"/>
              <w:left w:val="nil"/>
              <w:bottom w:val="nil"/>
              <w:right w:val="nil"/>
            </w:tcBorders>
            <w:shd w:val="clear" w:color="auto" w:fill="FFFFFF"/>
            <w:vAlign w:val="bottom"/>
          </w:tcPr>
          <w:p w:rsidR="00C408A0" w:rsidRPr="00A43687" w:rsidRDefault="00C408A0" w:rsidP="002E762F">
            <w:pPr>
              <w:jc w:val="right"/>
              <w:rPr>
                <w:sz w:val="22"/>
                <w:szCs w:val="22"/>
              </w:rPr>
            </w:pPr>
            <w:r w:rsidRPr="00A43687">
              <w:rPr>
                <w:sz w:val="22"/>
                <w:szCs w:val="22"/>
              </w:rPr>
              <w:t>1.161.907</w:t>
            </w:r>
          </w:p>
        </w:tc>
      </w:tr>
      <w:tr w:rsidR="00C408A0" w:rsidRPr="00485DA6" w:rsidTr="00C408A0">
        <w:trPr>
          <w:trHeight w:val="300"/>
        </w:trPr>
        <w:tc>
          <w:tcPr>
            <w:tcW w:w="5130" w:type="dxa"/>
            <w:tcBorders>
              <w:top w:val="nil"/>
              <w:left w:val="nil"/>
              <w:bottom w:val="nil"/>
              <w:right w:val="nil"/>
            </w:tcBorders>
            <w:shd w:val="clear" w:color="auto" w:fill="FFFFFF"/>
            <w:noWrap/>
            <w:vAlign w:val="bottom"/>
          </w:tcPr>
          <w:p w:rsidR="00C408A0" w:rsidRPr="00A43687" w:rsidRDefault="00C408A0" w:rsidP="005469FD">
            <w:pPr>
              <w:rPr>
                <w:sz w:val="22"/>
                <w:szCs w:val="22"/>
              </w:rPr>
            </w:pPr>
            <w:r w:rsidRPr="00A43687">
              <w:rPr>
                <w:sz w:val="22"/>
                <w:szCs w:val="22"/>
              </w:rPr>
              <w:t>Diğer satışlar</w:t>
            </w:r>
          </w:p>
        </w:tc>
        <w:tc>
          <w:tcPr>
            <w:tcW w:w="1980" w:type="dxa"/>
            <w:tcBorders>
              <w:top w:val="nil"/>
              <w:left w:val="nil"/>
              <w:bottom w:val="nil"/>
              <w:right w:val="nil"/>
            </w:tcBorders>
            <w:shd w:val="clear" w:color="auto" w:fill="FFFFFF"/>
            <w:vAlign w:val="bottom"/>
          </w:tcPr>
          <w:p w:rsidR="00C408A0" w:rsidRPr="00C408A0" w:rsidRDefault="00C408A0" w:rsidP="00C408A0">
            <w:pPr>
              <w:jc w:val="right"/>
              <w:rPr>
                <w:sz w:val="22"/>
                <w:szCs w:val="22"/>
              </w:rPr>
            </w:pPr>
            <w:r w:rsidRPr="00C408A0">
              <w:rPr>
                <w:sz w:val="22"/>
                <w:szCs w:val="22"/>
              </w:rPr>
              <w:t>242.858</w:t>
            </w:r>
          </w:p>
        </w:tc>
        <w:tc>
          <w:tcPr>
            <w:tcW w:w="1911" w:type="dxa"/>
            <w:tcBorders>
              <w:top w:val="nil"/>
              <w:left w:val="nil"/>
              <w:bottom w:val="nil"/>
              <w:right w:val="nil"/>
            </w:tcBorders>
            <w:shd w:val="clear" w:color="auto" w:fill="FFFFFF"/>
            <w:vAlign w:val="bottom"/>
          </w:tcPr>
          <w:p w:rsidR="00C408A0" w:rsidRPr="00A43687" w:rsidRDefault="00C408A0" w:rsidP="002E762F">
            <w:pPr>
              <w:jc w:val="right"/>
              <w:rPr>
                <w:sz w:val="22"/>
                <w:szCs w:val="22"/>
              </w:rPr>
            </w:pPr>
            <w:r w:rsidRPr="00A43687">
              <w:rPr>
                <w:sz w:val="22"/>
                <w:szCs w:val="22"/>
              </w:rPr>
              <w:t>390</w:t>
            </w:r>
          </w:p>
        </w:tc>
      </w:tr>
      <w:tr w:rsidR="00C408A0" w:rsidRPr="00485DA6" w:rsidTr="00C408A0">
        <w:trPr>
          <w:trHeight w:val="300"/>
        </w:trPr>
        <w:tc>
          <w:tcPr>
            <w:tcW w:w="5130" w:type="dxa"/>
            <w:tcBorders>
              <w:top w:val="single" w:sz="4" w:space="0" w:color="auto"/>
              <w:left w:val="nil"/>
              <w:bottom w:val="single" w:sz="4" w:space="0" w:color="auto"/>
              <w:right w:val="nil"/>
            </w:tcBorders>
            <w:shd w:val="clear" w:color="auto" w:fill="FFFFFF"/>
            <w:noWrap/>
            <w:vAlign w:val="bottom"/>
          </w:tcPr>
          <w:p w:rsidR="00C408A0" w:rsidRPr="00A43687" w:rsidRDefault="00C408A0" w:rsidP="005469FD">
            <w:pPr>
              <w:rPr>
                <w:b/>
                <w:bCs/>
                <w:sz w:val="22"/>
                <w:szCs w:val="22"/>
              </w:rPr>
            </w:pPr>
            <w:r w:rsidRPr="00A43687">
              <w:rPr>
                <w:b/>
                <w:bCs/>
                <w:sz w:val="22"/>
                <w:szCs w:val="22"/>
              </w:rPr>
              <w:t xml:space="preserve">Toplam Brüt Satışlar </w:t>
            </w:r>
          </w:p>
        </w:tc>
        <w:tc>
          <w:tcPr>
            <w:tcW w:w="1980" w:type="dxa"/>
            <w:tcBorders>
              <w:top w:val="single" w:sz="4" w:space="0" w:color="auto"/>
              <w:left w:val="nil"/>
              <w:bottom w:val="single" w:sz="4" w:space="0" w:color="auto"/>
              <w:right w:val="nil"/>
            </w:tcBorders>
            <w:shd w:val="clear" w:color="auto" w:fill="FFFFFF"/>
            <w:vAlign w:val="bottom"/>
          </w:tcPr>
          <w:p w:rsidR="00C408A0" w:rsidRPr="00C408A0" w:rsidRDefault="00C408A0" w:rsidP="00C408A0">
            <w:pPr>
              <w:jc w:val="right"/>
              <w:rPr>
                <w:b/>
                <w:bCs/>
                <w:sz w:val="22"/>
                <w:szCs w:val="22"/>
              </w:rPr>
            </w:pPr>
            <w:r w:rsidRPr="00C408A0">
              <w:rPr>
                <w:b/>
                <w:bCs/>
                <w:sz w:val="22"/>
                <w:szCs w:val="22"/>
              </w:rPr>
              <w:t>11.775.961</w:t>
            </w:r>
          </w:p>
        </w:tc>
        <w:tc>
          <w:tcPr>
            <w:tcW w:w="1911" w:type="dxa"/>
            <w:tcBorders>
              <w:top w:val="single" w:sz="4" w:space="0" w:color="auto"/>
              <w:left w:val="nil"/>
              <w:bottom w:val="single" w:sz="4" w:space="0" w:color="auto"/>
              <w:right w:val="nil"/>
            </w:tcBorders>
            <w:shd w:val="clear" w:color="auto" w:fill="FFFFFF"/>
            <w:vAlign w:val="bottom"/>
          </w:tcPr>
          <w:p w:rsidR="00C408A0" w:rsidRPr="00A43687" w:rsidRDefault="00C408A0" w:rsidP="002E762F">
            <w:pPr>
              <w:jc w:val="right"/>
              <w:rPr>
                <w:b/>
                <w:bCs/>
                <w:sz w:val="22"/>
                <w:szCs w:val="22"/>
              </w:rPr>
            </w:pPr>
            <w:r w:rsidRPr="009A3552">
              <w:rPr>
                <w:b/>
                <w:bCs/>
                <w:sz w:val="22"/>
                <w:szCs w:val="22"/>
              </w:rPr>
              <w:t>10</w:t>
            </w:r>
            <w:r>
              <w:rPr>
                <w:b/>
                <w:bCs/>
                <w:sz w:val="22"/>
                <w:szCs w:val="22"/>
              </w:rPr>
              <w:t>.</w:t>
            </w:r>
            <w:r w:rsidRPr="009A3552">
              <w:rPr>
                <w:b/>
                <w:bCs/>
                <w:sz w:val="22"/>
                <w:szCs w:val="22"/>
              </w:rPr>
              <w:t>178</w:t>
            </w:r>
            <w:r>
              <w:rPr>
                <w:b/>
                <w:bCs/>
                <w:sz w:val="22"/>
                <w:szCs w:val="22"/>
              </w:rPr>
              <w:t>.</w:t>
            </w:r>
            <w:r w:rsidRPr="009A3552">
              <w:rPr>
                <w:b/>
                <w:bCs/>
                <w:sz w:val="22"/>
                <w:szCs w:val="22"/>
              </w:rPr>
              <w:t>641</w:t>
            </w:r>
          </w:p>
        </w:tc>
      </w:tr>
      <w:tr w:rsidR="00C408A0" w:rsidRPr="00485DA6" w:rsidTr="00C408A0">
        <w:trPr>
          <w:trHeight w:val="300"/>
        </w:trPr>
        <w:tc>
          <w:tcPr>
            <w:tcW w:w="5130" w:type="dxa"/>
            <w:tcBorders>
              <w:top w:val="nil"/>
              <w:left w:val="nil"/>
              <w:bottom w:val="nil"/>
              <w:right w:val="nil"/>
            </w:tcBorders>
            <w:shd w:val="clear" w:color="auto" w:fill="FFFFFF"/>
            <w:noWrap/>
            <w:vAlign w:val="bottom"/>
          </w:tcPr>
          <w:p w:rsidR="00C408A0" w:rsidRPr="00A43687" w:rsidRDefault="00C408A0" w:rsidP="005469FD">
            <w:pPr>
              <w:rPr>
                <w:sz w:val="22"/>
                <w:szCs w:val="22"/>
              </w:rPr>
            </w:pPr>
            <w:r w:rsidRPr="00C408A0">
              <w:rPr>
                <w:sz w:val="22"/>
                <w:szCs w:val="22"/>
              </w:rPr>
              <w:t>Satıştan İadeler (-)</w:t>
            </w:r>
          </w:p>
        </w:tc>
        <w:tc>
          <w:tcPr>
            <w:tcW w:w="1980" w:type="dxa"/>
            <w:tcBorders>
              <w:top w:val="nil"/>
              <w:left w:val="nil"/>
              <w:bottom w:val="nil"/>
              <w:right w:val="nil"/>
            </w:tcBorders>
            <w:shd w:val="clear" w:color="auto" w:fill="FFFFFF"/>
            <w:vAlign w:val="bottom"/>
          </w:tcPr>
          <w:p w:rsidR="00C408A0" w:rsidRPr="00C408A0" w:rsidRDefault="00C408A0" w:rsidP="00C408A0">
            <w:pPr>
              <w:jc w:val="right"/>
              <w:rPr>
                <w:sz w:val="22"/>
                <w:szCs w:val="22"/>
              </w:rPr>
            </w:pPr>
            <w:r w:rsidRPr="00C408A0">
              <w:rPr>
                <w:sz w:val="22"/>
                <w:szCs w:val="22"/>
              </w:rPr>
              <w:t>(11.414)</w:t>
            </w:r>
          </w:p>
        </w:tc>
        <w:tc>
          <w:tcPr>
            <w:tcW w:w="1911" w:type="dxa"/>
            <w:tcBorders>
              <w:top w:val="nil"/>
              <w:left w:val="nil"/>
              <w:bottom w:val="nil"/>
              <w:right w:val="nil"/>
            </w:tcBorders>
            <w:shd w:val="clear" w:color="auto" w:fill="FFFFFF"/>
            <w:vAlign w:val="bottom"/>
          </w:tcPr>
          <w:p w:rsidR="00C408A0" w:rsidRPr="00A43687" w:rsidRDefault="00C408A0" w:rsidP="002E762F">
            <w:pPr>
              <w:jc w:val="right"/>
              <w:rPr>
                <w:sz w:val="22"/>
                <w:szCs w:val="22"/>
              </w:rPr>
            </w:pPr>
            <w:r w:rsidRPr="00A43687">
              <w:rPr>
                <w:sz w:val="22"/>
                <w:szCs w:val="22"/>
              </w:rPr>
              <w:t>-</w:t>
            </w:r>
          </w:p>
        </w:tc>
      </w:tr>
      <w:tr w:rsidR="00C408A0" w:rsidRPr="00485DA6" w:rsidTr="00C408A0">
        <w:trPr>
          <w:trHeight w:val="300"/>
        </w:trPr>
        <w:tc>
          <w:tcPr>
            <w:tcW w:w="5130" w:type="dxa"/>
            <w:tcBorders>
              <w:top w:val="single" w:sz="4" w:space="0" w:color="auto"/>
              <w:left w:val="nil"/>
              <w:bottom w:val="single" w:sz="4" w:space="0" w:color="auto"/>
              <w:right w:val="nil"/>
            </w:tcBorders>
            <w:shd w:val="clear" w:color="auto" w:fill="FFFFFF"/>
            <w:noWrap/>
            <w:vAlign w:val="bottom"/>
          </w:tcPr>
          <w:p w:rsidR="00C408A0" w:rsidRPr="00A43687" w:rsidRDefault="00C408A0" w:rsidP="005469FD">
            <w:pPr>
              <w:rPr>
                <w:b/>
                <w:bCs/>
                <w:sz w:val="22"/>
                <w:szCs w:val="22"/>
              </w:rPr>
            </w:pPr>
            <w:r w:rsidRPr="00A43687">
              <w:rPr>
                <w:b/>
                <w:bCs/>
                <w:sz w:val="22"/>
                <w:szCs w:val="22"/>
              </w:rPr>
              <w:t>Net Satışlar</w:t>
            </w:r>
          </w:p>
        </w:tc>
        <w:tc>
          <w:tcPr>
            <w:tcW w:w="1980" w:type="dxa"/>
            <w:tcBorders>
              <w:top w:val="single" w:sz="4" w:space="0" w:color="auto"/>
              <w:left w:val="nil"/>
              <w:bottom w:val="single" w:sz="4" w:space="0" w:color="auto"/>
              <w:right w:val="nil"/>
            </w:tcBorders>
            <w:shd w:val="clear" w:color="auto" w:fill="FFFFFF"/>
            <w:vAlign w:val="bottom"/>
          </w:tcPr>
          <w:p w:rsidR="00C408A0" w:rsidRPr="00C408A0" w:rsidRDefault="00C408A0" w:rsidP="00C408A0">
            <w:pPr>
              <w:jc w:val="right"/>
              <w:rPr>
                <w:b/>
                <w:bCs/>
                <w:sz w:val="22"/>
                <w:szCs w:val="22"/>
              </w:rPr>
            </w:pPr>
            <w:r w:rsidRPr="00C408A0">
              <w:rPr>
                <w:b/>
                <w:bCs/>
                <w:sz w:val="22"/>
                <w:szCs w:val="22"/>
              </w:rPr>
              <w:t>11.764.547</w:t>
            </w:r>
          </w:p>
        </w:tc>
        <w:tc>
          <w:tcPr>
            <w:tcW w:w="1911" w:type="dxa"/>
            <w:tcBorders>
              <w:top w:val="single" w:sz="4" w:space="0" w:color="auto"/>
              <w:left w:val="nil"/>
              <w:bottom w:val="single" w:sz="4" w:space="0" w:color="auto"/>
              <w:right w:val="nil"/>
            </w:tcBorders>
            <w:shd w:val="clear" w:color="auto" w:fill="FFFFFF"/>
            <w:vAlign w:val="bottom"/>
          </w:tcPr>
          <w:p w:rsidR="00C408A0" w:rsidRPr="00A43687" w:rsidRDefault="00C408A0" w:rsidP="002E762F">
            <w:pPr>
              <w:jc w:val="right"/>
              <w:rPr>
                <w:b/>
                <w:bCs/>
                <w:sz w:val="22"/>
                <w:szCs w:val="22"/>
              </w:rPr>
            </w:pPr>
            <w:r w:rsidRPr="009A3552">
              <w:rPr>
                <w:b/>
                <w:bCs/>
                <w:sz w:val="22"/>
                <w:szCs w:val="22"/>
              </w:rPr>
              <w:t>10</w:t>
            </w:r>
            <w:r>
              <w:rPr>
                <w:b/>
                <w:bCs/>
                <w:sz w:val="22"/>
                <w:szCs w:val="22"/>
              </w:rPr>
              <w:t>.</w:t>
            </w:r>
            <w:r w:rsidRPr="009A3552">
              <w:rPr>
                <w:b/>
                <w:bCs/>
                <w:sz w:val="22"/>
                <w:szCs w:val="22"/>
              </w:rPr>
              <w:t>178</w:t>
            </w:r>
            <w:r>
              <w:rPr>
                <w:b/>
                <w:bCs/>
                <w:sz w:val="22"/>
                <w:szCs w:val="22"/>
              </w:rPr>
              <w:t>.</w:t>
            </w:r>
            <w:r w:rsidRPr="009A3552">
              <w:rPr>
                <w:b/>
                <w:bCs/>
                <w:sz w:val="22"/>
                <w:szCs w:val="22"/>
              </w:rPr>
              <w:t>641</w:t>
            </w:r>
          </w:p>
        </w:tc>
      </w:tr>
      <w:tr w:rsidR="00C408A0" w:rsidRPr="00485DA6" w:rsidTr="00C408A0">
        <w:trPr>
          <w:trHeight w:val="300"/>
        </w:trPr>
        <w:tc>
          <w:tcPr>
            <w:tcW w:w="5130" w:type="dxa"/>
            <w:tcBorders>
              <w:top w:val="nil"/>
              <w:left w:val="nil"/>
              <w:bottom w:val="single" w:sz="4" w:space="0" w:color="auto"/>
              <w:right w:val="nil"/>
            </w:tcBorders>
            <w:shd w:val="clear" w:color="auto" w:fill="FFFFFF"/>
            <w:noWrap/>
            <w:vAlign w:val="bottom"/>
          </w:tcPr>
          <w:p w:rsidR="00C408A0" w:rsidRPr="00A43687" w:rsidRDefault="00C408A0" w:rsidP="005469FD">
            <w:pPr>
              <w:rPr>
                <w:sz w:val="22"/>
                <w:szCs w:val="22"/>
              </w:rPr>
            </w:pPr>
            <w:r>
              <w:rPr>
                <w:sz w:val="22"/>
                <w:szCs w:val="22"/>
              </w:rPr>
              <w:t xml:space="preserve">Satışların maliyeti (-) </w:t>
            </w:r>
          </w:p>
        </w:tc>
        <w:tc>
          <w:tcPr>
            <w:tcW w:w="1980" w:type="dxa"/>
            <w:tcBorders>
              <w:top w:val="nil"/>
              <w:left w:val="nil"/>
              <w:bottom w:val="single" w:sz="4" w:space="0" w:color="auto"/>
              <w:right w:val="nil"/>
            </w:tcBorders>
            <w:shd w:val="clear" w:color="auto" w:fill="FFFFFF"/>
            <w:vAlign w:val="bottom"/>
          </w:tcPr>
          <w:p w:rsidR="00C408A0" w:rsidRPr="00C408A0" w:rsidRDefault="00C408A0" w:rsidP="00C408A0">
            <w:pPr>
              <w:jc w:val="right"/>
              <w:rPr>
                <w:sz w:val="22"/>
                <w:szCs w:val="22"/>
              </w:rPr>
            </w:pPr>
            <w:r w:rsidRPr="00C408A0">
              <w:rPr>
                <w:sz w:val="22"/>
                <w:szCs w:val="22"/>
              </w:rPr>
              <w:t>(10.863.907)</w:t>
            </w:r>
          </w:p>
        </w:tc>
        <w:tc>
          <w:tcPr>
            <w:tcW w:w="1911" w:type="dxa"/>
            <w:tcBorders>
              <w:top w:val="nil"/>
              <w:left w:val="nil"/>
              <w:bottom w:val="single" w:sz="4" w:space="0" w:color="auto"/>
              <w:right w:val="nil"/>
            </w:tcBorders>
            <w:shd w:val="clear" w:color="auto" w:fill="FFFFFF"/>
            <w:vAlign w:val="bottom"/>
          </w:tcPr>
          <w:p w:rsidR="00C408A0" w:rsidRPr="00A43687" w:rsidRDefault="00C408A0" w:rsidP="002E762F">
            <w:pPr>
              <w:jc w:val="right"/>
              <w:rPr>
                <w:sz w:val="22"/>
                <w:szCs w:val="22"/>
              </w:rPr>
            </w:pPr>
            <w:r w:rsidRPr="00A43687">
              <w:rPr>
                <w:sz w:val="22"/>
                <w:szCs w:val="22"/>
              </w:rPr>
              <w:t>(9.209.414)</w:t>
            </w:r>
          </w:p>
        </w:tc>
      </w:tr>
      <w:tr w:rsidR="00C408A0" w:rsidRPr="00485DA6" w:rsidTr="00C408A0">
        <w:trPr>
          <w:trHeight w:val="315"/>
        </w:trPr>
        <w:tc>
          <w:tcPr>
            <w:tcW w:w="5130" w:type="dxa"/>
            <w:tcBorders>
              <w:top w:val="single" w:sz="4" w:space="0" w:color="auto"/>
              <w:left w:val="nil"/>
              <w:bottom w:val="single" w:sz="18" w:space="0" w:color="auto"/>
              <w:right w:val="nil"/>
            </w:tcBorders>
            <w:shd w:val="clear" w:color="auto" w:fill="FFFFFF"/>
            <w:noWrap/>
            <w:vAlign w:val="bottom"/>
          </w:tcPr>
          <w:p w:rsidR="00C408A0" w:rsidRPr="00A43687" w:rsidRDefault="00C408A0" w:rsidP="005469FD">
            <w:pPr>
              <w:rPr>
                <w:b/>
                <w:bCs/>
                <w:sz w:val="22"/>
                <w:szCs w:val="22"/>
              </w:rPr>
            </w:pPr>
            <w:r w:rsidRPr="00A43687">
              <w:rPr>
                <w:b/>
                <w:bCs/>
                <w:sz w:val="22"/>
                <w:szCs w:val="22"/>
              </w:rPr>
              <w:t>Brüt Satış Karı</w:t>
            </w:r>
          </w:p>
        </w:tc>
        <w:tc>
          <w:tcPr>
            <w:tcW w:w="1980" w:type="dxa"/>
            <w:tcBorders>
              <w:top w:val="single" w:sz="4" w:space="0" w:color="auto"/>
              <w:left w:val="nil"/>
              <w:bottom w:val="single" w:sz="18" w:space="0" w:color="auto"/>
              <w:right w:val="nil"/>
            </w:tcBorders>
            <w:shd w:val="clear" w:color="auto" w:fill="FFFFFF"/>
            <w:vAlign w:val="bottom"/>
          </w:tcPr>
          <w:p w:rsidR="00C408A0" w:rsidRPr="00C408A0" w:rsidRDefault="00C408A0" w:rsidP="00C408A0">
            <w:pPr>
              <w:jc w:val="right"/>
              <w:rPr>
                <w:b/>
                <w:bCs/>
                <w:sz w:val="22"/>
                <w:szCs w:val="22"/>
              </w:rPr>
            </w:pPr>
            <w:r w:rsidRPr="00C408A0">
              <w:rPr>
                <w:b/>
                <w:bCs/>
                <w:sz w:val="22"/>
                <w:szCs w:val="22"/>
              </w:rPr>
              <w:t>900.640</w:t>
            </w:r>
          </w:p>
        </w:tc>
        <w:tc>
          <w:tcPr>
            <w:tcW w:w="1911" w:type="dxa"/>
            <w:tcBorders>
              <w:top w:val="single" w:sz="4" w:space="0" w:color="auto"/>
              <w:left w:val="nil"/>
              <w:bottom w:val="single" w:sz="18" w:space="0" w:color="auto"/>
              <w:right w:val="nil"/>
            </w:tcBorders>
            <w:shd w:val="clear" w:color="auto" w:fill="FFFFFF"/>
            <w:vAlign w:val="bottom"/>
          </w:tcPr>
          <w:p w:rsidR="00C408A0" w:rsidRPr="00A43687" w:rsidRDefault="00C408A0" w:rsidP="002E762F">
            <w:pPr>
              <w:jc w:val="right"/>
              <w:rPr>
                <w:b/>
                <w:bCs/>
                <w:sz w:val="22"/>
                <w:szCs w:val="22"/>
              </w:rPr>
            </w:pPr>
            <w:r w:rsidRPr="009A3552">
              <w:rPr>
                <w:b/>
                <w:bCs/>
                <w:sz w:val="22"/>
                <w:szCs w:val="22"/>
              </w:rPr>
              <w:t>969</w:t>
            </w:r>
            <w:r>
              <w:rPr>
                <w:b/>
                <w:bCs/>
                <w:sz w:val="22"/>
                <w:szCs w:val="22"/>
              </w:rPr>
              <w:t>.</w:t>
            </w:r>
            <w:r w:rsidRPr="009A3552">
              <w:rPr>
                <w:b/>
                <w:bCs/>
                <w:sz w:val="22"/>
                <w:szCs w:val="22"/>
              </w:rPr>
              <w:t>227</w:t>
            </w:r>
          </w:p>
        </w:tc>
      </w:tr>
    </w:tbl>
    <w:p w:rsidR="009F363D" w:rsidRPr="00A43687" w:rsidRDefault="009F363D" w:rsidP="00394B43">
      <w:pPr>
        <w:spacing w:before="60" w:line="336" w:lineRule="atLeast"/>
        <w:ind w:right="144"/>
        <w:jc w:val="both"/>
        <w:rPr>
          <w:bCs/>
          <w:sz w:val="22"/>
          <w:szCs w:val="22"/>
        </w:rPr>
      </w:pPr>
      <w:r w:rsidRPr="0037498F">
        <w:rPr>
          <w:bCs/>
          <w:sz w:val="22"/>
          <w:szCs w:val="22"/>
        </w:rPr>
        <w:t xml:space="preserve">Grup’un her bir ana satış grubu için ayrı ayrı olmak üzere, dönem içinde gerçekleştirdiği mal/mamul satış </w:t>
      </w:r>
      <w:r w:rsidRPr="00A43687">
        <w:rPr>
          <w:bCs/>
          <w:sz w:val="22"/>
          <w:szCs w:val="22"/>
        </w:rPr>
        <w:t>miktarları şöyledir:</w:t>
      </w:r>
    </w:p>
    <w:tbl>
      <w:tblPr>
        <w:tblW w:w="9000" w:type="dxa"/>
        <w:tblInd w:w="70" w:type="dxa"/>
        <w:tblCellMar>
          <w:left w:w="70" w:type="dxa"/>
          <w:right w:w="70" w:type="dxa"/>
        </w:tblCellMar>
        <w:tblLook w:val="0000" w:firstRow="0" w:lastRow="0" w:firstColumn="0" w:lastColumn="0" w:noHBand="0" w:noVBand="0"/>
      </w:tblPr>
      <w:tblGrid>
        <w:gridCol w:w="4770"/>
        <w:gridCol w:w="759"/>
        <w:gridCol w:w="1761"/>
        <w:gridCol w:w="1710"/>
      </w:tblGrid>
      <w:tr w:rsidR="0064151B" w:rsidRPr="00A43687" w:rsidTr="0064151B">
        <w:trPr>
          <w:trHeight w:val="72"/>
        </w:trPr>
        <w:tc>
          <w:tcPr>
            <w:tcW w:w="4770" w:type="dxa"/>
            <w:tcBorders>
              <w:top w:val="nil"/>
              <w:left w:val="nil"/>
              <w:bottom w:val="nil"/>
              <w:right w:val="nil"/>
            </w:tcBorders>
            <w:shd w:val="clear" w:color="auto" w:fill="auto"/>
            <w:vAlign w:val="center"/>
          </w:tcPr>
          <w:p w:rsidR="0064151B" w:rsidRPr="00A43687" w:rsidRDefault="0064151B" w:rsidP="005469FD">
            <w:pPr>
              <w:jc w:val="center"/>
              <w:rPr>
                <w:b/>
                <w:bCs/>
                <w:sz w:val="22"/>
                <w:szCs w:val="22"/>
              </w:rPr>
            </w:pPr>
            <w:bookmarkStart w:id="96" w:name="OLE_LINK8"/>
            <w:bookmarkStart w:id="97" w:name="OLE_LINK9"/>
            <w:bookmarkStart w:id="98" w:name="OLE_LINK70"/>
            <w:bookmarkEnd w:id="93"/>
            <w:bookmarkEnd w:id="94"/>
          </w:p>
        </w:tc>
        <w:tc>
          <w:tcPr>
            <w:tcW w:w="759" w:type="dxa"/>
            <w:tcBorders>
              <w:top w:val="nil"/>
              <w:left w:val="nil"/>
              <w:bottom w:val="nil"/>
              <w:right w:val="nil"/>
            </w:tcBorders>
            <w:shd w:val="clear" w:color="auto" w:fill="auto"/>
            <w:vAlign w:val="center"/>
          </w:tcPr>
          <w:p w:rsidR="0064151B" w:rsidRPr="00A43687" w:rsidRDefault="0064151B" w:rsidP="005469FD">
            <w:pPr>
              <w:jc w:val="center"/>
              <w:rPr>
                <w:b/>
                <w:bCs/>
                <w:sz w:val="22"/>
                <w:szCs w:val="22"/>
              </w:rPr>
            </w:pP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64151B" w:rsidRPr="00A43687" w:rsidRDefault="0037498F" w:rsidP="004771B8">
            <w:pPr>
              <w:jc w:val="right"/>
              <w:rPr>
                <w:b/>
                <w:bCs/>
                <w:sz w:val="22"/>
                <w:szCs w:val="22"/>
              </w:rPr>
            </w:pPr>
            <w:r w:rsidRPr="00A43687">
              <w:rPr>
                <w:b/>
                <w:bCs/>
                <w:sz w:val="22"/>
                <w:szCs w:val="22"/>
              </w:rPr>
              <w:t>01.01-31.03.</w:t>
            </w:r>
            <w:r w:rsidR="00BD65A3">
              <w:rPr>
                <w:b/>
                <w:bCs/>
                <w:sz w:val="22"/>
                <w:szCs w:val="22"/>
              </w:rPr>
              <w:t>2015</w:t>
            </w:r>
          </w:p>
        </w:tc>
        <w:tc>
          <w:tcPr>
            <w:tcW w:w="1710" w:type="dxa"/>
            <w:tcBorders>
              <w:top w:val="single" w:sz="4" w:space="0" w:color="auto"/>
              <w:left w:val="single" w:sz="4" w:space="0" w:color="auto"/>
              <w:bottom w:val="single" w:sz="4" w:space="0" w:color="auto"/>
              <w:right w:val="single" w:sz="4" w:space="0" w:color="auto"/>
            </w:tcBorders>
            <w:vAlign w:val="center"/>
          </w:tcPr>
          <w:p w:rsidR="0064151B" w:rsidRPr="00A43687" w:rsidRDefault="0037498F" w:rsidP="004771B8">
            <w:pPr>
              <w:jc w:val="right"/>
              <w:rPr>
                <w:b/>
                <w:bCs/>
                <w:sz w:val="22"/>
                <w:szCs w:val="22"/>
              </w:rPr>
            </w:pPr>
            <w:r w:rsidRPr="00A43687">
              <w:rPr>
                <w:b/>
                <w:bCs/>
                <w:sz w:val="22"/>
                <w:szCs w:val="22"/>
              </w:rPr>
              <w:t>01.01-31.03.</w:t>
            </w:r>
            <w:r w:rsidR="00BD65A3">
              <w:rPr>
                <w:b/>
                <w:bCs/>
                <w:sz w:val="22"/>
                <w:szCs w:val="22"/>
              </w:rPr>
              <w:t>2014</w:t>
            </w:r>
          </w:p>
        </w:tc>
      </w:tr>
      <w:tr w:rsidR="00295013" w:rsidRPr="00A43687" w:rsidTr="0064151B">
        <w:trPr>
          <w:trHeight w:val="95"/>
        </w:trPr>
        <w:tc>
          <w:tcPr>
            <w:tcW w:w="4770" w:type="dxa"/>
            <w:tcBorders>
              <w:top w:val="single" w:sz="4" w:space="0" w:color="auto"/>
              <w:left w:val="single" w:sz="4" w:space="0" w:color="auto"/>
              <w:bottom w:val="single" w:sz="4" w:space="0" w:color="auto"/>
              <w:right w:val="single" w:sz="4" w:space="0" w:color="auto"/>
            </w:tcBorders>
            <w:shd w:val="clear" w:color="auto" w:fill="auto"/>
            <w:vAlign w:val="bottom"/>
          </w:tcPr>
          <w:p w:rsidR="00295013" w:rsidRPr="00A43687" w:rsidRDefault="00295013" w:rsidP="005469FD">
            <w:pPr>
              <w:rPr>
                <w:b/>
                <w:bCs/>
                <w:sz w:val="22"/>
                <w:szCs w:val="22"/>
              </w:rPr>
            </w:pPr>
            <w:r w:rsidRPr="00A43687">
              <w:rPr>
                <w:b/>
                <w:bCs/>
                <w:sz w:val="22"/>
                <w:szCs w:val="22"/>
              </w:rPr>
              <w:t xml:space="preserve">MAMUL </w:t>
            </w:r>
          </w:p>
          <w:p w:rsidR="00295013" w:rsidRPr="00A43687" w:rsidRDefault="00295013" w:rsidP="005469FD">
            <w:pPr>
              <w:rPr>
                <w:b/>
                <w:bCs/>
                <w:sz w:val="22"/>
                <w:szCs w:val="22"/>
              </w:rPr>
            </w:pPr>
            <w:r w:rsidRPr="00A43687">
              <w:rPr>
                <w:b/>
                <w:bCs/>
                <w:sz w:val="22"/>
                <w:szCs w:val="22"/>
              </w:rPr>
              <w:t>(Gıda Grubu)</w:t>
            </w:r>
          </w:p>
        </w:tc>
        <w:tc>
          <w:tcPr>
            <w:tcW w:w="759" w:type="dxa"/>
            <w:tcBorders>
              <w:top w:val="single" w:sz="4" w:space="0" w:color="auto"/>
              <w:left w:val="nil"/>
              <w:bottom w:val="single" w:sz="4" w:space="0" w:color="auto"/>
              <w:right w:val="single" w:sz="4" w:space="0" w:color="auto"/>
            </w:tcBorders>
            <w:shd w:val="clear" w:color="auto" w:fill="auto"/>
            <w:vAlign w:val="bottom"/>
          </w:tcPr>
          <w:p w:rsidR="00295013" w:rsidRPr="00A43687" w:rsidRDefault="00295013" w:rsidP="005469FD">
            <w:pPr>
              <w:jc w:val="center"/>
              <w:rPr>
                <w:b/>
                <w:bCs/>
                <w:sz w:val="22"/>
                <w:szCs w:val="22"/>
              </w:rPr>
            </w:pPr>
            <w:r w:rsidRPr="00A43687">
              <w:rPr>
                <w:b/>
                <w:bCs/>
                <w:sz w:val="22"/>
                <w:szCs w:val="22"/>
              </w:rPr>
              <w:t>Ölçü Birimi</w:t>
            </w:r>
          </w:p>
        </w:tc>
        <w:tc>
          <w:tcPr>
            <w:tcW w:w="1761" w:type="dxa"/>
            <w:tcBorders>
              <w:top w:val="nil"/>
              <w:left w:val="nil"/>
              <w:bottom w:val="single" w:sz="4" w:space="0" w:color="auto"/>
              <w:right w:val="single" w:sz="4" w:space="0" w:color="auto"/>
            </w:tcBorders>
            <w:shd w:val="clear" w:color="auto" w:fill="auto"/>
            <w:vAlign w:val="bottom"/>
          </w:tcPr>
          <w:p w:rsidR="00295013" w:rsidRPr="00A43687" w:rsidRDefault="00295013" w:rsidP="004771B8">
            <w:pPr>
              <w:jc w:val="right"/>
              <w:rPr>
                <w:b/>
                <w:bCs/>
                <w:sz w:val="22"/>
                <w:szCs w:val="22"/>
              </w:rPr>
            </w:pPr>
            <w:r w:rsidRPr="00A43687">
              <w:rPr>
                <w:b/>
                <w:bCs/>
                <w:sz w:val="22"/>
                <w:szCs w:val="22"/>
              </w:rPr>
              <w:t>Miktar</w:t>
            </w:r>
          </w:p>
        </w:tc>
        <w:tc>
          <w:tcPr>
            <w:tcW w:w="1710" w:type="dxa"/>
            <w:tcBorders>
              <w:top w:val="single" w:sz="4" w:space="0" w:color="auto"/>
              <w:left w:val="single" w:sz="4" w:space="0" w:color="auto"/>
              <w:bottom w:val="single" w:sz="4" w:space="0" w:color="auto"/>
              <w:right w:val="single" w:sz="4" w:space="0" w:color="auto"/>
            </w:tcBorders>
            <w:vAlign w:val="bottom"/>
          </w:tcPr>
          <w:p w:rsidR="00295013" w:rsidRPr="00A43687" w:rsidRDefault="00295013" w:rsidP="002E762F">
            <w:pPr>
              <w:jc w:val="right"/>
              <w:rPr>
                <w:b/>
                <w:bCs/>
                <w:sz w:val="22"/>
                <w:szCs w:val="22"/>
              </w:rPr>
            </w:pPr>
            <w:r w:rsidRPr="00A43687">
              <w:rPr>
                <w:b/>
                <w:bCs/>
                <w:sz w:val="22"/>
                <w:szCs w:val="22"/>
              </w:rPr>
              <w:t>Miktar</w:t>
            </w:r>
          </w:p>
        </w:tc>
      </w:tr>
      <w:tr w:rsidR="00301CA9" w:rsidRPr="00A43687" w:rsidTr="009A3BDF">
        <w:trPr>
          <w:trHeight w:val="70"/>
        </w:trPr>
        <w:tc>
          <w:tcPr>
            <w:tcW w:w="4770" w:type="dxa"/>
            <w:tcBorders>
              <w:top w:val="nil"/>
              <w:left w:val="single" w:sz="4" w:space="0" w:color="auto"/>
              <w:bottom w:val="single" w:sz="4" w:space="0" w:color="auto"/>
              <w:right w:val="single" w:sz="4" w:space="0" w:color="auto"/>
            </w:tcBorders>
            <w:shd w:val="clear" w:color="auto" w:fill="auto"/>
            <w:vAlign w:val="bottom"/>
          </w:tcPr>
          <w:p w:rsidR="00301CA9" w:rsidRPr="00A43687" w:rsidRDefault="00301CA9" w:rsidP="005469FD">
            <w:pPr>
              <w:rPr>
                <w:sz w:val="22"/>
                <w:szCs w:val="22"/>
              </w:rPr>
            </w:pPr>
            <w:bookmarkStart w:id="99" w:name="_Hlk236820819"/>
            <w:r w:rsidRPr="00A43687">
              <w:rPr>
                <w:sz w:val="22"/>
                <w:szCs w:val="22"/>
              </w:rPr>
              <w:t>Meşrubat (Kola, Portakal, Gazoz, Enerji, Limonata)</w:t>
            </w:r>
          </w:p>
        </w:tc>
        <w:tc>
          <w:tcPr>
            <w:tcW w:w="759" w:type="dxa"/>
            <w:tcBorders>
              <w:top w:val="nil"/>
              <w:left w:val="nil"/>
              <w:bottom w:val="single" w:sz="4" w:space="0" w:color="auto"/>
              <w:right w:val="single" w:sz="4" w:space="0" w:color="auto"/>
            </w:tcBorders>
            <w:shd w:val="clear" w:color="auto" w:fill="auto"/>
            <w:vAlign w:val="bottom"/>
          </w:tcPr>
          <w:p w:rsidR="00301CA9" w:rsidRPr="00A43687" w:rsidRDefault="00301CA9" w:rsidP="005469FD">
            <w:pPr>
              <w:jc w:val="center"/>
              <w:rPr>
                <w:sz w:val="22"/>
                <w:szCs w:val="22"/>
              </w:rPr>
            </w:pPr>
            <w:r w:rsidRPr="00A43687">
              <w:rPr>
                <w:sz w:val="22"/>
                <w:szCs w:val="22"/>
              </w:rPr>
              <w:t>Litre</w:t>
            </w:r>
          </w:p>
        </w:tc>
        <w:tc>
          <w:tcPr>
            <w:tcW w:w="1761" w:type="dxa"/>
            <w:tcBorders>
              <w:top w:val="nil"/>
              <w:left w:val="nil"/>
              <w:bottom w:val="single" w:sz="4" w:space="0" w:color="auto"/>
              <w:right w:val="single" w:sz="4" w:space="0" w:color="auto"/>
            </w:tcBorders>
            <w:shd w:val="clear" w:color="auto" w:fill="auto"/>
            <w:vAlign w:val="center"/>
          </w:tcPr>
          <w:p w:rsidR="00301CA9" w:rsidRDefault="00301CA9">
            <w:pPr>
              <w:jc w:val="right"/>
              <w:rPr>
                <w:color w:val="000000"/>
                <w:sz w:val="22"/>
                <w:szCs w:val="22"/>
              </w:rPr>
            </w:pPr>
            <w:r>
              <w:rPr>
                <w:color w:val="000000"/>
                <w:sz w:val="22"/>
                <w:szCs w:val="22"/>
              </w:rPr>
              <w:t>2.468.369</w:t>
            </w:r>
          </w:p>
        </w:tc>
        <w:tc>
          <w:tcPr>
            <w:tcW w:w="1710" w:type="dxa"/>
            <w:tcBorders>
              <w:top w:val="single" w:sz="4" w:space="0" w:color="auto"/>
              <w:left w:val="single" w:sz="4" w:space="0" w:color="auto"/>
              <w:bottom w:val="single" w:sz="4" w:space="0" w:color="auto"/>
              <w:right w:val="single" w:sz="4" w:space="0" w:color="auto"/>
            </w:tcBorders>
            <w:vAlign w:val="bottom"/>
          </w:tcPr>
          <w:p w:rsidR="00301CA9" w:rsidRPr="00A43687" w:rsidRDefault="00301CA9" w:rsidP="002E762F">
            <w:pPr>
              <w:jc w:val="right"/>
              <w:rPr>
                <w:sz w:val="22"/>
                <w:szCs w:val="22"/>
              </w:rPr>
            </w:pPr>
            <w:r w:rsidRPr="00A43687">
              <w:rPr>
                <w:sz w:val="22"/>
                <w:szCs w:val="22"/>
              </w:rPr>
              <w:t>4.238.347</w:t>
            </w:r>
          </w:p>
        </w:tc>
      </w:tr>
      <w:tr w:rsidR="00301CA9" w:rsidRPr="00A43687" w:rsidTr="009A3BDF">
        <w:trPr>
          <w:trHeight w:val="70"/>
        </w:trPr>
        <w:tc>
          <w:tcPr>
            <w:tcW w:w="4770" w:type="dxa"/>
            <w:tcBorders>
              <w:top w:val="nil"/>
              <w:left w:val="single" w:sz="4" w:space="0" w:color="auto"/>
              <w:bottom w:val="single" w:sz="4" w:space="0" w:color="auto"/>
              <w:right w:val="single" w:sz="4" w:space="0" w:color="auto"/>
            </w:tcBorders>
            <w:shd w:val="clear" w:color="auto" w:fill="auto"/>
            <w:vAlign w:val="bottom"/>
          </w:tcPr>
          <w:p w:rsidR="00301CA9" w:rsidRPr="00A43687" w:rsidRDefault="00301CA9" w:rsidP="005469FD">
            <w:pPr>
              <w:rPr>
                <w:sz w:val="22"/>
                <w:szCs w:val="22"/>
                <w:lang w:val="en-US"/>
              </w:rPr>
            </w:pPr>
            <w:proofErr w:type="spellStart"/>
            <w:r w:rsidRPr="00A43687">
              <w:rPr>
                <w:sz w:val="22"/>
                <w:szCs w:val="22"/>
              </w:rPr>
              <w:t>Ice</w:t>
            </w:r>
            <w:proofErr w:type="spellEnd"/>
            <w:r w:rsidRPr="00A43687">
              <w:rPr>
                <w:sz w:val="22"/>
                <w:szCs w:val="22"/>
              </w:rPr>
              <w:t xml:space="preserve"> </w:t>
            </w:r>
            <w:proofErr w:type="spellStart"/>
            <w:r w:rsidRPr="00A43687">
              <w:rPr>
                <w:sz w:val="22"/>
                <w:szCs w:val="22"/>
              </w:rPr>
              <w:t>Tea</w:t>
            </w:r>
            <w:proofErr w:type="spellEnd"/>
            <w:r w:rsidRPr="00A43687">
              <w:rPr>
                <w:sz w:val="22"/>
                <w:szCs w:val="22"/>
              </w:rPr>
              <w:t xml:space="preserve"> (Soğuk Çay) (*)</w:t>
            </w:r>
          </w:p>
        </w:tc>
        <w:tc>
          <w:tcPr>
            <w:tcW w:w="759" w:type="dxa"/>
            <w:tcBorders>
              <w:top w:val="nil"/>
              <w:left w:val="nil"/>
              <w:bottom w:val="single" w:sz="4" w:space="0" w:color="auto"/>
              <w:right w:val="single" w:sz="4" w:space="0" w:color="auto"/>
            </w:tcBorders>
            <w:shd w:val="clear" w:color="auto" w:fill="auto"/>
            <w:vAlign w:val="bottom"/>
          </w:tcPr>
          <w:p w:rsidR="00301CA9" w:rsidRPr="00A43687" w:rsidRDefault="00301CA9" w:rsidP="005469FD">
            <w:pPr>
              <w:jc w:val="center"/>
              <w:rPr>
                <w:sz w:val="22"/>
                <w:szCs w:val="22"/>
              </w:rPr>
            </w:pPr>
            <w:r w:rsidRPr="00A43687">
              <w:rPr>
                <w:sz w:val="22"/>
                <w:szCs w:val="22"/>
              </w:rPr>
              <w:t>Litre</w:t>
            </w:r>
          </w:p>
        </w:tc>
        <w:tc>
          <w:tcPr>
            <w:tcW w:w="1761" w:type="dxa"/>
            <w:tcBorders>
              <w:top w:val="nil"/>
              <w:left w:val="nil"/>
              <w:bottom w:val="single" w:sz="4" w:space="0" w:color="auto"/>
              <w:right w:val="single" w:sz="4" w:space="0" w:color="auto"/>
            </w:tcBorders>
            <w:shd w:val="clear" w:color="auto" w:fill="auto"/>
            <w:vAlign w:val="center"/>
          </w:tcPr>
          <w:p w:rsidR="00301CA9" w:rsidRDefault="00301CA9">
            <w:pPr>
              <w:jc w:val="right"/>
              <w:rPr>
                <w:color w:val="000000"/>
                <w:sz w:val="22"/>
                <w:szCs w:val="22"/>
              </w:rPr>
            </w:pPr>
            <w:r>
              <w:rPr>
                <w:color w:val="000000"/>
                <w:sz w:val="22"/>
                <w:szCs w:val="22"/>
              </w:rPr>
              <w:t>6.942.273</w:t>
            </w:r>
          </w:p>
        </w:tc>
        <w:tc>
          <w:tcPr>
            <w:tcW w:w="1710" w:type="dxa"/>
            <w:tcBorders>
              <w:top w:val="single" w:sz="4" w:space="0" w:color="auto"/>
              <w:left w:val="single" w:sz="4" w:space="0" w:color="auto"/>
              <w:bottom w:val="single" w:sz="4" w:space="0" w:color="auto"/>
              <w:right w:val="single" w:sz="4" w:space="0" w:color="auto"/>
            </w:tcBorders>
            <w:vAlign w:val="bottom"/>
          </w:tcPr>
          <w:p w:rsidR="00301CA9" w:rsidRPr="00A43687" w:rsidRDefault="00301CA9" w:rsidP="002E762F">
            <w:pPr>
              <w:jc w:val="right"/>
              <w:rPr>
                <w:sz w:val="22"/>
                <w:szCs w:val="22"/>
              </w:rPr>
            </w:pPr>
            <w:r w:rsidRPr="00A43687">
              <w:rPr>
                <w:sz w:val="22"/>
                <w:szCs w:val="22"/>
              </w:rPr>
              <w:t>5.352.360</w:t>
            </w:r>
          </w:p>
        </w:tc>
      </w:tr>
      <w:tr w:rsidR="00301CA9" w:rsidRPr="00A43687" w:rsidTr="009A3BDF">
        <w:trPr>
          <w:trHeight w:val="70"/>
        </w:trPr>
        <w:tc>
          <w:tcPr>
            <w:tcW w:w="4770" w:type="dxa"/>
            <w:tcBorders>
              <w:top w:val="nil"/>
              <w:left w:val="single" w:sz="4" w:space="0" w:color="auto"/>
              <w:bottom w:val="single" w:sz="4" w:space="0" w:color="auto"/>
              <w:right w:val="single" w:sz="4" w:space="0" w:color="auto"/>
            </w:tcBorders>
            <w:shd w:val="clear" w:color="auto" w:fill="auto"/>
            <w:vAlign w:val="bottom"/>
          </w:tcPr>
          <w:p w:rsidR="00301CA9" w:rsidRPr="00A43687" w:rsidRDefault="00301CA9" w:rsidP="005469FD">
            <w:pPr>
              <w:rPr>
                <w:sz w:val="22"/>
                <w:szCs w:val="22"/>
              </w:rPr>
            </w:pPr>
            <w:r w:rsidRPr="00A43687">
              <w:rPr>
                <w:sz w:val="22"/>
                <w:szCs w:val="22"/>
              </w:rPr>
              <w:t>Su</w:t>
            </w:r>
          </w:p>
        </w:tc>
        <w:tc>
          <w:tcPr>
            <w:tcW w:w="759" w:type="dxa"/>
            <w:tcBorders>
              <w:top w:val="nil"/>
              <w:left w:val="nil"/>
              <w:bottom w:val="single" w:sz="4" w:space="0" w:color="auto"/>
              <w:right w:val="single" w:sz="4" w:space="0" w:color="auto"/>
            </w:tcBorders>
            <w:shd w:val="clear" w:color="auto" w:fill="auto"/>
            <w:vAlign w:val="bottom"/>
          </w:tcPr>
          <w:p w:rsidR="00301CA9" w:rsidRPr="00A43687" w:rsidRDefault="00301CA9" w:rsidP="005469FD">
            <w:pPr>
              <w:jc w:val="center"/>
              <w:rPr>
                <w:sz w:val="22"/>
                <w:szCs w:val="22"/>
              </w:rPr>
            </w:pPr>
            <w:r w:rsidRPr="00A43687">
              <w:rPr>
                <w:sz w:val="22"/>
                <w:szCs w:val="22"/>
              </w:rPr>
              <w:t>Litre</w:t>
            </w:r>
          </w:p>
        </w:tc>
        <w:tc>
          <w:tcPr>
            <w:tcW w:w="1761" w:type="dxa"/>
            <w:tcBorders>
              <w:top w:val="nil"/>
              <w:left w:val="nil"/>
              <w:bottom w:val="single" w:sz="4" w:space="0" w:color="auto"/>
              <w:right w:val="single" w:sz="4" w:space="0" w:color="auto"/>
            </w:tcBorders>
            <w:shd w:val="clear" w:color="auto" w:fill="auto"/>
            <w:vAlign w:val="center"/>
          </w:tcPr>
          <w:p w:rsidR="00301CA9" w:rsidRDefault="00301CA9">
            <w:pPr>
              <w:jc w:val="right"/>
              <w:rPr>
                <w:color w:val="000000"/>
                <w:sz w:val="22"/>
                <w:szCs w:val="22"/>
              </w:rPr>
            </w:pPr>
            <w:r>
              <w:rPr>
                <w:color w:val="000000"/>
                <w:sz w:val="22"/>
                <w:szCs w:val="22"/>
              </w:rPr>
              <w:t>3.165.361</w:t>
            </w:r>
          </w:p>
        </w:tc>
        <w:tc>
          <w:tcPr>
            <w:tcW w:w="1710" w:type="dxa"/>
            <w:tcBorders>
              <w:top w:val="single" w:sz="4" w:space="0" w:color="auto"/>
              <w:left w:val="single" w:sz="4" w:space="0" w:color="auto"/>
              <w:bottom w:val="single" w:sz="4" w:space="0" w:color="auto"/>
              <w:right w:val="single" w:sz="4" w:space="0" w:color="auto"/>
            </w:tcBorders>
            <w:vAlign w:val="bottom"/>
          </w:tcPr>
          <w:p w:rsidR="00301CA9" w:rsidRPr="00A43687" w:rsidRDefault="00301CA9" w:rsidP="002E762F">
            <w:pPr>
              <w:jc w:val="right"/>
              <w:rPr>
                <w:sz w:val="22"/>
                <w:szCs w:val="22"/>
              </w:rPr>
            </w:pPr>
            <w:r w:rsidRPr="00A43687">
              <w:rPr>
                <w:sz w:val="22"/>
                <w:szCs w:val="22"/>
              </w:rPr>
              <w:t>4.701.715</w:t>
            </w:r>
          </w:p>
        </w:tc>
      </w:tr>
      <w:tr w:rsidR="00301CA9" w:rsidRPr="00A43687" w:rsidTr="009A3BDF">
        <w:trPr>
          <w:trHeight w:val="70"/>
        </w:trPr>
        <w:tc>
          <w:tcPr>
            <w:tcW w:w="4770" w:type="dxa"/>
            <w:tcBorders>
              <w:top w:val="nil"/>
              <w:left w:val="single" w:sz="4" w:space="0" w:color="auto"/>
              <w:bottom w:val="single" w:sz="4" w:space="0" w:color="auto"/>
              <w:right w:val="single" w:sz="4" w:space="0" w:color="auto"/>
            </w:tcBorders>
            <w:shd w:val="clear" w:color="auto" w:fill="auto"/>
            <w:vAlign w:val="bottom"/>
          </w:tcPr>
          <w:p w:rsidR="00301CA9" w:rsidRPr="00A43687" w:rsidRDefault="00301CA9" w:rsidP="005469FD">
            <w:pPr>
              <w:rPr>
                <w:sz w:val="22"/>
                <w:szCs w:val="22"/>
              </w:rPr>
            </w:pPr>
            <w:r w:rsidRPr="00A43687">
              <w:rPr>
                <w:sz w:val="22"/>
                <w:szCs w:val="22"/>
              </w:rPr>
              <w:t>Kristal Maden Suyu/Soda</w:t>
            </w:r>
          </w:p>
        </w:tc>
        <w:tc>
          <w:tcPr>
            <w:tcW w:w="759" w:type="dxa"/>
            <w:tcBorders>
              <w:top w:val="nil"/>
              <w:left w:val="nil"/>
              <w:bottom w:val="single" w:sz="4" w:space="0" w:color="auto"/>
              <w:right w:val="single" w:sz="4" w:space="0" w:color="auto"/>
            </w:tcBorders>
            <w:shd w:val="clear" w:color="auto" w:fill="auto"/>
            <w:vAlign w:val="bottom"/>
          </w:tcPr>
          <w:p w:rsidR="00301CA9" w:rsidRPr="00A43687" w:rsidRDefault="00301CA9" w:rsidP="005469FD">
            <w:pPr>
              <w:jc w:val="center"/>
              <w:rPr>
                <w:sz w:val="22"/>
                <w:szCs w:val="22"/>
              </w:rPr>
            </w:pPr>
            <w:r w:rsidRPr="00A43687">
              <w:rPr>
                <w:sz w:val="22"/>
                <w:szCs w:val="22"/>
              </w:rPr>
              <w:t>Litre</w:t>
            </w:r>
          </w:p>
        </w:tc>
        <w:tc>
          <w:tcPr>
            <w:tcW w:w="1761" w:type="dxa"/>
            <w:tcBorders>
              <w:top w:val="nil"/>
              <w:left w:val="nil"/>
              <w:bottom w:val="single" w:sz="4" w:space="0" w:color="auto"/>
              <w:right w:val="single" w:sz="4" w:space="0" w:color="auto"/>
            </w:tcBorders>
            <w:shd w:val="clear" w:color="auto" w:fill="auto"/>
            <w:vAlign w:val="center"/>
          </w:tcPr>
          <w:p w:rsidR="00301CA9" w:rsidRDefault="00301CA9">
            <w:pPr>
              <w:jc w:val="right"/>
              <w:rPr>
                <w:color w:val="000000"/>
                <w:sz w:val="22"/>
                <w:szCs w:val="22"/>
              </w:rPr>
            </w:pPr>
            <w:r>
              <w:rPr>
                <w:color w:val="000000"/>
                <w:sz w:val="22"/>
                <w:szCs w:val="22"/>
              </w:rPr>
              <w:t>315.696</w:t>
            </w:r>
          </w:p>
        </w:tc>
        <w:tc>
          <w:tcPr>
            <w:tcW w:w="1710" w:type="dxa"/>
            <w:tcBorders>
              <w:top w:val="single" w:sz="4" w:space="0" w:color="auto"/>
              <w:left w:val="single" w:sz="4" w:space="0" w:color="auto"/>
              <w:bottom w:val="single" w:sz="4" w:space="0" w:color="auto"/>
              <w:right w:val="single" w:sz="4" w:space="0" w:color="auto"/>
            </w:tcBorders>
            <w:vAlign w:val="bottom"/>
          </w:tcPr>
          <w:p w:rsidR="00301CA9" w:rsidRPr="00A43687" w:rsidRDefault="00301CA9" w:rsidP="002E762F">
            <w:pPr>
              <w:jc w:val="right"/>
              <w:rPr>
                <w:sz w:val="22"/>
                <w:szCs w:val="22"/>
              </w:rPr>
            </w:pPr>
            <w:r w:rsidRPr="00A43687">
              <w:rPr>
                <w:sz w:val="22"/>
                <w:szCs w:val="22"/>
              </w:rPr>
              <w:t>215.035</w:t>
            </w:r>
          </w:p>
        </w:tc>
      </w:tr>
    </w:tbl>
    <w:bookmarkEnd w:id="96"/>
    <w:bookmarkEnd w:id="97"/>
    <w:bookmarkEnd w:id="98"/>
    <w:bookmarkEnd w:id="99"/>
    <w:p w:rsidR="00AD46CB" w:rsidRPr="00A43687" w:rsidRDefault="00AD46CB" w:rsidP="007F51A4">
      <w:pPr>
        <w:spacing w:before="60" w:line="336" w:lineRule="atLeast"/>
        <w:ind w:right="144"/>
        <w:jc w:val="both"/>
        <w:rPr>
          <w:bCs/>
          <w:sz w:val="22"/>
          <w:szCs w:val="22"/>
        </w:rPr>
      </w:pPr>
      <w:r w:rsidRPr="00A43687">
        <w:rPr>
          <w:sz w:val="22"/>
          <w:szCs w:val="22"/>
        </w:rPr>
        <w:t>(</w:t>
      </w:r>
      <w:r w:rsidR="00A4741D" w:rsidRPr="00A43687">
        <w:rPr>
          <w:sz w:val="22"/>
          <w:szCs w:val="22"/>
        </w:rPr>
        <w:t xml:space="preserve">*) </w:t>
      </w:r>
      <w:r w:rsidRPr="00A43687">
        <w:rPr>
          <w:sz w:val="22"/>
          <w:szCs w:val="22"/>
        </w:rPr>
        <w:t xml:space="preserve">Grup’un, Çay İşletmeleri Genel Müdürlüğü’ne ait </w:t>
      </w:r>
      <w:proofErr w:type="spellStart"/>
      <w:r w:rsidRPr="00A43687">
        <w:rPr>
          <w:sz w:val="22"/>
          <w:szCs w:val="22"/>
        </w:rPr>
        <w:t>Didi</w:t>
      </w:r>
      <w:proofErr w:type="spellEnd"/>
      <w:r w:rsidRPr="00A43687">
        <w:rPr>
          <w:sz w:val="22"/>
          <w:szCs w:val="22"/>
        </w:rPr>
        <w:t xml:space="preserve"> markası için üreterek teslim etmiş olduğu soğuk çay miktarıdır.</w:t>
      </w:r>
    </w:p>
    <w:p w:rsidR="009F363D" w:rsidRPr="00A43687" w:rsidRDefault="009F363D" w:rsidP="007F51A4">
      <w:pPr>
        <w:spacing w:before="60" w:line="336" w:lineRule="atLeast"/>
        <w:ind w:right="144"/>
        <w:jc w:val="both"/>
        <w:rPr>
          <w:bCs/>
          <w:sz w:val="22"/>
          <w:szCs w:val="22"/>
        </w:rPr>
      </w:pPr>
      <w:r w:rsidRPr="00A43687">
        <w:rPr>
          <w:bCs/>
          <w:sz w:val="22"/>
          <w:szCs w:val="22"/>
        </w:rPr>
        <w:t>Grup’un her bir ana satış grubu için ayrı ayrı olmak üzere, dönem içinde gerçekleştirdiği mamul</w:t>
      </w:r>
      <w:r w:rsidRPr="0037498F">
        <w:rPr>
          <w:bCs/>
          <w:sz w:val="22"/>
          <w:szCs w:val="22"/>
        </w:rPr>
        <w:t xml:space="preserve"> üretim </w:t>
      </w:r>
      <w:r w:rsidRPr="00A43687">
        <w:rPr>
          <w:bCs/>
          <w:sz w:val="22"/>
          <w:szCs w:val="22"/>
        </w:rPr>
        <w:t>miktarları şöyledir:</w:t>
      </w:r>
    </w:p>
    <w:tbl>
      <w:tblPr>
        <w:tblW w:w="9000" w:type="dxa"/>
        <w:tblInd w:w="70" w:type="dxa"/>
        <w:tblCellMar>
          <w:left w:w="70" w:type="dxa"/>
          <w:right w:w="70" w:type="dxa"/>
        </w:tblCellMar>
        <w:tblLook w:val="0000" w:firstRow="0" w:lastRow="0" w:firstColumn="0" w:lastColumn="0" w:noHBand="0" w:noVBand="0"/>
      </w:tblPr>
      <w:tblGrid>
        <w:gridCol w:w="4770"/>
        <w:gridCol w:w="752"/>
        <w:gridCol w:w="1768"/>
        <w:gridCol w:w="1710"/>
      </w:tblGrid>
      <w:tr w:rsidR="0064151B" w:rsidRPr="00A43687" w:rsidTr="0064151B">
        <w:trPr>
          <w:trHeight w:val="70"/>
        </w:trPr>
        <w:tc>
          <w:tcPr>
            <w:tcW w:w="4770" w:type="dxa"/>
            <w:tcBorders>
              <w:top w:val="nil"/>
              <w:left w:val="nil"/>
              <w:bottom w:val="nil"/>
              <w:right w:val="nil"/>
            </w:tcBorders>
            <w:shd w:val="clear" w:color="auto" w:fill="auto"/>
            <w:vAlign w:val="center"/>
          </w:tcPr>
          <w:p w:rsidR="0064151B" w:rsidRPr="00A43687" w:rsidRDefault="0064151B" w:rsidP="005469FD">
            <w:pPr>
              <w:jc w:val="center"/>
              <w:rPr>
                <w:b/>
                <w:bCs/>
                <w:sz w:val="22"/>
                <w:szCs w:val="22"/>
              </w:rPr>
            </w:pPr>
            <w:bookmarkStart w:id="100" w:name="_Hlk236821189"/>
            <w:bookmarkStart w:id="101" w:name="_Toc223318152"/>
            <w:bookmarkStart w:id="102" w:name="_Toc223318389"/>
            <w:bookmarkStart w:id="103" w:name="_Toc299968572"/>
            <w:bookmarkStart w:id="104" w:name="_Toc299968705"/>
          </w:p>
        </w:tc>
        <w:tc>
          <w:tcPr>
            <w:tcW w:w="752" w:type="dxa"/>
            <w:tcBorders>
              <w:top w:val="nil"/>
              <w:left w:val="nil"/>
              <w:bottom w:val="nil"/>
              <w:right w:val="nil"/>
            </w:tcBorders>
            <w:shd w:val="clear" w:color="auto" w:fill="auto"/>
            <w:vAlign w:val="center"/>
          </w:tcPr>
          <w:p w:rsidR="0064151B" w:rsidRPr="00A43687" w:rsidRDefault="0064151B" w:rsidP="005469FD">
            <w:pPr>
              <w:jc w:val="center"/>
              <w:rPr>
                <w:b/>
                <w:bCs/>
                <w:sz w:val="22"/>
                <w:szCs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64151B" w:rsidRPr="00A43687" w:rsidRDefault="0037498F" w:rsidP="003649EE">
            <w:pPr>
              <w:jc w:val="right"/>
              <w:rPr>
                <w:b/>
                <w:bCs/>
                <w:sz w:val="22"/>
                <w:szCs w:val="22"/>
              </w:rPr>
            </w:pPr>
            <w:r w:rsidRPr="00A43687">
              <w:rPr>
                <w:b/>
                <w:bCs/>
                <w:sz w:val="22"/>
                <w:szCs w:val="22"/>
              </w:rPr>
              <w:t>01.01-31.03.</w:t>
            </w:r>
            <w:r w:rsidR="00BD65A3">
              <w:rPr>
                <w:b/>
                <w:bCs/>
                <w:sz w:val="22"/>
                <w:szCs w:val="22"/>
              </w:rPr>
              <w:t>2015</w:t>
            </w:r>
          </w:p>
        </w:tc>
        <w:tc>
          <w:tcPr>
            <w:tcW w:w="1710" w:type="dxa"/>
            <w:tcBorders>
              <w:top w:val="single" w:sz="4" w:space="0" w:color="auto"/>
              <w:left w:val="single" w:sz="4" w:space="0" w:color="auto"/>
              <w:bottom w:val="single" w:sz="4" w:space="0" w:color="auto"/>
              <w:right w:val="single" w:sz="4" w:space="0" w:color="auto"/>
            </w:tcBorders>
            <w:vAlign w:val="center"/>
          </w:tcPr>
          <w:p w:rsidR="0064151B" w:rsidRPr="00A43687" w:rsidRDefault="0037498F" w:rsidP="003649EE">
            <w:pPr>
              <w:jc w:val="right"/>
              <w:rPr>
                <w:b/>
                <w:bCs/>
                <w:sz w:val="22"/>
                <w:szCs w:val="22"/>
              </w:rPr>
            </w:pPr>
            <w:r w:rsidRPr="00A43687">
              <w:rPr>
                <w:b/>
                <w:bCs/>
                <w:sz w:val="22"/>
                <w:szCs w:val="22"/>
              </w:rPr>
              <w:t>01.01-31.03.</w:t>
            </w:r>
            <w:r w:rsidR="00BD65A3">
              <w:rPr>
                <w:b/>
                <w:bCs/>
                <w:sz w:val="22"/>
                <w:szCs w:val="22"/>
              </w:rPr>
              <w:t>2014</w:t>
            </w:r>
          </w:p>
        </w:tc>
      </w:tr>
      <w:bookmarkEnd w:id="100"/>
      <w:tr w:rsidR="00295013" w:rsidRPr="00A43687" w:rsidTr="0064151B">
        <w:trPr>
          <w:trHeight w:val="180"/>
        </w:trPr>
        <w:tc>
          <w:tcPr>
            <w:tcW w:w="4770" w:type="dxa"/>
            <w:tcBorders>
              <w:top w:val="single" w:sz="4" w:space="0" w:color="auto"/>
              <w:left w:val="single" w:sz="4" w:space="0" w:color="auto"/>
              <w:bottom w:val="single" w:sz="4" w:space="0" w:color="auto"/>
              <w:right w:val="single" w:sz="4" w:space="0" w:color="auto"/>
            </w:tcBorders>
            <w:shd w:val="clear" w:color="auto" w:fill="auto"/>
            <w:vAlign w:val="bottom"/>
          </w:tcPr>
          <w:p w:rsidR="00295013" w:rsidRPr="00A43687" w:rsidRDefault="00295013" w:rsidP="005469FD">
            <w:pPr>
              <w:rPr>
                <w:b/>
                <w:bCs/>
                <w:sz w:val="22"/>
                <w:szCs w:val="22"/>
              </w:rPr>
            </w:pPr>
            <w:r w:rsidRPr="00A43687">
              <w:rPr>
                <w:b/>
                <w:bCs/>
                <w:sz w:val="22"/>
                <w:szCs w:val="22"/>
              </w:rPr>
              <w:t xml:space="preserve">MAMUL </w:t>
            </w:r>
          </w:p>
          <w:p w:rsidR="00295013" w:rsidRPr="00A43687" w:rsidRDefault="00295013" w:rsidP="005469FD">
            <w:pPr>
              <w:rPr>
                <w:b/>
                <w:bCs/>
                <w:sz w:val="22"/>
                <w:szCs w:val="22"/>
              </w:rPr>
            </w:pPr>
            <w:r w:rsidRPr="00A43687">
              <w:rPr>
                <w:b/>
                <w:bCs/>
                <w:sz w:val="22"/>
                <w:szCs w:val="22"/>
              </w:rPr>
              <w:t>(Gıda Grubu)</w:t>
            </w:r>
          </w:p>
        </w:tc>
        <w:tc>
          <w:tcPr>
            <w:tcW w:w="752" w:type="dxa"/>
            <w:tcBorders>
              <w:top w:val="single" w:sz="4" w:space="0" w:color="auto"/>
              <w:left w:val="nil"/>
              <w:bottom w:val="single" w:sz="4" w:space="0" w:color="auto"/>
              <w:right w:val="single" w:sz="4" w:space="0" w:color="auto"/>
            </w:tcBorders>
            <w:shd w:val="clear" w:color="auto" w:fill="auto"/>
            <w:vAlign w:val="bottom"/>
          </w:tcPr>
          <w:p w:rsidR="00295013" w:rsidRPr="00A43687" w:rsidRDefault="00295013" w:rsidP="005469FD">
            <w:pPr>
              <w:jc w:val="center"/>
              <w:rPr>
                <w:b/>
                <w:bCs/>
                <w:sz w:val="22"/>
                <w:szCs w:val="22"/>
              </w:rPr>
            </w:pPr>
            <w:r w:rsidRPr="00A43687">
              <w:rPr>
                <w:b/>
                <w:bCs/>
                <w:sz w:val="22"/>
                <w:szCs w:val="22"/>
              </w:rPr>
              <w:t>Ölçü Birimi</w:t>
            </w:r>
          </w:p>
        </w:tc>
        <w:tc>
          <w:tcPr>
            <w:tcW w:w="1768" w:type="dxa"/>
            <w:tcBorders>
              <w:top w:val="nil"/>
              <w:left w:val="nil"/>
              <w:bottom w:val="single" w:sz="4" w:space="0" w:color="auto"/>
              <w:right w:val="single" w:sz="4" w:space="0" w:color="auto"/>
            </w:tcBorders>
            <w:shd w:val="clear" w:color="auto" w:fill="auto"/>
            <w:vAlign w:val="bottom"/>
          </w:tcPr>
          <w:p w:rsidR="00295013" w:rsidRPr="00A43687" w:rsidRDefault="00295013" w:rsidP="004771B8">
            <w:pPr>
              <w:jc w:val="right"/>
              <w:rPr>
                <w:b/>
                <w:bCs/>
                <w:sz w:val="22"/>
                <w:szCs w:val="22"/>
              </w:rPr>
            </w:pPr>
            <w:r w:rsidRPr="00A43687">
              <w:rPr>
                <w:b/>
                <w:bCs/>
                <w:sz w:val="22"/>
                <w:szCs w:val="22"/>
              </w:rPr>
              <w:t>Miktar</w:t>
            </w:r>
          </w:p>
        </w:tc>
        <w:tc>
          <w:tcPr>
            <w:tcW w:w="1710" w:type="dxa"/>
            <w:tcBorders>
              <w:top w:val="single" w:sz="4" w:space="0" w:color="auto"/>
              <w:left w:val="single" w:sz="4" w:space="0" w:color="auto"/>
              <w:bottom w:val="single" w:sz="4" w:space="0" w:color="auto"/>
              <w:right w:val="single" w:sz="4" w:space="0" w:color="auto"/>
            </w:tcBorders>
            <w:vAlign w:val="bottom"/>
          </w:tcPr>
          <w:p w:rsidR="00295013" w:rsidRPr="00A43687" w:rsidRDefault="00295013" w:rsidP="002E762F">
            <w:pPr>
              <w:jc w:val="right"/>
              <w:rPr>
                <w:b/>
                <w:bCs/>
                <w:sz w:val="22"/>
                <w:szCs w:val="22"/>
              </w:rPr>
            </w:pPr>
            <w:r w:rsidRPr="00A43687">
              <w:rPr>
                <w:b/>
                <w:bCs/>
                <w:sz w:val="22"/>
                <w:szCs w:val="22"/>
              </w:rPr>
              <w:t>Miktar</w:t>
            </w:r>
          </w:p>
        </w:tc>
      </w:tr>
      <w:tr w:rsidR="00301CA9" w:rsidRPr="00A43687" w:rsidTr="009A3BDF">
        <w:trPr>
          <w:trHeight w:val="70"/>
        </w:trPr>
        <w:tc>
          <w:tcPr>
            <w:tcW w:w="4770" w:type="dxa"/>
            <w:tcBorders>
              <w:top w:val="nil"/>
              <w:left w:val="single" w:sz="4" w:space="0" w:color="auto"/>
              <w:bottom w:val="single" w:sz="4" w:space="0" w:color="auto"/>
              <w:right w:val="single" w:sz="4" w:space="0" w:color="auto"/>
            </w:tcBorders>
            <w:shd w:val="clear" w:color="auto" w:fill="auto"/>
            <w:vAlign w:val="bottom"/>
          </w:tcPr>
          <w:p w:rsidR="00301CA9" w:rsidRPr="00A43687" w:rsidRDefault="00301CA9" w:rsidP="005469FD">
            <w:pPr>
              <w:rPr>
                <w:sz w:val="22"/>
                <w:szCs w:val="22"/>
              </w:rPr>
            </w:pPr>
            <w:r w:rsidRPr="00A43687">
              <w:rPr>
                <w:sz w:val="22"/>
                <w:szCs w:val="22"/>
              </w:rPr>
              <w:t>Meşrubat (Kola, Portakal, Gazoz, Enerji, Limonata)</w:t>
            </w:r>
          </w:p>
        </w:tc>
        <w:tc>
          <w:tcPr>
            <w:tcW w:w="752" w:type="dxa"/>
            <w:tcBorders>
              <w:top w:val="nil"/>
              <w:left w:val="nil"/>
              <w:bottom w:val="single" w:sz="4" w:space="0" w:color="auto"/>
              <w:right w:val="single" w:sz="4" w:space="0" w:color="auto"/>
            </w:tcBorders>
            <w:shd w:val="clear" w:color="auto" w:fill="auto"/>
            <w:vAlign w:val="bottom"/>
          </w:tcPr>
          <w:p w:rsidR="00301CA9" w:rsidRPr="00A43687" w:rsidRDefault="00301CA9" w:rsidP="005469FD">
            <w:pPr>
              <w:jc w:val="center"/>
              <w:rPr>
                <w:sz w:val="22"/>
                <w:szCs w:val="22"/>
              </w:rPr>
            </w:pPr>
            <w:r w:rsidRPr="00A43687">
              <w:rPr>
                <w:sz w:val="22"/>
                <w:szCs w:val="22"/>
              </w:rPr>
              <w:t>Litre</w:t>
            </w:r>
          </w:p>
        </w:tc>
        <w:tc>
          <w:tcPr>
            <w:tcW w:w="1768" w:type="dxa"/>
            <w:tcBorders>
              <w:top w:val="nil"/>
              <w:left w:val="nil"/>
              <w:bottom w:val="single" w:sz="4" w:space="0" w:color="auto"/>
              <w:right w:val="single" w:sz="4" w:space="0" w:color="auto"/>
            </w:tcBorders>
            <w:shd w:val="clear" w:color="auto" w:fill="auto"/>
            <w:vAlign w:val="center"/>
          </w:tcPr>
          <w:p w:rsidR="00301CA9" w:rsidRDefault="00301CA9">
            <w:pPr>
              <w:jc w:val="right"/>
              <w:rPr>
                <w:color w:val="000000"/>
                <w:sz w:val="22"/>
                <w:szCs w:val="22"/>
              </w:rPr>
            </w:pPr>
            <w:r>
              <w:rPr>
                <w:color w:val="000000"/>
                <w:sz w:val="22"/>
                <w:szCs w:val="22"/>
              </w:rPr>
              <w:t>2.822.098</w:t>
            </w:r>
          </w:p>
        </w:tc>
        <w:tc>
          <w:tcPr>
            <w:tcW w:w="1710" w:type="dxa"/>
            <w:tcBorders>
              <w:top w:val="single" w:sz="4" w:space="0" w:color="auto"/>
              <w:left w:val="single" w:sz="4" w:space="0" w:color="auto"/>
              <w:bottom w:val="single" w:sz="4" w:space="0" w:color="auto"/>
              <w:right w:val="single" w:sz="4" w:space="0" w:color="auto"/>
            </w:tcBorders>
            <w:vAlign w:val="bottom"/>
          </w:tcPr>
          <w:p w:rsidR="00301CA9" w:rsidRPr="00A43687" w:rsidRDefault="00301CA9" w:rsidP="002E762F">
            <w:pPr>
              <w:jc w:val="right"/>
              <w:rPr>
                <w:sz w:val="22"/>
                <w:szCs w:val="22"/>
              </w:rPr>
            </w:pPr>
            <w:r w:rsidRPr="00A43687">
              <w:rPr>
                <w:sz w:val="22"/>
                <w:szCs w:val="22"/>
              </w:rPr>
              <w:t>4.286.208</w:t>
            </w:r>
          </w:p>
        </w:tc>
      </w:tr>
      <w:tr w:rsidR="00301CA9" w:rsidRPr="00A43687" w:rsidTr="009A3BDF">
        <w:trPr>
          <w:trHeight w:val="70"/>
        </w:trPr>
        <w:tc>
          <w:tcPr>
            <w:tcW w:w="4770" w:type="dxa"/>
            <w:tcBorders>
              <w:top w:val="nil"/>
              <w:left w:val="single" w:sz="4" w:space="0" w:color="auto"/>
              <w:bottom w:val="single" w:sz="4" w:space="0" w:color="auto"/>
              <w:right w:val="single" w:sz="4" w:space="0" w:color="auto"/>
            </w:tcBorders>
            <w:shd w:val="clear" w:color="auto" w:fill="auto"/>
            <w:vAlign w:val="bottom"/>
          </w:tcPr>
          <w:p w:rsidR="00301CA9" w:rsidRPr="00A43687" w:rsidRDefault="00301CA9" w:rsidP="005469FD">
            <w:pPr>
              <w:rPr>
                <w:sz w:val="22"/>
                <w:szCs w:val="22"/>
              </w:rPr>
            </w:pPr>
            <w:proofErr w:type="spellStart"/>
            <w:r w:rsidRPr="00A43687">
              <w:rPr>
                <w:sz w:val="22"/>
                <w:szCs w:val="22"/>
              </w:rPr>
              <w:t>Ice</w:t>
            </w:r>
            <w:proofErr w:type="spellEnd"/>
            <w:r w:rsidRPr="00A43687">
              <w:rPr>
                <w:sz w:val="22"/>
                <w:szCs w:val="22"/>
              </w:rPr>
              <w:t xml:space="preserve"> </w:t>
            </w:r>
            <w:proofErr w:type="spellStart"/>
            <w:r w:rsidRPr="00A43687">
              <w:rPr>
                <w:sz w:val="22"/>
                <w:szCs w:val="22"/>
              </w:rPr>
              <w:t>Tea</w:t>
            </w:r>
            <w:proofErr w:type="spellEnd"/>
            <w:r w:rsidRPr="00A43687">
              <w:rPr>
                <w:sz w:val="22"/>
                <w:szCs w:val="22"/>
              </w:rPr>
              <w:t xml:space="preserve"> (Soğuk Çay) (*)</w:t>
            </w:r>
          </w:p>
        </w:tc>
        <w:tc>
          <w:tcPr>
            <w:tcW w:w="752" w:type="dxa"/>
            <w:tcBorders>
              <w:top w:val="nil"/>
              <w:left w:val="nil"/>
              <w:bottom w:val="single" w:sz="4" w:space="0" w:color="auto"/>
              <w:right w:val="single" w:sz="4" w:space="0" w:color="auto"/>
            </w:tcBorders>
            <w:shd w:val="clear" w:color="auto" w:fill="auto"/>
            <w:vAlign w:val="bottom"/>
          </w:tcPr>
          <w:p w:rsidR="00301CA9" w:rsidRPr="00A43687" w:rsidRDefault="00301CA9" w:rsidP="005469FD">
            <w:pPr>
              <w:jc w:val="center"/>
              <w:rPr>
                <w:sz w:val="22"/>
                <w:szCs w:val="22"/>
              </w:rPr>
            </w:pPr>
            <w:r w:rsidRPr="00A43687">
              <w:rPr>
                <w:sz w:val="22"/>
                <w:szCs w:val="22"/>
              </w:rPr>
              <w:t>Litre</w:t>
            </w:r>
          </w:p>
        </w:tc>
        <w:tc>
          <w:tcPr>
            <w:tcW w:w="1768" w:type="dxa"/>
            <w:tcBorders>
              <w:top w:val="nil"/>
              <w:left w:val="nil"/>
              <w:bottom w:val="single" w:sz="4" w:space="0" w:color="auto"/>
              <w:right w:val="single" w:sz="4" w:space="0" w:color="auto"/>
            </w:tcBorders>
            <w:shd w:val="clear" w:color="auto" w:fill="auto"/>
            <w:vAlign w:val="center"/>
          </w:tcPr>
          <w:p w:rsidR="00301CA9" w:rsidRDefault="00301CA9">
            <w:pPr>
              <w:jc w:val="right"/>
              <w:rPr>
                <w:color w:val="000000"/>
                <w:sz w:val="22"/>
                <w:szCs w:val="22"/>
              </w:rPr>
            </w:pPr>
            <w:r>
              <w:rPr>
                <w:color w:val="000000"/>
                <w:sz w:val="22"/>
                <w:szCs w:val="22"/>
              </w:rPr>
              <w:t>6.309.291</w:t>
            </w:r>
          </w:p>
        </w:tc>
        <w:tc>
          <w:tcPr>
            <w:tcW w:w="1710" w:type="dxa"/>
            <w:tcBorders>
              <w:top w:val="single" w:sz="4" w:space="0" w:color="auto"/>
              <w:left w:val="single" w:sz="4" w:space="0" w:color="auto"/>
              <w:bottom w:val="single" w:sz="4" w:space="0" w:color="auto"/>
              <w:right w:val="single" w:sz="4" w:space="0" w:color="auto"/>
            </w:tcBorders>
            <w:vAlign w:val="bottom"/>
          </w:tcPr>
          <w:p w:rsidR="00301CA9" w:rsidRPr="00A43687" w:rsidRDefault="00301CA9" w:rsidP="002E762F">
            <w:pPr>
              <w:jc w:val="right"/>
              <w:rPr>
                <w:sz w:val="22"/>
                <w:szCs w:val="22"/>
              </w:rPr>
            </w:pPr>
            <w:r w:rsidRPr="00A43687">
              <w:rPr>
                <w:sz w:val="22"/>
                <w:szCs w:val="22"/>
              </w:rPr>
              <w:t>5.975.385</w:t>
            </w:r>
          </w:p>
        </w:tc>
      </w:tr>
      <w:tr w:rsidR="00301CA9" w:rsidRPr="00A43687" w:rsidTr="009A3BDF">
        <w:trPr>
          <w:trHeight w:val="70"/>
        </w:trPr>
        <w:tc>
          <w:tcPr>
            <w:tcW w:w="4770" w:type="dxa"/>
            <w:tcBorders>
              <w:top w:val="nil"/>
              <w:left w:val="single" w:sz="4" w:space="0" w:color="auto"/>
              <w:bottom w:val="single" w:sz="4" w:space="0" w:color="auto"/>
              <w:right w:val="single" w:sz="4" w:space="0" w:color="auto"/>
            </w:tcBorders>
            <w:shd w:val="clear" w:color="auto" w:fill="auto"/>
            <w:vAlign w:val="bottom"/>
          </w:tcPr>
          <w:p w:rsidR="00301CA9" w:rsidRPr="00A43687" w:rsidRDefault="00301CA9" w:rsidP="005469FD">
            <w:pPr>
              <w:rPr>
                <w:sz w:val="22"/>
                <w:szCs w:val="22"/>
              </w:rPr>
            </w:pPr>
            <w:r w:rsidRPr="00A43687">
              <w:rPr>
                <w:sz w:val="22"/>
                <w:szCs w:val="22"/>
              </w:rPr>
              <w:t>Su</w:t>
            </w:r>
          </w:p>
        </w:tc>
        <w:tc>
          <w:tcPr>
            <w:tcW w:w="752" w:type="dxa"/>
            <w:tcBorders>
              <w:top w:val="nil"/>
              <w:left w:val="nil"/>
              <w:bottom w:val="single" w:sz="4" w:space="0" w:color="auto"/>
              <w:right w:val="single" w:sz="4" w:space="0" w:color="auto"/>
            </w:tcBorders>
            <w:shd w:val="clear" w:color="auto" w:fill="auto"/>
            <w:vAlign w:val="bottom"/>
          </w:tcPr>
          <w:p w:rsidR="00301CA9" w:rsidRPr="00A43687" w:rsidRDefault="00301CA9" w:rsidP="005469FD">
            <w:pPr>
              <w:jc w:val="center"/>
              <w:rPr>
                <w:sz w:val="22"/>
                <w:szCs w:val="22"/>
              </w:rPr>
            </w:pPr>
            <w:r w:rsidRPr="00A43687">
              <w:rPr>
                <w:sz w:val="22"/>
                <w:szCs w:val="22"/>
              </w:rPr>
              <w:t>Litre</w:t>
            </w:r>
          </w:p>
        </w:tc>
        <w:tc>
          <w:tcPr>
            <w:tcW w:w="1768" w:type="dxa"/>
            <w:tcBorders>
              <w:top w:val="nil"/>
              <w:left w:val="nil"/>
              <w:bottom w:val="single" w:sz="4" w:space="0" w:color="auto"/>
              <w:right w:val="single" w:sz="4" w:space="0" w:color="auto"/>
            </w:tcBorders>
            <w:shd w:val="clear" w:color="auto" w:fill="auto"/>
            <w:vAlign w:val="center"/>
          </w:tcPr>
          <w:p w:rsidR="00301CA9" w:rsidRDefault="00301CA9">
            <w:pPr>
              <w:jc w:val="right"/>
              <w:rPr>
                <w:color w:val="000000"/>
                <w:sz w:val="22"/>
                <w:szCs w:val="22"/>
              </w:rPr>
            </w:pPr>
            <w:r>
              <w:rPr>
                <w:color w:val="000000"/>
                <w:sz w:val="22"/>
                <w:szCs w:val="22"/>
              </w:rPr>
              <w:t>3.638.118</w:t>
            </w:r>
          </w:p>
        </w:tc>
        <w:tc>
          <w:tcPr>
            <w:tcW w:w="1710" w:type="dxa"/>
            <w:tcBorders>
              <w:top w:val="single" w:sz="4" w:space="0" w:color="auto"/>
              <w:left w:val="single" w:sz="4" w:space="0" w:color="auto"/>
              <w:bottom w:val="single" w:sz="4" w:space="0" w:color="auto"/>
              <w:right w:val="single" w:sz="4" w:space="0" w:color="auto"/>
            </w:tcBorders>
            <w:vAlign w:val="bottom"/>
          </w:tcPr>
          <w:p w:rsidR="00301CA9" w:rsidRPr="00A43687" w:rsidRDefault="00301CA9" w:rsidP="002E762F">
            <w:pPr>
              <w:jc w:val="right"/>
              <w:rPr>
                <w:sz w:val="22"/>
                <w:szCs w:val="22"/>
              </w:rPr>
            </w:pPr>
            <w:r w:rsidRPr="00A43687">
              <w:rPr>
                <w:sz w:val="22"/>
                <w:szCs w:val="22"/>
              </w:rPr>
              <w:t>4.854.312</w:t>
            </w:r>
          </w:p>
        </w:tc>
      </w:tr>
      <w:tr w:rsidR="00301CA9" w:rsidRPr="00A43687" w:rsidTr="009A3BDF">
        <w:trPr>
          <w:trHeight w:val="70"/>
        </w:trPr>
        <w:tc>
          <w:tcPr>
            <w:tcW w:w="4770" w:type="dxa"/>
            <w:tcBorders>
              <w:top w:val="single" w:sz="4" w:space="0" w:color="auto"/>
              <w:left w:val="single" w:sz="4" w:space="0" w:color="auto"/>
              <w:bottom w:val="single" w:sz="4" w:space="0" w:color="auto"/>
              <w:right w:val="single" w:sz="4" w:space="0" w:color="auto"/>
            </w:tcBorders>
            <w:shd w:val="clear" w:color="auto" w:fill="auto"/>
            <w:vAlign w:val="bottom"/>
          </w:tcPr>
          <w:p w:rsidR="00301CA9" w:rsidRPr="00A43687" w:rsidRDefault="00301CA9" w:rsidP="005469FD">
            <w:pPr>
              <w:rPr>
                <w:sz w:val="22"/>
                <w:szCs w:val="22"/>
              </w:rPr>
            </w:pPr>
            <w:r w:rsidRPr="00A43687">
              <w:rPr>
                <w:sz w:val="22"/>
                <w:szCs w:val="22"/>
              </w:rPr>
              <w:t>Kristal Maden Suyu/Soda</w:t>
            </w:r>
          </w:p>
        </w:tc>
        <w:tc>
          <w:tcPr>
            <w:tcW w:w="752" w:type="dxa"/>
            <w:tcBorders>
              <w:top w:val="single" w:sz="4" w:space="0" w:color="auto"/>
              <w:left w:val="nil"/>
              <w:bottom w:val="single" w:sz="4" w:space="0" w:color="auto"/>
              <w:right w:val="single" w:sz="4" w:space="0" w:color="auto"/>
            </w:tcBorders>
            <w:shd w:val="clear" w:color="auto" w:fill="auto"/>
            <w:vAlign w:val="bottom"/>
          </w:tcPr>
          <w:p w:rsidR="00301CA9" w:rsidRPr="00A43687" w:rsidRDefault="00301CA9" w:rsidP="005469FD">
            <w:pPr>
              <w:jc w:val="center"/>
              <w:rPr>
                <w:sz w:val="22"/>
                <w:szCs w:val="22"/>
              </w:rPr>
            </w:pPr>
            <w:r w:rsidRPr="00A43687">
              <w:rPr>
                <w:sz w:val="22"/>
                <w:szCs w:val="22"/>
              </w:rPr>
              <w:t>Litre</w:t>
            </w:r>
          </w:p>
        </w:tc>
        <w:tc>
          <w:tcPr>
            <w:tcW w:w="1768" w:type="dxa"/>
            <w:tcBorders>
              <w:top w:val="single" w:sz="4" w:space="0" w:color="auto"/>
              <w:left w:val="nil"/>
              <w:bottom w:val="single" w:sz="4" w:space="0" w:color="auto"/>
              <w:right w:val="single" w:sz="4" w:space="0" w:color="auto"/>
            </w:tcBorders>
            <w:shd w:val="clear" w:color="auto" w:fill="auto"/>
            <w:vAlign w:val="center"/>
          </w:tcPr>
          <w:p w:rsidR="00301CA9" w:rsidRDefault="00301CA9">
            <w:pPr>
              <w:jc w:val="right"/>
              <w:rPr>
                <w:color w:val="000000"/>
                <w:sz w:val="22"/>
                <w:szCs w:val="22"/>
              </w:rPr>
            </w:pPr>
            <w:r>
              <w:rPr>
                <w:color w:val="000000"/>
                <w:sz w:val="22"/>
                <w:szCs w:val="22"/>
              </w:rPr>
              <w:t>341.798</w:t>
            </w:r>
          </w:p>
        </w:tc>
        <w:tc>
          <w:tcPr>
            <w:tcW w:w="1710" w:type="dxa"/>
            <w:tcBorders>
              <w:top w:val="single" w:sz="4" w:space="0" w:color="auto"/>
              <w:left w:val="single" w:sz="4" w:space="0" w:color="auto"/>
              <w:bottom w:val="single" w:sz="4" w:space="0" w:color="auto"/>
              <w:right w:val="single" w:sz="4" w:space="0" w:color="auto"/>
            </w:tcBorders>
            <w:vAlign w:val="bottom"/>
          </w:tcPr>
          <w:p w:rsidR="00301CA9" w:rsidRPr="00A43687" w:rsidRDefault="00301CA9" w:rsidP="002E762F">
            <w:pPr>
              <w:jc w:val="right"/>
              <w:rPr>
                <w:sz w:val="22"/>
                <w:szCs w:val="22"/>
              </w:rPr>
            </w:pPr>
            <w:r w:rsidRPr="00A43687">
              <w:rPr>
                <w:sz w:val="22"/>
                <w:szCs w:val="22"/>
              </w:rPr>
              <w:t>226.200</w:t>
            </w:r>
          </w:p>
        </w:tc>
      </w:tr>
    </w:tbl>
    <w:p w:rsidR="004461BD" w:rsidRPr="0037498F" w:rsidRDefault="00A4741D" w:rsidP="004461BD">
      <w:pPr>
        <w:spacing w:before="60" w:line="336" w:lineRule="atLeast"/>
        <w:jc w:val="both"/>
        <w:rPr>
          <w:sz w:val="22"/>
          <w:szCs w:val="22"/>
        </w:rPr>
      </w:pPr>
      <w:r w:rsidRPr="00A43687">
        <w:rPr>
          <w:sz w:val="22"/>
          <w:szCs w:val="22"/>
        </w:rPr>
        <w:t>(*)</w:t>
      </w:r>
      <w:r w:rsidR="004461BD" w:rsidRPr="00A43687">
        <w:rPr>
          <w:sz w:val="22"/>
          <w:szCs w:val="22"/>
        </w:rPr>
        <w:t xml:space="preserve"> Grup’un, Çay İşletmeleri Genel Müdürlüğü’ne ait </w:t>
      </w:r>
      <w:proofErr w:type="spellStart"/>
      <w:r w:rsidR="004461BD" w:rsidRPr="00A43687">
        <w:rPr>
          <w:sz w:val="22"/>
          <w:szCs w:val="22"/>
        </w:rPr>
        <w:t>Didi</w:t>
      </w:r>
      <w:proofErr w:type="spellEnd"/>
      <w:r w:rsidR="004461BD" w:rsidRPr="00A43687">
        <w:rPr>
          <w:sz w:val="22"/>
          <w:szCs w:val="22"/>
        </w:rPr>
        <w:t xml:space="preserve"> markası için üretmiş olduğu soğuk çay miktarıdır.</w:t>
      </w:r>
    </w:p>
    <w:p w:rsidR="00084749" w:rsidRDefault="00084749" w:rsidP="004461BD">
      <w:pPr>
        <w:rPr>
          <w:highlight w:val="yellow"/>
        </w:rPr>
      </w:pPr>
    </w:p>
    <w:p w:rsidR="001E7970" w:rsidRDefault="001E7970" w:rsidP="004461BD">
      <w:pPr>
        <w:rPr>
          <w:highlight w:val="yellow"/>
        </w:rPr>
      </w:pPr>
    </w:p>
    <w:p w:rsidR="001E7970" w:rsidRDefault="001E7970" w:rsidP="004461BD">
      <w:pPr>
        <w:rPr>
          <w:highlight w:val="yellow"/>
        </w:rPr>
      </w:pPr>
    </w:p>
    <w:p w:rsidR="009F363D" w:rsidRPr="0037498F" w:rsidRDefault="0037498F" w:rsidP="009F363D">
      <w:pPr>
        <w:pStyle w:val="Balk1"/>
        <w:spacing w:before="120" w:line="240" w:lineRule="atLeast"/>
        <w:rPr>
          <w:szCs w:val="24"/>
        </w:rPr>
      </w:pPr>
      <w:bookmarkStart w:id="105" w:name="_Toc347263345"/>
      <w:bookmarkStart w:id="106" w:name="_Toc386369760"/>
      <w:r>
        <w:rPr>
          <w:szCs w:val="24"/>
        </w:rPr>
        <w:lastRenderedPageBreak/>
        <w:t>Not 18</w:t>
      </w:r>
      <w:r w:rsidR="009F363D" w:rsidRPr="0037498F">
        <w:rPr>
          <w:szCs w:val="24"/>
        </w:rPr>
        <w:t xml:space="preserve"> - </w:t>
      </w:r>
      <w:bookmarkEnd w:id="105"/>
      <w:r w:rsidR="004944EE" w:rsidRPr="0037498F">
        <w:rPr>
          <w:szCs w:val="24"/>
        </w:rPr>
        <w:t>Esas Faaliyetlerden Diğer Gelir/Giderler</w:t>
      </w:r>
      <w:bookmarkEnd w:id="106"/>
    </w:p>
    <w:p w:rsidR="009F363D" w:rsidRPr="00A43687" w:rsidRDefault="0037498F" w:rsidP="009F363D">
      <w:pPr>
        <w:jc w:val="both"/>
        <w:rPr>
          <w:sz w:val="22"/>
          <w:szCs w:val="22"/>
        </w:rPr>
      </w:pPr>
      <w:r w:rsidRPr="0037498F">
        <w:rPr>
          <w:sz w:val="22"/>
          <w:szCs w:val="22"/>
        </w:rPr>
        <w:t>01.01-31.03.</w:t>
      </w:r>
      <w:r w:rsidR="00BD65A3">
        <w:rPr>
          <w:sz w:val="22"/>
          <w:szCs w:val="22"/>
        </w:rPr>
        <w:t>2015</w:t>
      </w:r>
      <w:r w:rsidR="004628B6" w:rsidRPr="0037498F">
        <w:rPr>
          <w:sz w:val="22"/>
          <w:szCs w:val="22"/>
        </w:rPr>
        <w:t xml:space="preserve"> ve </w:t>
      </w:r>
      <w:r w:rsidRPr="0037498F">
        <w:rPr>
          <w:sz w:val="22"/>
          <w:szCs w:val="22"/>
        </w:rPr>
        <w:t>01.01-31.03</w:t>
      </w:r>
      <w:r w:rsidR="00351A80" w:rsidRPr="0037498F">
        <w:rPr>
          <w:sz w:val="22"/>
          <w:szCs w:val="22"/>
        </w:rPr>
        <w:t>.</w:t>
      </w:r>
      <w:r w:rsidR="00BD65A3">
        <w:rPr>
          <w:sz w:val="22"/>
          <w:szCs w:val="22"/>
        </w:rPr>
        <w:t>2014</w:t>
      </w:r>
      <w:r w:rsidR="009F363D" w:rsidRPr="0037498F">
        <w:rPr>
          <w:sz w:val="22"/>
          <w:szCs w:val="22"/>
        </w:rPr>
        <w:t xml:space="preserve"> dönemleri itibariyle </w:t>
      </w:r>
      <w:r w:rsidR="00084749" w:rsidRPr="0037498F">
        <w:rPr>
          <w:sz w:val="22"/>
          <w:szCs w:val="22"/>
        </w:rPr>
        <w:t xml:space="preserve">esas faaliyetlerden </w:t>
      </w:r>
      <w:r w:rsidR="009F363D" w:rsidRPr="0037498F">
        <w:rPr>
          <w:sz w:val="22"/>
          <w:szCs w:val="22"/>
        </w:rPr>
        <w:t xml:space="preserve">diğer </w:t>
      </w:r>
      <w:r w:rsidR="00084749" w:rsidRPr="0037498F">
        <w:rPr>
          <w:sz w:val="22"/>
          <w:szCs w:val="22"/>
        </w:rPr>
        <w:t xml:space="preserve">gelirlerin ve </w:t>
      </w:r>
      <w:r w:rsidR="009F363D" w:rsidRPr="0037498F">
        <w:rPr>
          <w:sz w:val="22"/>
          <w:szCs w:val="22"/>
        </w:rPr>
        <w:t xml:space="preserve">giderlerin detayı </w:t>
      </w:r>
      <w:r w:rsidR="009F363D" w:rsidRPr="00A43687">
        <w:rPr>
          <w:sz w:val="22"/>
          <w:szCs w:val="22"/>
        </w:rPr>
        <w:t>aşağıdaki gibidir:</w:t>
      </w:r>
    </w:p>
    <w:tbl>
      <w:tblPr>
        <w:tblW w:w="8910" w:type="dxa"/>
        <w:tblInd w:w="70" w:type="dxa"/>
        <w:tblCellMar>
          <w:left w:w="70" w:type="dxa"/>
          <w:right w:w="70" w:type="dxa"/>
        </w:tblCellMar>
        <w:tblLook w:val="0000" w:firstRow="0" w:lastRow="0" w:firstColumn="0" w:lastColumn="0" w:noHBand="0" w:noVBand="0"/>
      </w:tblPr>
      <w:tblGrid>
        <w:gridCol w:w="5130"/>
        <w:gridCol w:w="1980"/>
        <w:gridCol w:w="1800"/>
      </w:tblGrid>
      <w:tr w:rsidR="00084749" w:rsidRPr="00A43687" w:rsidTr="00084749">
        <w:trPr>
          <w:trHeight w:val="330"/>
        </w:trPr>
        <w:tc>
          <w:tcPr>
            <w:tcW w:w="5130" w:type="dxa"/>
            <w:tcBorders>
              <w:top w:val="nil"/>
              <w:left w:val="nil"/>
              <w:bottom w:val="nil"/>
              <w:right w:val="nil"/>
            </w:tcBorders>
            <w:shd w:val="clear" w:color="auto" w:fill="FFFFFF"/>
          </w:tcPr>
          <w:p w:rsidR="00084749" w:rsidRPr="00A43687" w:rsidRDefault="00084749" w:rsidP="005469FD">
            <w:pPr>
              <w:rPr>
                <w:b/>
                <w:bCs/>
                <w:sz w:val="22"/>
                <w:szCs w:val="22"/>
              </w:rPr>
            </w:pPr>
            <w:r w:rsidRPr="00A43687">
              <w:rPr>
                <w:b/>
                <w:bCs/>
                <w:sz w:val="22"/>
                <w:szCs w:val="22"/>
              </w:rPr>
              <w:t> </w:t>
            </w:r>
          </w:p>
        </w:tc>
        <w:tc>
          <w:tcPr>
            <w:tcW w:w="1980" w:type="dxa"/>
            <w:tcBorders>
              <w:top w:val="single" w:sz="4" w:space="0" w:color="auto"/>
              <w:left w:val="nil"/>
              <w:bottom w:val="single" w:sz="4" w:space="0" w:color="auto"/>
              <w:right w:val="nil"/>
            </w:tcBorders>
            <w:shd w:val="clear" w:color="auto" w:fill="FFFFFF"/>
            <w:vAlign w:val="center"/>
          </w:tcPr>
          <w:p w:rsidR="00084749" w:rsidRPr="00A43687" w:rsidRDefault="0037498F" w:rsidP="00084749">
            <w:pPr>
              <w:jc w:val="right"/>
              <w:rPr>
                <w:b/>
                <w:bCs/>
                <w:sz w:val="22"/>
                <w:szCs w:val="22"/>
              </w:rPr>
            </w:pPr>
            <w:r w:rsidRPr="00A43687">
              <w:rPr>
                <w:b/>
                <w:bCs/>
                <w:sz w:val="22"/>
                <w:szCs w:val="22"/>
              </w:rPr>
              <w:t>01.01-31.03.</w:t>
            </w:r>
            <w:r w:rsidR="00BD65A3">
              <w:rPr>
                <w:b/>
                <w:bCs/>
                <w:sz w:val="22"/>
                <w:szCs w:val="22"/>
              </w:rPr>
              <w:t>2015</w:t>
            </w:r>
          </w:p>
        </w:tc>
        <w:tc>
          <w:tcPr>
            <w:tcW w:w="1800" w:type="dxa"/>
            <w:tcBorders>
              <w:top w:val="single" w:sz="4" w:space="0" w:color="auto"/>
              <w:left w:val="nil"/>
              <w:bottom w:val="single" w:sz="4" w:space="0" w:color="auto"/>
              <w:right w:val="nil"/>
            </w:tcBorders>
            <w:shd w:val="clear" w:color="auto" w:fill="FFFFFF"/>
            <w:vAlign w:val="center"/>
          </w:tcPr>
          <w:p w:rsidR="00084749" w:rsidRPr="00A43687" w:rsidRDefault="0037498F" w:rsidP="00084749">
            <w:pPr>
              <w:jc w:val="right"/>
              <w:rPr>
                <w:b/>
                <w:bCs/>
                <w:sz w:val="22"/>
                <w:szCs w:val="22"/>
              </w:rPr>
            </w:pPr>
            <w:r w:rsidRPr="00A43687">
              <w:rPr>
                <w:b/>
                <w:bCs/>
                <w:sz w:val="22"/>
                <w:szCs w:val="22"/>
              </w:rPr>
              <w:t>01.01-31.03.</w:t>
            </w:r>
            <w:r w:rsidR="00BD65A3">
              <w:rPr>
                <w:b/>
                <w:bCs/>
                <w:sz w:val="22"/>
                <w:szCs w:val="22"/>
              </w:rPr>
              <w:t>2014</w:t>
            </w:r>
          </w:p>
        </w:tc>
      </w:tr>
      <w:tr w:rsidR="00F13DDC" w:rsidRPr="00A43687" w:rsidTr="00F13DDC">
        <w:trPr>
          <w:trHeight w:val="300"/>
        </w:trPr>
        <w:tc>
          <w:tcPr>
            <w:tcW w:w="5130" w:type="dxa"/>
            <w:tcBorders>
              <w:top w:val="nil"/>
              <w:left w:val="nil"/>
              <w:bottom w:val="nil"/>
              <w:right w:val="nil"/>
            </w:tcBorders>
            <w:shd w:val="clear" w:color="auto" w:fill="FFFFFF"/>
            <w:vAlign w:val="bottom"/>
          </w:tcPr>
          <w:p w:rsidR="00F13DDC" w:rsidRPr="00A43687" w:rsidRDefault="00F13DDC" w:rsidP="004771B8">
            <w:pPr>
              <w:rPr>
                <w:sz w:val="22"/>
                <w:szCs w:val="22"/>
              </w:rPr>
            </w:pPr>
            <w:r w:rsidRPr="00A43687">
              <w:rPr>
                <w:sz w:val="22"/>
                <w:szCs w:val="22"/>
              </w:rPr>
              <w:t xml:space="preserve">Vade farkı gelirleri (reeskont faiz </w:t>
            </w:r>
            <w:proofErr w:type="gramStart"/>
            <w:r w:rsidRPr="00A43687">
              <w:rPr>
                <w:sz w:val="22"/>
                <w:szCs w:val="22"/>
              </w:rPr>
              <w:t>gelirleri  dahil</w:t>
            </w:r>
            <w:proofErr w:type="gramEnd"/>
            <w:r w:rsidRPr="00A43687">
              <w:rPr>
                <w:sz w:val="22"/>
                <w:szCs w:val="22"/>
              </w:rPr>
              <w:t>)</w:t>
            </w:r>
          </w:p>
        </w:tc>
        <w:tc>
          <w:tcPr>
            <w:tcW w:w="1980" w:type="dxa"/>
            <w:tcBorders>
              <w:top w:val="nil"/>
              <w:left w:val="nil"/>
              <w:bottom w:val="nil"/>
              <w:right w:val="nil"/>
            </w:tcBorders>
            <w:shd w:val="clear" w:color="auto" w:fill="FFFFFF"/>
            <w:vAlign w:val="center"/>
          </w:tcPr>
          <w:p w:rsidR="00F13DDC" w:rsidRDefault="00F13DDC" w:rsidP="00F13DDC">
            <w:pPr>
              <w:jc w:val="right"/>
              <w:rPr>
                <w:sz w:val="22"/>
                <w:szCs w:val="22"/>
              </w:rPr>
            </w:pPr>
            <w:r>
              <w:rPr>
                <w:sz w:val="22"/>
                <w:szCs w:val="22"/>
              </w:rPr>
              <w:t>499.447</w:t>
            </w:r>
          </w:p>
        </w:tc>
        <w:tc>
          <w:tcPr>
            <w:tcW w:w="1800" w:type="dxa"/>
            <w:tcBorders>
              <w:top w:val="nil"/>
              <w:left w:val="nil"/>
              <w:bottom w:val="nil"/>
              <w:right w:val="nil"/>
            </w:tcBorders>
            <w:shd w:val="clear" w:color="auto" w:fill="FFFFFF"/>
            <w:vAlign w:val="center"/>
          </w:tcPr>
          <w:p w:rsidR="00F13DDC" w:rsidRPr="00A43687" w:rsidRDefault="00F13DDC" w:rsidP="00F13DDC">
            <w:pPr>
              <w:jc w:val="right"/>
              <w:rPr>
                <w:sz w:val="22"/>
                <w:szCs w:val="22"/>
              </w:rPr>
            </w:pPr>
            <w:r>
              <w:rPr>
                <w:sz w:val="22"/>
                <w:szCs w:val="22"/>
              </w:rPr>
              <w:t>456.224</w:t>
            </w:r>
          </w:p>
        </w:tc>
      </w:tr>
      <w:tr w:rsidR="00F13DDC" w:rsidRPr="00A43687" w:rsidTr="00F13DDC">
        <w:trPr>
          <w:trHeight w:val="300"/>
        </w:trPr>
        <w:tc>
          <w:tcPr>
            <w:tcW w:w="5130" w:type="dxa"/>
            <w:tcBorders>
              <w:top w:val="nil"/>
              <w:left w:val="nil"/>
              <w:bottom w:val="nil"/>
              <w:right w:val="nil"/>
            </w:tcBorders>
            <w:shd w:val="clear" w:color="auto" w:fill="FFFFFF"/>
            <w:vAlign w:val="bottom"/>
          </w:tcPr>
          <w:p w:rsidR="00F13DDC" w:rsidRPr="00A43687" w:rsidRDefault="00F13DDC" w:rsidP="005469FD">
            <w:pPr>
              <w:rPr>
                <w:sz w:val="22"/>
                <w:szCs w:val="22"/>
              </w:rPr>
            </w:pPr>
            <w:r w:rsidRPr="00A43687">
              <w:rPr>
                <w:sz w:val="22"/>
                <w:szCs w:val="22"/>
              </w:rPr>
              <w:t>Kambiyo karları</w:t>
            </w:r>
          </w:p>
        </w:tc>
        <w:tc>
          <w:tcPr>
            <w:tcW w:w="1980" w:type="dxa"/>
            <w:tcBorders>
              <w:top w:val="nil"/>
              <w:left w:val="nil"/>
              <w:bottom w:val="nil"/>
              <w:right w:val="nil"/>
            </w:tcBorders>
            <w:shd w:val="clear" w:color="auto" w:fill="FFFFFF"/>
            <w:vAlign w:val="center"/>
          </w:tcPr>
          <w:p w:rsidR="00F13DDC" w:rsidRDefault="00F13DDC" w:rsidP="00F13DDC">
            <w:pPr>
              <w:jc w:val="right"/>
              <w:rPr>
                <w:color w:val="000000"/>
                <w:sz w:val="22"/>
                <w:szCs w:val="22"/>
              </w:rPr>
            </w:pPr>
            <w:r>
              <w:rPr>
                <w:color w:val="000000"/>
                <w:sz w:val="22"/>
                <w:szCs w:val="22"/>
              </w:rPr>
              <w:t>320.686</w:t>
            </w:r>
          </w:p>
        </w:tc>
        <w:tc>
          <w:tcPr>
            <w:tcW w:w="1800" w:type="dxa"/>
            <w:tcBorders>
              <w:top w:val="nil"/>
              <w:left w:val="nil"/>
              <w:bottom w:val="nil"/>
              <w:right w:val="nil"/>
            </w:tcBorders>
            <w:shd w:val="clear" w:color="auto" w:fill="FFFFFF"/>
            <w:vAlign w:val="center"/>
          </w:tcPr>
          <w:p w:rsidR="00F13DDC" w:rsidRPr="00A43687" w:rsidRDefault="00F13DDC" w:rsidP="00F13DDC">
            <w:pPr>
              <w:jc w:val="right"/>
              <w:rPr>
                <w:color w:val="000000"/>
                <w:sz w:val="22"/>
                <w:szCs w:val="22"/>
              </w:rPr>
            </w:pPr>
            <w:r w:rsidRPr="00A43687">
              <w:rPr>
                <w:color w:val="000000"/>
                <w:sz w:val="22"/>
                <w:szCs w:val="22"/>
              </w:rPr>
              <w:t>71.489</w:t>
            </w:r>
          </w:p>
        </w:tc>
      </w:tr>
      <w:tr w:rsidR="00F13DDC" w:rsidRPr="00A43687" w:rsidTr="00F13DDC">
        <w:trPr>
          <w:trHeight w:val="300"/>
        </w:trPr>
        <w:tc>
          <w:tcPr>
            <w:tcW w:w="5130" w:type="dxa"/>
            <w:tcBorders>
              <w:top w:val="nil"/>
              <w:left w:val="nil"/>
              <w:bottom w:val="nil"/>
              <w:right w:val="nil"/>
            </w:tcBorders>
            <w:shd w:val="clear" w:color="auto" w:fill="FFFFFF"/>
            <w:vAlign w:val="bottom"/>
          </w:tcPr>
          <w:p w:rsidR="00F13DDC" w:rsidRPr="00A43687" w:rsidRDefault="00F13DDC" w:rsidP="005469FD">
            <w:pPr>
              <w:rPr>
                <w:sz w:val="22"/>
                <w:szCs w:val="22"/>
              </w:rPr>
            </w:pPr>
            <w:r w:rsidRPr="00A43687">
              <w:rPr>
                <w:sz w:val="22"/>
                <w:szCs w:val="22"/>
              </w:rPr>
              <w:t>Kira gelirleri</w:t>
            </w:r>
          </w:p>
        </w:tc>
        <w:tc>
          <w:tcPr>
            <w:tcW w:w="1980" w:type="dxa"/>
            <w:tcBorders>
              <w:top w:val="nil"/>
              <w:left w:val="nil"/>
              <w:bottom w:val="nil"/>
              <w:right w:val="nil"/>
            </w:tcBorders>
            <w:shd w:val="clear" w:color="auto" w:fill="FFFFFF"/>
            <w:vAlign w:val="center"/>
          </w:tcPr>
          <w:p w:rsidR="00F13DDC" w:rsidRDefault="00F13DDC" w:rsidP="00F13DDC">
            <w:pPr>
              <w:jc w:val="right"/>
              <w:rPr>
                <w:sz w:val="22"/>
                <w:szCs w:val="22"/>
              </w:rPr>
            </w:pPr>
            <w:r>
              <w:rPr>
                <w:sz w:val="22"/>
                <w:szCs w:val="22"/>
              </w:rPr>
              <w:t>4095</w:t>
            </w:r>
          </w:p>
        </w:tc>
        <w:tc>
          <w:tcPr>
            <w:tcW w:w="1800" w:type="dxa"/>
            <w:tcBorders>
              <w:top w:val="nil"/>
              <w:left w:val="nil"/>
              <w:bottom w:val="nil"/>
              <w:right w:val="nil"/>
            </w:tcBorders>
            <w:shd w:val="clear" w:color="auto" w:fill="FFFFFF"/>
            <w:vAlign w:val="center"/>
          </w:tcPr>
          <w:p w:rsidR="00F13DDC" w:rsidRPr="00A43687" w:rsidRDefault="00F13DDC" w:rsidP="00F13DDC">
            <w:pPr>
              <w:jc w:val="right"/>
              <w:rPr>
                <w:sz w:val="22"/>
                <w:szCs w:val="22"/>
              </w:rPr>
            </w:pPr>
            <w:r w:rsidRPr="00A43687">
              <w:rPr>
                <w:sz w:val="22"/>
                <w:szCs w:val="22"/>
              </w:rPr>
              <w:t>18.062</w:t>
            </w:r>
          </w:p>
        </w:tc>
      </w:tr>
      <w:tr w:rsidR="00F13DDC" w:rsidRPr="00A43687" w:rsidTr="00F13DDC">
        <w:trPr>
          <w:trHeight w:val="300"/>
        </w:trPr>
        <w:tc>
          <w:tcPr>
            <w:tcW w:w="5130" w:type="dxa"/>
            <w:tcBorders>
              <w:top w:val="nil"/>
              <w:left w:val="nil"/>
              <w:bottom w:val="nil"/>
              <w:right w:val="nil"/>
            </w:tcBorders>
            <w:shd w:val="clear" w:color="auto" w:fill="FFFFFF"/>
            <w:noWrap/>
            <w:vAlign w:val="bottom"/>
          </w:tcPr>
          <w:p w:rsidR="00F13DDC" w:rsidRPr="00A43687" w:rsidRDefault="00F13DDC" w:rsidP="005469FD">
            <w:pPr>
              <w:rPr>
                <w:sz w:val="22"/>
                <w:szCs w:val="22"/>
              </w:rPr>
            </w:pPr>
            <w:r w:rsidRPr="00A43687">
              <w:rPr>
                <w:sz w:val="22"/>
                <w:szCs w:val="22"/>
              </w:rPr>
              <w:t>Atık malzeme satışı karları</w:t>
            </w:r>
          </w:p>
        </w:tc>
        <w:tc>
          <w:tcPr>
            <w:tcW w:w="1980" w:type="dxa"/>
            <w:tcBorders>
              <w:top w:val="nil"/>
              <w:left w:val="nil"/>
              <w:bottom w:val="nil"/>
              <w:right w:val="nil"/>
            </w:tcBorders>
            <w:shd w:val="clear" w:color="auto" w:fill="FFFFFF"/>
            <w:vAlign w:val="center"/>
          </w:tcPr>
          <w:p w:rsidR="00F13DDC" w:rsidRDefault="00F13DDC" w:rsidP="00F13DDC">
            <w:pPr>
              <w:jc w:val="right"/>
              <w:rPr>
                <w:sz w:val="22"/>
                <w:szCs w:val="22"/>
              </w:rPr>
            </w:pPr>
            <w:r>
              <w:rPr>
                <w:sz w:val="22"/>
                <w:szCs w:val="22"/>
              </w:rPr>
              <w:t>-</w:t>
            </w:r>
          </w:p>
        </w:tc>
        <w:tc>
          <w:tcPr>
            <w:tcW w:w="1800" w:type="dxa"/>
            <w:tcBorders>
              <w:top w:val="nil"/>
              <w:left w:val="nil"/>
              <w:bottom w:val="nil"/>
              <w:right w:val="nil"/>
            </w:tcBorders>
            <w:shd w:val="clear" w:color="auto" w:fill="FFFFFF"/>
            <w:vAlign w:val="center"/>
          </w:tcPr>
          <w:p w:rsidR="00F13DDC" w:rsidRPr="00A43687" w:rsidRDefault="00F13DDC" w:rsidP="00F13DDC">
            <w:pPr>
              <w:jc w:val="right"/>
              <w:rPr>
                <w:color w:val="000000"/>
                <w:sz w:val="22"/>
                <w:szCs w:val="22"/>
              </w:rPr>
            </w:pPr>
            <w:r w:rsidRPr="00A43687">
              <w:rPr>
                <w:color w:val="000000"/>
                <w:sz w:val="22"/>
                <w:szCs w:val="22"/>
              </w:rPr>
              <w:t>11.560</w:t>
            </w:r>
          </w:p>
        </w:tc>
      </w:tr>
      <w:tr w:rsidR="00F13DDC" w:rsidRPr="00A43687" w:rsidTr="00F13DDC">
        <w:trPr>
          <w:trHeight w:val="300"/>
        </w:trPr>
        <w:tc>
          <w:tcPr>
            <w:tcW w:w="5130" w:type="dxa"/>
            <w:tcBorders>
              <w:top w:val="nil"/>
              <w:left w:val="nil"/>
              <w:bottom w:val="nil"/>
              <w:right w:val="nil"/>
            </w:tcBorders>
            <w:shd w:val="clear" w:color="auto" w:fill="FFFFFF"/>
            <w:vAlign w:val="bottom"/>
          </w:tcPr>
          <w:p w:rsidR="00F13DDC" w:rsidRPr="00A43687" w:rsidRDefault="00F13DDC" w:rsidP="005469FD">
            <w:pPr>
              <w:rPr>
                <w:sz w:val="22"/>
                <w:szCs w:val="22"/>
              </w:rPr>
            </w:pPr>
            <w:r w:rsidRPr="00A43687">
              <w:rPr>
                <w:sz w:val="22"/>
                <w:szCs w:val="22"/>
              </w:rPr>
              <w:t>Diğer gelirler</w:t>
            </w:r>
          </w:p>
        </w:tc>
        <w:tc>
          <w:tcPr>
            <w:tcW w:w="1980" w:type="dxa"/>
            <w:tcBorders>
              <w:top w:val="nil"/>
              <w:left w:val="nil"/>
              <w:bottom w:val="nil"/>
              <w:right w:val="nil"/>
            </w:tcBorders>
            <w:shd w:val="clear" w:color="auto" w:fill="FFFFFF"/>
            <w:vAlign w:val="center"/>
          </w:tcPr>
          <w:p w:rsidR="00F13DDC" w:rsidRDefault="001E7970" w:rsidP="00F13DDC">
            <w:pPr>
              <w:jc w:val="right"/>
              <w:rPr>
                <w:color w:val="000000"/>
                <w:sz w:val="22"/>
                <w:szCs w:val="22"/>
              </w:rPr>
            </w:pPr>
            <w:r>
              <w:rPr>
                <w:sz w:val="22"/>
                <w:szCs w:val="22"/>
              </w:rPr>
              <w:t>-</w:t>
            </w:r>
          </w:p>
        </w:tc>
        <w:tc>
          <w:tcPr>
            <w:tcW w:w="1800" w:type="dxa"/>
            <w:tcBorders>
              <w:top w:val="nil"/>
              <w:left w:val="nil"/>
              <w:bottom w:val="nil"/>
              <w:right w:val="nil"/>
            </w:tcBorders>
            <w:shd w:val="clear" w:color="auto" w:fill="FFFFFF"/>
            <w:vAlign w:val="center"/>
          </w:tcPr>
          <w:p w:rsidR="00F13DDC" w:rsidRPr="00A43687" w:rsidRDefault="00F13DDC" w:rsidP="00F13DDC">
            <w:pPr>
              <w:jc w:val="right"/>
              <w:rPr>
                <w:color w:val="000000"/>
                <w:sz w:val="22"/>
                <w:szCs w:val="22"/>
              </w:rPr>
            </w:pPr>
            <w:r w:rsidRPr="00A43687">
              <w:rPr>
                <w:color w:val="000000"/>
                <w:sz w:val="22"/>
                <w:szCs w:val="22"/>
              </w:rPr>
              <w:t>2.000</w:t>
            </w:r>
          </w:p>
        </w:tc>
      </w:tr>
      <w:tr w:rsidR="00F13DDC" w:rsidRPr="00485DA6" w:rsidTr="00F13DDC">
        <w:trPr>
          <w:trHeight w:val="315"/>
        </w:trPr>
        <w:tc>
          <w:tcPr>
            <w:tcW w:w="5130" w:type="dxa"/>
            <w:tcBorders>
              <w:top w:val="single" w:sz="4" w:space="0" w:color="auto"/>
              <w:left w:val="nil"/>
              <w:bottom w:val="single" w:sz="18" w:space="0" w:color="auto"/>
              <w:right w:val="nil"/>
            </w:tcBorders>
            <w:shd w:val="clear" w:color="auto" w:fill="FFFFFF"/>
            <w:vAlign w:val="bottom"/>
          </w:tcPr>
          <w:p w:rsidR="00F13DDC" w:rsidRPr="00A43687" w:rsidRDefault="00F13DDC" w:rsidP="005469FD">
            <w:pPr>
              <w:rPr>
                <w:b/>
                <w:bCs/>
                <w:sz w:val="22"/>
                <w:szCs w:val="22"/>
              </w:rPr>
            </w:pPr>
            <w:r w:rsidRPr="00A43687">
              <w:rPr>
                <w:b/>
                <w:bCs/>
                <w:sz w:val="22"/>
                <w:szCs w:val="22"/>
              </w:rPr>
              <w:t>Toplam Esas Faaliyetlerden Diğer Gelirler</w:t>
            </w:r>
          </w:p>
        </w:tc>
        <w:tc>
          <w:tcPr>
            <w:tcW w:w="1980" w:type="dxa"/>
            <w:tcBorders>
              <w:top w:val="single" w:sz="4" w:space="0" w:color="auto"/>
              <w:left w:val="nil"/>
              <w:bottom w:val="single" w:sz="18" w:space="0" w:color="auto"/>
              <w:right w:val="nil"/>
            </w:tcBorders>
            <w:shd w:val="clear" w:color="auto" w:fill="FFFFFF"/>
            <w:vAlign w:val="center"/>
          </w:tcPr>
          <w:p w:rsidR="00F13DDC" w:rsidRDefault="00F13DDC" w:rsidP="00F13DDC">
            <w:pPr>
              <w:jc w:val="right"/>
              <w:rPr>
                <w:b/>
                <w:bCs/>
                <w:color w:val="000000"/>
                <w:sz w:val="22"/>
                <w:szCs w:val="22"/>
              </w:rPr>
            </w:pPr>
            <w:r>
              <w:rPr>
                <w:b/>
                <w:bCs/>
                <w:color w:val="000000"/>
                <w:sz w:val="22"/>
                <w:szCs w:val="22"/>
              </w:rPr>
              <w:t>824.228</w:t>
            </w:r>
          </w:p>
        </w:tc>
        <w:tc>
          <w:tcPr>
            <w:tcW w:w="1800" w:type="dxa"/>
            <w:tcBorders>
              <w:top w:val="single" w:sz="4" w:space="0" w:color="auto"/>
              <w:left w:val="nil"/>
              <w:bottom w:val="single" w:sz="18" w:space="0" w:color="auto"/>
              <w:right w:val="nil"/>
            </w:tcBorders>
            <w:shd w:val="clear" w:color="auto" w:fill="FFFFFF"/>
            <w:vAlign w:val="center"/>
          </w:tcPr>
          <w:p w:rsidR="00F13DDC" w:rsidRPr="00A43687" w:rsidRDefault="00F13DDC" w:rsidP="00F13DDC">
            <w:pPr>
              <w:jc w:val="right"/>
              <w:rPr>
                <w:b/>
                <w:bCs/>
                <w:color w:val="000000"/>
                <w:sz w:val="22"/>
                <w:szCs w:val="22"/>
              </w:rPr>
            </w:pPr>
            <w:r w:rsidRPr="009A3552">
              <w:rPr>
                <w:b/>
                <w:bCs/>
                <w:color w:val="000000"/>
                <w:sz w:val="22"/>
                <w:szCs w:val="22"/>
              </w:rPr>
              <w:t>559</w:t>
            </w:r>
            <w:r>
              <w:rPr>
                <w:b/>
                <w:bCs/>
                <w:color w:val="000000"/>
                <w:sz w:val="22"/>
                <w:szCs w:val="22"/>
              </w:rPr>
              <w:t>.</w:t>
            </w:r>
            <w:r w:rsidRPr="009A3552">
              <w:rPr>
                <w:b/>
                <w:bCs/>
                <w:color w:val="000000"/>
                <w:sz w:val="22"/>
                <w:szCs w:val="22"/>
              </w:rPr>
              <w:t>335</w:t>
            </w:r>
          </w:p>
        </w:tc>
      </w:tr>
    </w:tbl>
    <w:p w:rsidR="00D8237C" w:rsidRPr="00485DA6" w:rsidRDefault="00D8237C" w:rsidP="009F363D">
      <w:pPr>
        <w:rPr>
          <w:highlight w:val="yellow"/>
        </w:rPr>
      </w:pPr>
    </w:p>
    <w:tbl>
      <w:tblPr>
        <w:tblW w:w="8880" w:type="dxa"/>
        <w:tblInd w:w="70" w:type="dxa"/>
        <w:tblCellMar>
          <w:left w:w="70" w:type="dxa"/>
          <w:right w:w="70" w:type="dxa"/>
        </w:tblCellMar>
        <w:tblLook w:val="0000" w:firstRow="0" w:lastRow="0" w:firstColumn="0" w:lastColumn="0" w:noHBand="0" w:noVBand="0"/>
      </w:tblPr>
      <w:tblGrid>
        <w:gridCol w:w="5130"/>
        <w:gridCol w:w="1980"/>
        <w:gridCol w:w="1770"/>
      </w:tblGrid>
      <w:tr w:rsidR="00084749" w:rsidRPr="00485DA6" w:rsidTr="00084749">
        <w:trPr>
          <w:trHeight w:val="330"/>
        </w:trPr>
        <w:tc>
          <w:tcPr>
            <w:tcW w:w="5130" w:type="dxa"/>
            <w:tcBorders>
              <w:top w:val="nil"/>
              <w:left w:val="nil"/>
              <w:bottom w:val="nil"/>
              <w:right w:val="nil"/>
            </w:tcBorders>
            <w:shd w:val="clear" w:color="auto" w:fill="FFFFFF"/>
          </w:tcPr>
          <w:p w:rsidR="00084749" w:rsidRPr="00A43687" w:rsidRDefault="00084749" w:rsidP="005469FD">
            <w:pPr>
              <w:rPr>
                <w:b/>
                <w:bCs/>
                <w:sz w:val="22"/>
                <w:szCs w:val="22"/>
              </w:rPr>
            </w:pPr>
            <w:r w:rsidRPr="00A43687">
              <w:rPr>
                <w:b/>
                <w:bCs/>
                <w:sz w:val="22"/>
                <w:szCs w:val="22"/>
              </w:rPr>
              <w:t> </w:t>
            </w:r>
          </w:p>
        </w:tc>
        <w:tc>
          <w:tcPr>
            <w:tcW w:w="1980" w:type="dxa"/>
            <w:tcBorders>
              <w:top w:val="single" w:sz="4" w:space="0" w:color="auto"/>
              <w:left w:val="nil"/>
              <w:bottom w:val="single" w:sz="4" w:space="0" w:color="auto"/>
              <w:right w:val="nil"/>
            </w:tcBorders>
            <w:shd w:val="clear" w:color="auto" w:fill="FFFFFF"/>
            <w:vAlign w:val="center"/>
          </w:tcPr>
          <w:p w:rsidR="00084749" w:rsidRPr="00A43687" w:rsidRDefault="00FF31A1" w:rsidP="00A47712">
            <w:pPr>
              <w:jc w:val="right"/>
              <w:rPr>
                <w:b/>
                <w:bCs/>
                <w:sz w:val="22"/>
                <w:szCs w:val="22"/>
              </w:rPr>
            </w:pPr>
            <w:r w:rsidRPr="00A43687">
              <w:rPr>
                <w:b/>
                <w:bCs/>
                <w:sz w:val="22"/>
                <w:szCs w:val="22"/>
              </w:rPr>
              <w:t>01.01-31.03.</w:t>
            </w:r>
            <w:r w:rsidR="00BD65A3">
              <w:rPr>
                <w:b/>
                <w:bCs/>
                <w:sz w:val="22"/>
                <w:szCs w:val="22"/>
              </w:rPr>
              <w:t>2015</w:t>
            </w:r>
          </w:p>
        </w:tc>
        <w:tc>
          <w:tcPr>
            <w:tcW w:w="1770" w:type="dxa"/>
            <w:tcBorders>
              <w:top w:val="single" w:sz="4" w:space="0" w:color="auto"/>
              <w:left w:val="nil"/>
              <w:bottom w:val="single" w:sz="4" w:space="0" w:color="auto"/>
              <w:right w:val="nil"/>
            </w:tcBorders>
            <w:shd w:val="clear" w:color="auto" w:fill="FFFFFF"/>
            <w:vAlign w:val="center"/>
          </w:tcPr>
          <w:p w:rsidR="00084749" w:rsidRPr="00A43687" w:rsidRDefault="00FF31A1" w:rsidP="00A47712">
            <w:pPr>
              <w:jc w:val="right"/>
              <w:rPr>
                <w:b/>
                <w:bCs/>
                <w:sz w:val="22"/>
                <w:szCs w:val="22"/>
              </w:rPr>
            </w:pPr>
            <w:r w:rsidRPr="00A43687">
              <w:rPr>
                <w:b/>
                <w:bCs/>
                <w:sz w:val="22"/>
                <w:szCs w:val="22"/>
              </w:rPr>
              <w:t>01.01-31.03.</w:t>
            </w:r>
            <w:r w:rsidR="00BD65A3">
              <w:rPr>
                <w:b/>
                <w:bCs/>
                <w:sz w:val="22"/>
                <w:szCs w:val="22"/>
              </w:rPr>
              <w:t>2014</w:t>
            </w:r>
          </w:p>
        </w:tc>
      </w:tr>
      <w:tr w:rsidR="00F13DDC" w:rsidRPr="00485DA6" w:rsidTr="00F13DDC">
        <w:trPr>
          <w:trHeight w:val="300"/>
        </w:trPr>
        <w:tc>
          <w:tcPr>
            <w:tcW w:w="5130" w:type="dxa"/>
            <w:tcBorders>
              <w:top w:val="nil"/>
              <w:left w:val="nil"/>
              <w:right w:val="nil"/>
            </w:tcBorders>
            <w:shd w:val="clear" w:color="auto" w:fill="FFFFFF"/>
            <w:noWrap/>
            <w:vAlign w:val="bottom"/>
          </w:tcPr>
          <w:p w:rsidR="00F13DDC" w:rsidRPr="00A43687" w:rsidRDefault="00F13DDC" w:rsidP="004771B8">
            <w:pPr>
              <w:rPr>
                <w:sz w:val="22"/>
                <w:szCs w:val="22"/>
              </w:rPr>
            </w:pPr>
            <w:r w:rsidRPr="00A43687">
              <w:rPr>
                <w:sz w:val="22"/>
                <w:szCs w:val="22"/>
              </w:rPr>
              <w:t>Vade farkı giderleri (</w:t>
            </w:r>
            <w:proofErr w:type="gramStart"/>
            <w:r w:rsidRPr="00A43687">
              <w:rPr>
                <w:sz w:val="22"/>
                <w:szCs w:val="22"/>
              </w:rPr>
              <w:t>reeskont</w:t>
            </w:r>
            <w:proofErr w:type="gramEnd"/>
            <w:r w:rsidRPr="00A43687">
              <w:rPr>
                <w:sz w:val="22"/>
                <w:szCs w:val="22"/>
              </w:rPr>
              <w:t xml:space="preserve"> faiz giderleri dahil)</w:t>
            </w:r>
          </w:p>
        </w:tc>
        <w:tc>
          <w:tcPr>
            <w:tcW w:w="1980" w:type="dxa"/>
            <w:tcBorders>
              <w:top w:val="nil"/>
              <w:left w:val="nil"/>
              <w:right w:val="nil"/>
            </w:tcBorders>
            <w:shd w:val="clear" w:color="auto" w:fill="FFFFFF"/>
            <w:vAlign w:val="center"/>
          </w:tcPr>
          <w:p w:rsidR="00F13DDC" w:rsidRDefault="00F13DDC" w:rsidP="00F13DDC">
            <w:pPr>
              <w:jc w:val="right"/>
              <w:rPr>
                <w:color w:val="000000"/>
                <w:sz w:val="22"/>
                <w:szCs w:val="22"/>
              </w:rPr>
            </w:pPr>
            <w:r>
              <w:rPr>
                <w:color w:val="000000"/>
                <w:sz w:val="22"/>
                <w:szCs w:val="22"/>
                <w:lang w:val="en-US"/>
              </w:rPr>
              <w:t>(439.177)</w:t>
            </w:r>
          </w:p>
        </w:tc>
        <w:tc>
          <w:tcPr>
            <w:tcW w:w="1770" w:type="dxa"/>
            <w:tcBorders>
              <w:top w:val="nil"/>
              <w:left w:val="nil"/>
              <w:right w:val="nil"/>
            </w:tcBorders>
            <w:shd w:val="clear" w:color="auto" w:fill="FFFFFF"/>
            <w:vAlign w:val="center"/>
          </w:tcPr>
          <w:p w:rsidR="00F13DDC" w:rsidRPr="00A43687" w:rsidRDefault="00F13DDC" w:rsidP="00F13DDC">
            <w:pPr>
              <w:jc w:val="right"/>
              <w:rPr>
                <w:color w:val="000000"/>
                <w:sz w:val="22"/>
                <w:szCs w:val="22"/>
                <w:lang w:val="en-US"/>
              </w:rPr>
            </w:pPr>
            <w:r w:rsidRPr="00A43687">
              <w:rPr>
                <w:color w:val="000000"/>
                <w:sz w:val="22"/>
                <w:szCs w:val="22"/>
                <w:lang w:val="en-US"/>
              </w:rPr>
              <w:t>(491.407)</w:t>
            </w:r>
          </w:p>
        </w:tc>
      </w:tr>
      <w:tr w:rsidR="00BB05C7" w:rsidRPr="00485DA6" w:rsidTr="00F13DDC">
        <w:trPr>
          <w:trHeight w:val="300"/>
        </w:trPr>
        <w:tc>
          <w:tcPr>
            <w:tcW w:w="5130" w:type="dxa"/>
            <w:tcBorders>
              <w:top w:val="nil"/>
              <w:left w:val="nil"/>
              <w:right w:val="nil"/>
            </w:tcBorders>
            <w:shd w:val="clear" w:color="auto" w:fill="FFFFFF"/>
            <w:noWrap/>
            <w:vAlign w:val="bottom"/>
          </w:tcPr>
          <w:p w:rsidR="00BB05C7" w:rsidRPr="00A43687" w:rsidRDefault="00BB05C7" w:rsidP="005469FD">
            <w:pPr>
              <w:rPr>
                <w:sz w:val="22"/>
                <w:szCs w:val="22"/>
              </w:rPr>
            </w:pPr>
            <w:r w:rsidRPr="00A43687">
              <w:rPr>
                <w:sz w:val="22"/>
                <w:szCs w:val="22"/>
              </w:rPr>
              <w:t>Kambiyo zararları</w:t>
            </w:r>
          </w:p>
        </w:tc>
        <w:tc>
          <w:tcPr>
            <w:tcW w:w="1980" w:type="dxa"/>
            <w:tcBorders>
              <w:top w:val="nil"/>
              <w:left w:val="nil"/>
              <w:right w:val="nil"/>
            </w:tcBorders>
            <w:shd w:val="clear" w:color="auto" w:fill="FFFFFF"/>
            <w:vAlign w:val="center"/>
          </w:tcPr>
          <w:p w:rsidR="00BB05C7" w:rsidRDefault="00BB05C7">
            <w:pPr>
              <w:jc w:val="right"/>
              <w:rPr>
                <w:color w:val="000000"/>
                <w:sz w:val="22"/>
                <w:szCs w:val="22"/>
              </w:rPr>
            </w:pPr>
            <w:r>
              <w:rPr>
                <w:color w:val="000000"/>
                <w:sz w:val="22"/>
                <w:szCs w:val="22"/>
              </w:rPr>
              <w:t>(72.757)</w:t>
            </w:r>
          </w:p>
        </w:tc>
        <w:tc>
          <w:tcPr>
            <w:tcW w:w="1770" w:type="dxa"/>
            <w:tcBorders>
              <w:top w:val="nil"/>
              <w:left w:val="nil"/>
              <w:right w:val="nil"/>
            </w:tcBorders>
            <w:shd w:val="clear" w:color="auto" w:fill="FFFFFF"/>
            <w:vAlign w:val="center"/>
          </w:tcPr>
          <w:p w:rsidR="00BB05C7" w:rsidRPr="00A43687" w:rsidRDefault="00BB05C7" w:rsidP="00F13DDC">
            <w:pPr>
              <w:jc w:val="right"/>
              <w:rPr>
                <w:color w:val="000000"/>
                <w:sz w:val="22"/>
                <w:szCs w:val="22"/>
              </w:rPr>
            </w:pPr>
            <w:r w:rsidRPr="00A43687">
              <w:rPr>
                <w:color w:val="000000"/>
                <w:sz w:val="22"/>
                <w:szCs w:val="22"/>
              </w:rPr>
              <w:t>(11.085)</w:t>
            </w:r>
          </w:p>
        </w:tc>
      </w:tr>
      <w:tr w:rsidR="00BB05C7" w:rsidRPr="00485DA6" w:rsidTr="00F13DDC">
        <w:trPr>
          <w:trHeight w:val="315"/>
        </w:trPr>
        <w:tc>
          <w:tcPr>
            <w:tcW w:w="5130" w:type="dxa"/>
            <w:tcBorders>
              <w:top w:val="single" w:sz="4" w:space="0" w:color="auto"/>
              <w:left w:val="nil"/>
              <w:bottom w:val="single" w:sz="18" w:space="0" w:color="auto"/>
              <w:right w:val="nil"/>
            </w:tcBorders>
            <w:shd w:val="clear" w:color="auto" w:fill="FFFFFF"/>
            <w:vAlign w:val="bottom"/>
          </w:tcPr>
          <w:p w:rsidR="00BB05C7" w:rsidRPr="00A43687" w:rsidRDefault="00BB05C7" w:rsidP="005469FD">
            <w:pPr>
              <w:rPr>
                <w:b/>
                <w:bCs/>
                <w:sz w:val="22"/>
                <w:szCs w:val="22"/>
              </w:rPr>
            </w:pPr>
            <w:r w:rsidRPr="00A43687">
              <w:rPr>
                <w:b/>
                <w:bCs/>
                <w:sz w:val="22"/>
                <w:szCs w:val="22"/>
              </w:rPr>
              <w:t>Toplam Esas Faaliyetlerden Diğer Giderler</w:t>
            </w:r>
          </w:p>
        </w:tc>
        <w:tc>
          <w:tcPr>
            <w:tcW w:w="1980" w:type="dxa"/>
            <w:tcBorders>
              <w:top w:val="single" w:sz="4" w:space="0" w:color="auto"/>
              <w:left w:val="nil"/>
              <w:bottom w:val="single" w:sz="18" w:space="0" w:color="auto"/>
              <w:right w:val="nil"/>
            </w:tcBorders>
            <w:shd w:val="clear" w:color="auto" w:fill="FFFFFF"/>
            <w:noWrap/>
            <w:vAlign w:val="center"/>
          </w:tcPr>
          <w:p w:rsidR="00BB05C7" w:rsidRDefault="00BB05C7">
            <w:pPr>
              <w:jc w:val="right"/>
              <w:rPr>
                <w:b/>
                <w:bCs/>
                <w:color w:val="000000"/>
                <w:sz w:val="22"/>
                <w:szCs w:val="22"/>
              </w:rPr>
            </w:pPr>
            <w:r>
              <w:rPr>
                <w:b/>
                <w:bCs/>
                <w:color w:val="000000"/>
                <w:sz w:val="22"/>
                <w:szCs w:val="22"/>
              </w:rPr>
              <w:t>(511.934)</w:t>
            </w:r>
          </w:p>
        </w:tc>
        <w:tc>
          <w:tcPr>
            <w:tcW w:w="1770" w:type="dxa"/>
            <w:tcBorders>
              <w:top w:val="single" w:sz="4" w:space="0" w:color="auto"/>
              <w:left w:val="nil"/>
              <w:bottom w:val="single" w:sz="18" w:space="0" w:color="auto"/>
              <w:right w:val="nil"/>
            </w:tcBorders>
            <w:shd w:val="clear" w:color="auto" w:fill="FFFFFF"/>
            <w:vAlign w:val="center"/>
          </w:tcPr>
          <w:p w:rsidR="00BB05C7" w:rsidRPr="00A43687" w:rsidRDefault="00BB05C7" w:rsidP="00F13DDC">
            <w:pPr>
              <w:jc w:val="right"/>
              <w:rPr>
                <w:b/>
                <w:bCs/>
                <w:color w:val="000000"/>
                <w:sz w:val="22"/>
                <w:szCs w:val="22"/>
              </w:rPr>
            </w:pPr>
            <w:r w:rsidRPr="00A43687">
              <w:rPr>
                <w:b/>
                <w:bCs/>
                <w:color w:val="000000"/>
                <w:sz w:val="22"/>
                <w:szCs w:val="22"/>
              </w:rPr>
              <w:t>(502.492)</w:t>
            </w:r>
          </w:p>
        </w:tc>
      </w:tr>
    </w:tbl>
    <w:p w:rsidR="00A43687" w:rsidRPr="00485DA6" w:rsidRDefault="00A43687" w:rsidP="009F363D">
      <w:pPr>
        <w:rPr>
          <w:highlight w:val="yellow"/>
        </w:rPr>
      </w:pPr>
    </w:p>
    <w:p w:rsidR="004944EE" w:rsidRPr="00FE4D84" w:rsidRDefault="00FE4D84" w:rsidP="004944EE">
      <w:pPr>
        <w:pStyle w:val="Balk1"/>
        <w:spacing w:before="120"/>
      </w:pPr>
      <w:bookmarkStart w:id="107" w:name="_Toc363915637"/>
      <w:bookmarkStart w:id="108" w:name="_Toc386369761"/>
      <w:r w:rsidRPr="00FE4D84">
        <w:t>Not 19</w:t>
      </w:r>
      <w:r w:rsidR="004944EE" w:rsidRPr="00FE4D84">
        <w:t xml:space="preserve"> - Yatırım Faaliyetlerinden Gelir/Giderler</w:t>
      </w:r>
      <w:bookmarkEnd w:id="107"/>
      <w:bookmarkEnd w:id="108"/>
    </w:p>
    <w:p w:rsidR="004771B8" w:rsidRPr="00A43687" w:rsidRDefault="00FE4D84" w:rsidP="004771B8">
      <w:pPr>
        <w:jc w:val="both"/>
        <w:rPr>
          <w:sz w:val="22"/>
          <w:szCs w:val="22"/>
        </w:rPr>
      </w:pPr>
      <w:r w:rsidRPr="00FE4D84">
        <w:rPr>
          <w:sz w:val="22"/>
          <w:szCs w:val="22"/>
        </w:rPr>
        <w:t>01.</w:t>
      </w:r>
      <w:r w:rsidRPr="00A43687">
        <w:rPr>
          <w:sz w:val="22"/>
          <w:szCs w:val="22"/>
        </w:rPr>
        <w:t>01-31.03.</w:t>
      </w:r>
      <w:r w:rsidR="00BD65A3">
        <w:rPr>
          <w:sz w:val="22"/>
          <w:szCs w:val="22"/>
        </w:rPr>
        <w:t>2015</w:t>
      </w:r>
      <w:r w:rsidRPr="00A43687">
        <w:rPr>
          <w:sz w:val="22"/>
          <w:szCs w:val="22"/>
        </w:rPr>
        <w:t xml:space="preserve"> ve 01.01-31.03.</w:t>
      </w:r>
      <w:r w:rsidR="00BD65A3">
        <w:rPr>
          <w:sz w:val="22"/>
          <w:szCs w:val="22"/>
        </w:rPr>
        <w:t>2014</w:t>
      </w:r>
      <w:r w:rsidRPr="00A43687">
        <w:rPr>
          <w:sz w:val="22"/>
          <w:szCs w:val="22"/>
        </w:rPr>
        <w:t xml:space="preserve"> </w:t>
      </w:r>
      <w:r w:rsidR="004771B8" w:rsidRPr="00A43687">
        <w:rPr>
          <w:sz w:val="22"/>
          <w:szCs w:val="22"/>
        </w:rPr>
        <w:t>dönemleri itibariyle yatırım faaliyetlerinden gelirlerin ve giderlerin detayı aşağıdaki gibidir:</w:t>
      </w:r>
    </w:p>
    <w:tbl>
      <w:tblPr>
        <w:tblW w:w="8820" w:type="dxa"/>
        <w:tblInd w:w="70" w:type="dxa"/>
        <w:tblCellMar>
          <w:left w:w="70" w:type="dxa"/>
          <w:right w:w="70" w:type="dxa"/>
        </w:tblCellMar>
        <w:tblLook w:val="0000" w:firstRow="0" w:lastRow="0" w:firstColumn="0" w:lastColumn="0" w:noHBand="0" w:noVBand="0"/>
      </w:tblPr>
      <w:tblGrid>
        <w:gridCol w:w="5130"/>
        <w:gridCol w:w="1980"/>
        <w:gridCol w:w="1710"/>
      </w:tblGrid>
      <w:tr w:rsidR="005E5FD1" w:rsidRPr="00A43687" w:rsidTr="005E5FD1">
        <w:trPr>
          <w:trHeight w:val="330"/>
        </w:trPr>
        <w:tc>
          <w:tcPr>
            <w:tcW w:w="5130" w:type="dxa"/>
            <w:tcBorders>
              <w:top w:val="nil"/>
              <w:left w:val="nil"/>
              <w:bottom w:val="nil"/>
              <w:right w:val="nil"/>
            </w:tcBorders>
            <w:shd w:val="clear" w:color="auto" w:fill="FFFFFF"/>
          </w:tcPr>
          <w:p w:rsidR="005E5FD1" w:rsidRPr="00A43687" w:rsidRDefault="005E5FD1" w:rsidP="004771B8">
            <w:pPr>
              <w:rPr>
                <w:b/>
                <w:bCs/>
                <w:sz w:val="22"/>
                <w:szCs w:val="22"/>
              </w:rPr>
            </w:pPr>
            <w:r w:rsidRPr="00A43687">
              <w:rPr>
                <w:b/>
                <w:bCs/>
                <w:sz w:val="22"/>
                <w:szCs w:val="22"/>
              </w:rPr>
              <w:t> </w:t>
            </w:r>
          </w:p>
        </w:tc>
        <w:tc>
          <w:tcPr>
            <w:tcW w:w="1980" w:type="dxa"/>
            <w:tcBorders>
              <w:top w:val="single" w:sz="4" w:space="0" w:color="auto"/>
              <w:left w:val="nil"/>
              <w:bottom w:val="single" w:sz="4" w:space="0" w:color="auto"/>
              <w:right w:val="nil"/>
            </w:tcBorders>
            <w:shd w:val="clear" w:color="auto" w:fill="FFFFFF"/>
            <w:vAlign w:val="center"/>
          </w:tcPr>
          <w:p w:rsidR="005E5FD1" w:rsidRPr="00A43687" w:rsidRDefault="00FE4D84" w:rsidP="00A47712">
            <w:pPr>
              <w:jc w:val="right"/>
              <w:rPr>
                <w:b/>
                <w:bCs/>
                <w:sz w:val="22"/>
                <w:szCs w:val="22"/>
              </w:rPr>
            </w:pPr>
            <w:r w:rsidRPr="00A43687">
              <w:rPr>
                <w:b/>
                <w:bCs/>
                <w:sz w:val="22"/>
                <w:szCs w:val="22"/>
              </w:rPr>
              <w:t>01.01-31.03.</w:t>
            </w:r>
            <w:r w:rsidR="00BD65A3">
              <w:rPr>
                <w:b/>
                <w:bCs/>
                <w:sz w:val="22"/>
                <w:szCs w:val="22"/>
              </w:rPr>
              <w:t>2015</w:t>
            </w:r>
          </w:p>
        </w:tc>
        <w:tc>
          <w:tcPr>
            <w:tcW w:w="1710" w:type="dxa"/>
            <w:tcBorders>
              <w:top w:val="single" w:sz="4" w:space="0" w:color="auto"/>
              <w:left w:val="nil"/>
              <w:bottom w:val="single" w:sz="4" w:space="0" w:color="auto"/>
              <w:right w:val="nil"/>
            </w:tcBorders>
            <w:shd w:val="clear" w:color="auto" w:fill="FFFFFF"/>
            <w:vAlign w:val="center"/>
          </w:tcPr>
          <w:p w:rsidR="005E5FD1" w:rsidRPr="00A43687" w:rsidRDefault="00FE4D84" w:rsidP="00A47712">
            <w:pPr>
              <w:jc w:val="right"/>
              <w:rPr>
                <w:b/>
                <w:bCs/>
                <w:sz w:val="22"/>
                <w:szCs w:val="22"/>
              </w:rPr>
            </w:pPr>
            <w:r w:rsidRPr="00A43687">
              <w:rPr>
                <w:b/>
                <w:bCs/>
                <w:sz w:val="22"/>
                <w:szCs w:val="22"/>
              </w:rPr>
              <w:t>01.01-31.03.</w:t>
            </w:r>
            <w:r w:rsidR="00BD65A3">
              <w:rPr>
                <w:b/>
                <w:bCs/>
                <w:sz w:val="22"/>
                <w:szCs w:val="22"/>
              </w:rPr>
              <w:t>2014</w:t>
            </w:r>
          </w:p>
        </w:tc>
      </w:tr>
      <w:tr w:rsidR="00295013" w:rsidRPr="00A43687" w:rsidTr="005E5FD1">
        <w:trPr>
          <w:trHeight w:val="300"/>
        </w:trPr>
        <w:tc>
          <w:tcPr>
            <w:tcW w:w="5130" w:type="dxa"/>
            <w:tcBorders>
              <w:top w:val="nil"/>
              <w:left w:val="nil"/>
              <w:right w:val="nil"/>
            </w:tcBorders>
            <w:shd w:val="clear" w:color="auto" w:fill="FFFFFF"/>
            <w:vAlign w:val="bottom"/>
          </w:tcPr>
          <w:p w:rsidR="00295013" w:rsidRPr="00A43687" w:rsidRDefault="006F4C73" w:rsidP="004771B8">
            <w:pPr>
              <w:rPr>
                <w:sz w:val="22"/>
                <w:szCs w:val="22"/>
              </w:rPr>
            </w:pPr>
            <w:r>
              <w:rPr>
                <w:sz w:val="22"/>
                <w:szCs w:val="22"/>
              </w:rPr>
              <w:t>Maddi duran varlık satış zararları</w:t>
            </w:r>
          </w:p>
        </w:tc>
        <w:tc>
          <w:tcPr>
            <w:tcW w:w="1980" w:type="dxa"/>
            <w:tcBorders>
              <w:top w:val="nil"/>
              <w:left w:val="nil"/>
              <w:right w:val="nil"/>
            </w:tcBorders>
            <w:shd w:val="clear" w:color="auto" w:fill="FFFFFF"/>
            <w:vAlign w:val="bottom"/>
          </w:tcPr>
          <w:p w:rsidR="00295013" w:rsidRPr="00A43687" w:rsidRDefault="006F4C73" w:rsidP="004771B8">
            <w:pPr>
              <w:jc w:val="right"/>
              <w:rPr>
                <w:color w:val="000000"/>
                <w:sz w:val="22"/>
                <w:szCs w:val="22"/>
              </w:rPr>
            </w:pPr>
            <w:r w:rsidRPr="006F4C73">
              <w:rPr>
                <w:color w:val="000000"/>
                <w:sz w:val="22"/>
                <w:szCs w:val="22"/>
              </w:rPr>
              <w:t>(1.097)</w:t>
            </w:r>
          </w:p>
        </w:tc>
        <w:tc>
          <w:tcPr>
            <w:tcW w:w="1710" w:type="dxa"/>
            <w:tcBorders>
              <w:top w:val="nil"/>
              <w:left w:val="nil"/>
              <w:right w:val="nil"/>
            </w:tcBorders>
            <w:shd w:val="clear" w:color="auto" w:fill="FFFFFF"/>
            <w:vAlign w:val="bottom"/>
          </w:tcPr>
          <w:p w:rsidR="00295013" w:rsidRPr="00A43687" w:rsidRDefault="00295013" w:rsidP="002E762F">
            <w:pPr>
              <w:jc w:val="right"/>
              <w:rPr>
                <w:color w:val="000000"/>
                <w:sz w:val="22"/>
                <w:szCs w:val="22"/>
              </w:rPr>
            </w:pPr>
            <w:r w:rsidRPr="00A43687">
              <w:rPr>
                <w:color w:val="000000"/>
                <w:sz w:val="22"/>
                <w:szCs w:val="22"/>
              </w:rPr>
              <w:t>-</w:t>
            </w:r>
          </w:p>
        </w:tc>
      </w:tr>
      <w:tr w:rsidR="00295013" w:rsidRPr="00A43687" w:rsidTr="005E5FD1">
        <w:trPr>
          <w:trHeight w:val="315"/>
        </w:trPr>
        <w:tc>
          <w:tcPr>
            <w:tcW w:w="5130" w:type="dxa"/>
            <w:tcBorders>
              <w:top w:val="single" w:sz="4" w:space="0" w:color="auto"/>
              <w:left w:val="nil"/>
              <w:bottom w:val="single" w:sz="18" w:space="0" w:color="auto"/>
              <w:right w:val="nil"/>
            </w:tcBorders>
            <w:shd w:val="clear" w:color="auto" w:fill="FFFFFF"/>
            <w:vAlign w:val="bottom"/>
          </w:tcPr>
          <w:p w:rsidR="00295013" w:rsidRPr="00A43687" w:rsidRDefault="00917997" w:rsidP="004771B8">
            <w:pPr>
              <w:rPr>
                <w:b/>
                <w:bCs/>
                <w:sz w:val="22"/>
                <w:szCs w:val="22"/>
              </w:rPr>
            </w:pPr>
            <w:r>
              <w:rPr>
                <w:b/>
                <w:bCs/>
                <w:sz w:val="22"/>
                <w:szCs w:val="22"/>
              </w:rPr>
              <w:t>Yatırım Faaliyetlerinden Gider</w:t>
            </w:r>
            <w:r w:rsidR="00295013" w:rsidRPr="00A43687">
              <w:rPr>
                <w:b/>
                <w:bCs/>
                <w:sz w:val="22"/>
                <w:szCs w:val="22"/>
              </w:rPr>
              <w:t>ler</w:t>
            </w:r>
          </w:p>
        </w:tc>
        <w:tc>
          <w:tcPr>
            <w:tcW w:w="1980" w:type="dxa"/>
            <w:tcBorders>
              <w:top w:val="single" w:sz="4" w:space="0" w:color="auto"/>
              <w:left w:val="nil"/>
              <w:bottom w:val="single" w:sz="18" w:space="0" w:color="auto"/>
              <w:right w:val="nil"/>
            </w:tcBorders>
            <w:shd w:val="clear" w:color="auto" w:fill="FFFFFF"/>
            <w:vAlign w:val="bottom"/>
          </w:tcPr>
          <w:p w:rsidR="00295013" w:rsidRPr="00750B00" w:rsidRDefault="00750B00" w:rsidP="004771B8">
            <w:pPr>
              <w:jc w:val="right"/>
              <w:rPr>
                <w:b/>
                <w:bCs/>
                <w:color w:val="000000"/>
                <w:sz w:val="22"/>
                <w:szCs w:val="22"/>
              </w:rPr>
            </w:pPr>
            <w:r w:rsidRPr="00750B00">
              <w:rPr>
                <w:b/>
                <w:color w:val="000000"/>
                <w:sz w:val="22"/>
                <w:szCs w:val="22"/>
              </w:rPr>
              <w:t>(1.097)</w:t>
            </w:r>
          </w:p>
        </w:tc>
        <w:tc>
          <w:tcPr>
            <w:tcW w:w="1710" w:type="dxa"/>
            <w:tcBorders>
              <w:top w:val="single" w:sz="4" w:space="0" w:color="auto"/>
              <w:left w:val="nil"/>
              <w:bottom w:val="single" w:sz="18" w:space="0" w:color="auto"/>
              <w:right w:val="nil"/>
            </w:tcBorders>
            <w:shd w:val="clear" w:color="auto" w:fill="FFFFFF"/>
            <w:vAlign w:val="bottom"/>
          </w:tcPr>
          <w:p w:rsidR="00295013" w:rsidRPr="00A43687" w:rsidRDefault="00295013" w:rsidP="002E762F">
            <w:pPr>
              <w:jc w:val="right"/>
              <w:rPr>
                <w:b/>
                <w:bCs/>
                <w:color w:val="000000"/>
                <w:sz w:val="22"/>
                <w:szCs w:val="22"/>
              </w:rPr>
            </w:pPr>
            <w:r w:rsidRPr="00A43687">
              <w:rPr>
                <w:b/>
                <w:bCs/>
                <w:color w:val="000000"/>
                <w:sz w:val="22"/>
                <w:szCs w:val="22"/>
              </w:rPr>
              <w:t>-</w:t>
            </w:r>
          </w:p>
        </w:tc>
      </w:tr>
    </w:tbl>
    <w:p w:rsidR="004944EE" w:rsidRDefault="004944EE" w:rsidP="009F363D"/>
    <w:p w:rsidR="009F363D" w:rsidRPr="00A43687" w:rsidRDefault="00FE4D84" w:rsidP="009F363D">
      <w:pPr>
        <w:pStyle w:val="Balk1"/>
        <w:spacing w:before="120"/>
        <w:rPr>
          <w:szCs w:val="24"/>
        </w:rPr>
      </w:pPr>
      <w:bookmarkStart w:id="109" w:name="_Toc347263346"/>
      <w:bookmarkStart w:id="110" w:name="_Toc386369762"/>
      <w:r w:rsidRPr="00A43687">
        <w:rPr>
          <w:szCs w:val="24"/>
        </w:rPr>
        <w:t>Not 20</w:t>
      </w:r>
      <w:r w:rsidR="004944EE" w:rsidRPr="00A43687">
        <w:rPr>
          <w:szCs w:val="24"/>
        </w:rPr>
        <w:t xml:space="preserve"> - Finansman</w:t>
      </w:r>
      <w:r w:rsidR="009F363D" w:rsidRPr="00A43687">
        <w:rPr>
          <w:szCs w:val="24"/>
        </w:rPr>
        <w:t xml:space="preserve"> Gelirler</w:t>
      </w:r>
      <w:bookmarkEnd w:id="101"/>
      <w:bookmarkEnd w:id="102"/>
      <w:bookmarkEnd w:id="103"/>
      <w:bookmarkEnd w:id="104"/>
      <w:bookmarkEnd w:id="109"/>
      <w:r w:rsidR="004944EE" w:rsidRPr="00A43687">
        <w:rPr>
          <w:szCs w:val="24"/>
        </w:rPr>
        <w:t>i</w:t>
      </w:r>
      <w:bookmarkEnd w:id="110"/>
    </w:p>
    <w:p w:rsidR="009F363D" w:rsidRPr="00FE4D84" w:rsidRDefault="00FE4D84" w:rsidP="00266F8B">
      <w:pPr>
        <w:spacing w:after="120"/>
        <w:jc w:val="both"/>
        <w:rPr>
          <w:sz w:val="22"/>
          <w:szCs w:val="22"/>
        </w:rPr>
      </w:pPr>
      <w:bookmarkStart w:id="111" w:name="_Toc223318153"/>
      <w:bookmarkStart w:id="112" w:name="_Toc223318390"/>
      <w:bookmarkStart w:id="113" w:name="_Toc299968573"/>
      <w:bookmarkStart w:id="114" w:name="_Toc299968706"/>
      <w:r w:rsidRPr="00A43687">
        <w:rPr>
          <w:sz w:val="22"/>
          <w:szCs w:val="22"/>
        </w:rPr>
        <w:t>01.01-31.03.</w:t>
      </w:r>
      <w:r w:rsidR="00BD65A3">
        <w:rPr>
          <w:sz w:val="22"/>
          <w:szCs w:val="22"/>
        </w:rPr>
        <w:t>2015</w:t>
      </w:r>
      <w:r w:rsidRPr="00A43687">
        <w:rPr>
          <w:sz w:val="22"/>
          <w:szCs w:val="22"/>
        </w:rPr>
        <w:t xml:space="preserve"> ve 01.01-31.03.</w:t>
      </w:r>
      <w:r w:rsidR="00BD65A3">
        <w:rPr>
          <w:sz w:val="22"/>
          <w:szCs w:val="22"/>
        </w:rPr>
        <w:t>2014</w:t>
      </w:r>
      <w:r w:rsidRPr="00A43687">
        <w:rPr>
          <w:sz w:val="22"/>
          <w:szCs w:val="22"/>
        </w:rPr>
        <w:t xml:space="preserve"> </w:t>
      </w:r>
      <w:r w:rsidR="005E5FD1" w:rsidRPr="00A43687">
        <w:rPr>
          <w:sz w:val="22"/>
          <w:szCs w:val="22"/>
        </w:rPr>
        <w:t>dönemleri itibariyle</w:t>
      </w:r>
      <w:r w:rsidR="005E5FD1" w:rsidRPr="00FE4D84">
        <w:rPr>
          <w:sz w:val="22"/>
          <w:szCs w:val="22"/>
        </w:rPr>
        <w:t xml:space="preserve"> finansman</w:t>
      </w:r>
      <w:r w:rsidR="009F363D" w:rsidRPr="00FE4D84">
        <w:rPr>
          <w:sz w:val="22"/>
          <w:szCs w:val="22"/>
        </w:rPr>
        <w:t xml:space="preserve"> gelirlerin</w:t>
      </w:r>
      <w:r w:rsidR="005E5FD1" w:rsidRPr="00FE4D84">
        <w:rPr>
          <w:sz w:val="22"/>
          <w:szCs w:val="22"/>
        </w:rPr>
        <w:t>in</w:t>
      </w:r>
      <w:r w:rsidR="009F363D" w:rsidRPr="00FE4D84">
        <w:rPr>
          <w:sz w:val="22"/>
          <w:szCs w:val="22"/>
        </w:rPr>
        <w:t xml:space="preserve"> detayı aşağıdaki gibidir:</w:t>
      </w:r>
    </w:p>
    <w:tbl>
      <w:tblPr>
        <w:tblW w:w="8820" w:type="dxa"/>
        <w:tblInd w:w="70" w:type="dxa"/>
        <w:tblCellMar>
          <w:left w:w="70" w:type="dxa"/>
          <w:right w:w="70" w:type="dxa"/>
        </w:tblCellMar>
        <w:tblLook w:val="0000" w:firstRow="0" w:lastRow="0" w:firstColumn="0" w:lastColumn="0" w:noHBand="0" w:noVBand="0"/>
      </w:tblPr>
      <w:tblGrid>
        <w:gridCol w:w="5130"/>
        <w:gridCol w:w="1980"/>
        <w:gridCol w:w="1710"/>
      </w:tblGrid>
      <w:tr w:rsidR="005E5FD1" w:rsidRPr="00485DA6" w:rsidTr="005E5FD1">
        <w:trPr>
          <w:trHeight w:val="330"/>
        </w:trPr>
        <w:tc>
          <w:tcPr>
            <w:tcW w:w="5130" w:type="dxa"/>
            <w:tcBorders>
              <w:top w:val="nil"/>
              <w:left w:val="nil"/>
              <w:bottom w:val="nil"/>
              <w:right w:val="nil"/>
            </w:tcBorders>
            <w:shd w:val="clear" w:color="auto" w:fill="FFFFFF"/>
          </w:tcPr>
          <w:p w:rsidR="005E5FD1" w:rsidRPr="00A43687" w:rsidRDefault="005E5FD1" w:rsidP="005469FD">
            <w:pPr>
              <w:rPr>
                <w:b/>
                <w:bCs/>
                <w:sz w:val="22"/>
                <w:szCs w:val="22"/>
              </w:rPr>
            </w:pPr>
            <w:r w:rsidRPr="00A43687">
              <w:rPr>
                <w:b/>
                <w:bCs/>
                <w:sz w:val="22"/>
                <w:szCs w:val="22"/>
              </w:rPr>
              <w:t> </w:t>
            </w:r>
          </w:p>
        </w:tc>
        <w:tc>
          <w:tcPr>
            <w:tcW w:w="1980" w:type="dxa"/>
            <w:tcBorders>
              <w:top w:val="single" w:sz="4" w:space="0" w:color="auto"/>
              <w:left w:val="nil"/>
              <w:bottom w:val="single" w:sz="4" w:space="0" w:color="auto"/>
              <w:right w:val="nil"/>
            </w:tcBorders>
            <w:shd w:val="clear" w:color="auto" w:fill="FFFFFF"/>
            <w:vAlign w:val="center"/>
          </w:tcPr>
          <w:p w:rsidR="005E5FD1" w:rsidRPr="00A43687" w:rsidRDefault="00FE4D84" w:rsidP="00A47712">
            <w:pPr>
              <w:jc w:val="right"/>
              <w:rPr>
                <w:b/>
                <w:bCs/>
                <w:sz w:val="22"/>
                <w:szCs w:val="22"/>
              </w:rPr>
            </w:pPr>
            <w:r w:rsidRPr="00A43687">
              <w:rPr>
                <w:b/>
                <w:bCs/>
                <w:sz w:val="22"/>
                <w:szCs w:val="22"/>
              </w:rPr>
              <w:t>01.01-31.03.</w:t>
            </w:r>
            <w:r w:rsidR="00BD65A3">
              <w:rPr>
                <w:b/>
                <w:bCs/>
                <w:sz w:val="22"/>
                <w:szCs w:val="22"/>
              </w:rPr>
              <w:t>2015</w:t>
            </w:r>
          </w:p>
        </w:tc>
        <w:tc>
          <w:tcPr>
            <w:tcW w:w="1710" w:type="dxa"/>
            <w:tcBorders>
              <w:top w:val="single" w:sz="4" w:space="0" w:color="auto"/>
              <w:left w:val="nil"/>
              <w:bottom w:val="single" w:sz="4" w:space="0" w:color="auto"/>
              <w:right w:val="nil"/>
            </w:tcBorders>
            <w:shd w:val="clear" w:color="auto" w:fill="FFFFFF"/>
            <w:vAlign w:val="center"/>
          </w:tcPr>
          <w:p w:rsidR="005E5FD1" w:rsidRPr="00A43687" w:rsidRDefault="00FE4D84" w:rsidP="00A47712">
            <w:pPr>
              <w:jc w:val="right"/>
              <w:rPr>
                <w:b/>
                <w:bCs/>
                <w:sz w:val="22"/>
                <w:szCs w:val="22"/>
              </w:rPr>
            </w:pPr>
            <w:r w:rsidRPr="00A43687">
              <w:rPr>
                <w:b/>
                <w:bCs/>
                <w:sz w:val="22"/>
                <w:szCs w:val="22"/>
              </w:rPr>
              <w:t>01.01-31.03.</w:t>
            </w:r>
            <w:r w:rsidR="00BD65A3">
              <w:rPr>
                <w:b/>
                <w:bCs/>
                <w:sz w:val="22"/>
                <w:szCs w:val="22"/>
              </w:rPr>
              <w:t>2014</w:t>
            </w:r>
          </w:p>
        </w:tc>
      </w:tr>
      <w:tr w:rsidR="00295013" w:rsidRPr="00485DA6" w:rsidTr="005E5FD1">
        <w:trPr>
          <w:trHeight w:val="300"/>
        </w:trPr>
        <w:tc>
          <w:tcPr>
            <w:tcW w:w="5130" w:type="dxa"/>
            <w:tcBorders>
              <w:top w:val="nil"/>
              <w:left w:val="nil"/>
              <w:bottom w:val="nil"/>
              <w:right w:val="nil"/>
            </w:tcBorders>
            <w:shd w:val="clear" w:color="auto" w:fill="FFFFFF"/>
            <w:vAlign w:val="bottom"/>
          </w:tcPr>
          <w:p w:rsidR="00295013" w:rsidRPr="00A43687" w:rsidRDefault="00295013" w:rsidP="005469FD">
            <w:pPr>
              <w:rPr>
                <w:sz w:val="22"/>
                <w:szCs w:val="22"/>
              </w:rPr>
            </w:pPr>
            <w:r w:rsidRPr="00A43687">
              <w:rPr>
                <w:sz w:val="22"/>
                <w:szCs w:val="22"/>
              </w:rPr>
              <w:t>Faiz gelirleri</w:t>
            </w:r>
          </w:p>
        </w:tc>
        <w:tc>
          <w:tcPr>
            <w:tcW w:w="1980" w:type="dxa"/>
            <w:tcBorders>
              <w:top w:val="nil"/>
              <w:left w:val="nil"/>
              <w:bottom w:val="nil"/>
              <w:right w:val="nil"/>
            </w:tcBorders>
            <w:shd w:val="clear" w:color="auto" w:fill="FFFFFF"/>
            <w:vAlign w:val="bottom"/>
          </w:tcPr>
          <w:p w:rsidR="00295013" w:rsidRPr="00F34E08" w:rsidRDefault="00F34E08" w:rsidP="00F34E08">
            <w:pPr>
              <w:jc w:val="right"/>
              <w:rPr>
                <w:sz w:val="22"/>
                <w:szCs w:val="22"/>
              </w:rPr>
            </w:pPr>
            <w:r>
              <w:rPr>
                <w:sz w:val="22"/>
                <w:szCs w:val="22"/>
              </w:rPr>
              <w:t>207</w:t>
            </w:r>
          </w:p>
        </w:tc>
        <w:tc>
          <w:tcPr>
            <w:tcW w:w="1710" w:type="dxa"/>
            <w:tcBorders>
              <w:top w:val="nil"/>
              <w:left w:val="nil"/>
              <w:bottom w:val="nil"/>
              <w:right w:val="nil"/>
            </w:tcBorders>
            <w:shd w:val="clear" w:color="auto" w:fill="FFFFFF"/>
            <w:vAlign w:val="bottom"/>
          </w:tcPr>
          <w:p w:rsidR="00295013" w:rsidRPr="00A43687" w:rsidRDefault="00295013" w:rsidP="002E762F">
            <w:pPr>
              <w:jc w:val="right"/>
              <w:rPr>
                <w:color w:val="000000"/>
                <w:sz w:val="22"/>
                <w:szCs w:val="22"/>
              </w:rPr>
            </w:pPr>
            <w:r w:rsidRPr="00A43687">
              <w:rPr>
                <w:color w:val="000000"/>
                <w:sz w:val="22"/>
                <w:szCs w:val="22"/>
              </w:rPr>
              <w:t>758</w:t>
            </w:r>
          </w:p>
        </w:tc>
      </w:tr>
      <w:tr w:rsidR="00295013" w:rsidRPr="00485DA6" w:rsidTr="005E5FD1">
        <w:trPr>
          <w:trHeight w:val="315"/>
        </w:trPr>
        <w:tc>
          <w:tcPr>
            <w:tcW w:w="5130" w:type="dxa"/>
            <w:tcBorders>
              <w:top w:val="single" w:sz="4" w:space="0" w:color="auto"/>
              <w:left w:val="nil"/>
              <w:bottom w:val="single" w:sz="18" w:space="0" w:color="auto"/>
              <w:right w:val="nil"/>
            </w:tcBorders>
            <w:shd w:val="clear" w:color="auto" w:fill="FFFFFF"/>
            <w:vAlign w:val="bottom"/>
          </w:tcPr>
          <w:p w:rsidR="00295013" w:rsidRPr="00A43687" w:rsidRDefault="00295013" w:rsidP="005469FD">
            <w:pPr>
              <w:rPr>
                <w:b/>
                <w:bCs/>
                <w:sz w:val="22"/>
                <w:szCs w:val="22"/>
              </w:rPr>
            </w:pPr>
            <w:r w:rsidRPr="00A43687">
              <w:rPr>
                <w:b/>
                <w:bCs/>
                <w:sz w:val="22"/>
                <w:szCs w:val="22"/>
              </w:rPr>
              <w:t>Toplam</w:t>
            </w:r>
          </w:p>
        </w:tc>
        <w:tc>
          <w:tcPr>
            <w:tcW w:w="1980" w:type="dxa"/>
            <w:tcBorders>
              <w:top w:val="single" w:sz="4" w:space="0" w:color="auto"/>
              <w:left w:val="nil"/>
              <w:bottom w:val="single" w:sz="18" w:space="0" w:color="auto"/>
              <w:right w:val="nil"/>
            </w:tcBorders>
            <w:shd w:val="clear" w:color="auto" w:fill="FFFFFF"/>
            <w:vAlign w:val="bottom"/>
          </w:tcPr>
          <w:p w:rsidR="00295013" w:rsidRPr="00F34E08" w:rsidRDefault="00F34E08" w:rsidP="00F34E08">
            <w:pPr>
              <w:jc w:val="right"/>
              <w:rPr>
                <w:b/>
                <w:sz w:val="22"/>
                <w:szCs w:val="22"/>
              </w:rPr>
            </w:pPr>
            <w:r w:rsidRPr="00F34E08">
              <w:rPr>
                <w:b/>
                <w:sz w:val="22"/>
                <w:szCs w:val="22"/>
              </w:rPr>
              <w:t>207</w:t>
            </w:r>
          </w:p>
        </w:tc>
        <w:tc>
          <w:tcPr>
            <w:tcW w:w="1710" w:type="dxa"/>
            <w:tcBorders>
              <w:top w:val="single" w:sz="4" w:space="0" w:color="auto"/>
              <w:left w:val="nil"/>
              <w:bottom w:val="single" w:sz="18" w:space="0" w:color="auto"/>
              <w:right w:val="nil"/>
            </w:tcBorders>
            <w:shd w:val="clear" w:color="auto" w:fill="FFFFFF"/>
            <w:vAlign w:val="bottom"/>
          </w:tcPr>
          <w:p w:rsidR="00295013" w:rsidRPr="00F34E08" w:rsidRDefault="00295013" w:rsidP="002E762F">
            <w:pPr>
              <w:jc w:val="right"/>
              <w:rPr>
                <w:b/>
                <w:bCs/>
                <w:color w:val="000000"/>
                <w:sz w:val="22"/>
                <w:szCs w:val="22"/>
              </w:rPr>
            </w:pPr>
            <w:r w:rsidRPr="00F34E08">
              <w:rPr>
                <w:b/>
                <w:bCs/>
                <w:color w:val="000000"/>
                <w:sz w:val="22"/>
                <w:szCs w:val="22"/>
              </w:rPr>
              <w:t>758</w:t>
            </w:r>
          </w:p>
        </w:tc>
      </w:tr>
    </w:tbl>
    <w:p w:rsidR="001B7EE3" w:rsidRPr="00485DA6" w:rsidRDefault="001B7EE3" w:rsidP="007F51A4">
      <w:pPr>
        <w:rPr>
          <w:szCs w:val="24"/>
          <w:highlight w:val="yellow"/>
        </w:rPr>
      </w:pPr>
    </w:p>
    <w:p w:rsidR="009F363D" w:rsidRPr="00FE4D84" w:rsidRDefault="00FE4D84" w:rsidP="007F51A4">
      <w:pPr>
        <w:pStyle w:val="Balk1"/>
        <w:rPr>
          <w:szCs w:val="24"/>
        </w:rPr>
      </w:pPr>
      <w:bookmarkStart w:id="115" w:name="_Toc347263347"/>
      <w:bookmarkStart w:id="116" w:name="_Toc386369763"/>
      <w:r w:rsidRPr="00FE4D84">
        <w:rPr>
          <w:szCs w:val="24"/>
        </w:rPr>
        <w:t>Not 21</w:t>
      </w:r>
      <w:r w:rsidR="004944EE" w:rsidRPr="00FE4D84">
        <w:rPr>
          <w:szCs w:val="24"/>
        </w:rPr>
        <w:t xml:space="preserve"> - Finansman</w:t>
      </w:r>
      <w:r w:rsidR="009F363D" w:rsidRPr="00FE4D84">
        <w:rPr>
          <w:szCs w:val="24"/>
        </w:rPr>
        <w:t xml:space="preserve"> Giderler</w:t>
      </w:r>
      <w:bookmarkEnd w:id="111"/>
      <w:bookmarkEnd w:id="112"/>
      <w:bookmarkEnd w:id="113"/>
      <w:bookmarkEnd w:id="114"/>
      <w:bookmarkEnd w:id="115"/>
      <w:r w:rsidR="004944EE" w:rsidRPr="00FE4D84">
        <w:rPr>
          <w:szCs w:val="24"/>
        </w:rPr>
        <w:t>i</w:t>
      </w:r>
      <w:bookmarkEnd w:id="116"/>
    </w:p>
    <w:p w:rsidR="009F363D" w:rsidRPr="00934497" w:rsidRDefault="00FE4D84" w:rsidP="009F363D">
      <w:pPr>
        <w:spacing w:after="120"/>
        <w:jc w:val="both"/>
        <w:rPr>
          <w:sz w:val="22"/>
          <w:szCs w:val="22"/>
        </w:rPr>
      </w:pPr>
      <w:bookmarkStart w:id="117" w:name="_Toc223318155"/>
      <w:bookmarkStart w:id="118" w:name="_Toc223318392"/>
      <w:r w:rsidRPr="00934497">
        <w:rPr>
          <w:sz w:val="22"/>
          <w:szCs w:val="22"/>
        </w:rPr>
        <w:t>01.01-31.03.</w:t>
      </w:r>
      <w:r w:rsidR="00BD65A3">
        <w:rPr>
          <w:sz w:val="22"/>
          <w:szCs w:val="22"/>
        </w:rPr>
        <w:t>2015</w:t>
      </w:r>
      <w:r w:rsidRPr="00934497">
        <w:rPr>
          <w:sz w:val="22"/>
          <w:szCs w:val="22"/>
        </w:rPr>
        <w:t xml:space="preserve"> ve 01.01-31.03.</w:t>
      </w:r>
      <w:r w:rsidR="00BD65A3">
        <w:rPr>
          <w:sz w:val="22"/>
          <w:szCs w:val="22"/>
        </w:rPr>
        <w:t>2014</w:t>
      </w:r>
      <w:r w:rsidRPr="00934497">
        <w:rPr>
          <w:sz w:val="22"/>
          <w:szCs w:val="22"/>
        </w:rPr>
        <w:t xml:space="preserve"> </w:t>
      </w:r>
      <w:r w:rsidR="009F363D" w:rsidRPr="00934497">
        <w:rPr>
          <w:sz w:val="22"/>
          <w:szCs w:val="22"/>
        </w:rPr>
        <w:t xml:space="preserve">dönemleri itibariyle </w:t>
      </w:r>
      <w:r w:rsidR="005E5FD1" w:rsidRPr="00934497">
        <w:rPr>
          <w:sz w:val="22"/>
          <w:szCs w:val="22"/>
        </w:rPr>
        <w:t>finansman</w:t>
      </w:r>
      <w:r w:rsidR="009F363D" w:rsidRPr="00934497">
        <w:rPr>
          <w:sz w:val="22"/>
          <w:szCs w:val="22"/>
        </w:rPr>
        <w:t xml:space="preserve"> giderlerin</w:t>
      </w:r>
      <w:r w:rsidR="005E5FD1" w:rsidRPr="00934497">
        <w:rPr>
          <w:sz w:val="22"/>
          <w:szCs w:val="22"/>
        </w:rPr>
        <w:t>in</w:t>
      </w:r>
      <w:r w:rsidR="009F363D" w:rsidRPr="00934497">
        <w:rPr>
          <w:sz w:val="22"/>
          <w:szCs w:val="22"/>
        </w:rPr>
        <w:t xml:space="preserve"> detayı aşağıdaki gibidir:</w:t>
      </w:r>
    </w:p>
    <w:tbl>
      <w:tblPr>
        <w:tblW w:w="8820" w:type="dxa"/>
        <w:tblInd w:w="70" w:type="dxa"/>
        <w:tblCellMar>
          <w:left w:w="70" w:type="dxa"/>
          <w:right w:w="70" w:type="dxa"/>
        </w:tblCellMar>
        <w:tblLook w:val="0000" w:firstRow="0" w:lastRow="0" w:firstColumn="0" w:lastColumn="0" w:noHBand="0" w:noVBand="0"/>
      </w:tblPr>
      <w:tblGrid>
        <w:gridCol w:w="5130"/>
        <w:gridCol w:w="1980"/>
        <w:gridCol w:w="1710"/>
      </w:tblGrid>
      <w:tr w:rsidR="005E5FD1" w:rsidRPr="00485DA6" w:rsidTr="005E5FD1">
        <w:trPr>
          <w:trHeight w:val="315"/>
        </w:trPr>
        <w:tc>
          <w:tcPr>
            <w:tcW w:w="5130" w:type="dxa"/>
            <w:tcBorders>
              <w:top w:val="nil"/>
              <w:left w:val="nil"/>
              <w:bottom w:val="nil"/>
              <w:right w:val="nil"/>
            </w:tcBorders>
            <w:shd w:val="clear" w:color="auto" w:fill="FFFFFF"/>
          </w:tcPr>
          <w:p w:rsidR="005E5FD1" w:rsidRPr="00A43687" w:rsidRDefault="005E5FD1" w:rsidP="005469FD">
            <w:pPr>
              <w:rPr>
                <w:b/>
                <w:bCs/>
                <w:sz w:val="22"/>
                <w:szCs w:val="22"/>
              </w:rPr>
            </w:pPr>
            <w:r w:rsidRPr="00A43687">
              <w:rPr>
                <w:b/>
                <w:bCs/>
                <w:sz w:val="22"/>
                <w:szCs w:val="22"/>
              </w:rPr>
              <w:t> </w:t>
            </w:r>
          </w:p>
        </w:tc>
        <w:tc>
          <w:tcPr>
            <w:tcW w:w="1980" w:type="dxa"/>
            <w:tcBorders>
              <w:top w:val="single" w:sz="4" w:space="0" w:color="auto"/>
              <w:left w:val="nil"/>
              <w:bottom w:val="single" w:sz="4" w:space="0" w:color="auto"/>
              <w:right w:val="nil"/>
            </w:tcBorders>
            <w:shd w:val="clear" w:color="auto" w:fill="FFFFFF"/>
            <w:vAlign w:val="center"/>
          </w:tcPr>
          <w:p w:rsidR="005E5FD1" w:rsidRPr="00A43687" w:rsidRDefault="00934497" w:rsidP="00A47712">
            <w:pPr>
              <w:jc w:val="right"/>
              <w:rPr>
                <w:b/>
                <w:bCs/>
                <w:sz w:val="22"/>
                <w:szCs w:val="22"/>
              </w:rPr>
            </w:pPr>
            <w:r w:rsidRPr="00A43687">
              <w:rPr>
                <w:b/>
                <w:bCs/>
                <w:sz w:val="22"/>
                <w:szCs w:val="22"/>
              </w:rPr>
              <w:t>01.01-31.03.</w:t>
            </w:r>
            <w:r w:rsidR="00BD65A3">
              <w:rPr>
                <w:b/>
                <w:bCs/>
                <w:sz w:val="22"/>
                <w:szCs w:val="22"/>
              </w:rPr>
              <w:t>2015</w:t>
            </w:r>
          </w:p>
        </w:tc>
        <w:tc>
          <w:tcPr>
            <w:tcW w:w="1710" w:type="dxa"/>
            <w:tcBorders>
              <w:top w:val="single" w:sz="4" w:space="0" w:color="auto"/>
              <w:left w:val="nil"/>
              <w:bottom w:val="single" w:sz="4" w:space="0" w:color="auto"/>
              <w:right w:val="nil"/>
            </w:tcBorders>
            <w:shd w:val="clear" w:color="auto" w:fill="FFFFFF"/>
            <w:vAlign w:val="center"/>
          </w:tcPr>
          <w:p w:rsidR="005E5FD1" w:rsidRPr="00A43687" w:rsidRDefault="00934497" w:rsidP="00A47712">
            <w:pPr>
              <w:jc w:val="right"/>
              <w:rPr>
                <w:b/>
                <w:bCs/>
                <w:sz w:val="22"/>
                <w:szCs w:val="22"/>
              </w:rPr>
            </w:pPr>
            <w:r w:rsidRPr="00A43687">
              <w:rPr>
                <w:b/>
                <w:bCs/>
                <w:sz w:val="22"/>
                <w:szCs w:val="22"/>
              </w:rPr>
              <w:t>01.01-31.03.</w:t>
            </w:r>
            <w:r w:rsidR="00BD65A3">
              <w:rPr>
                <w:b/>
                <w:bCs/>
                <w:sz w:val="22"/>
                <w:szCs w:val="22"/>
              </w:rPr>
              <w:t>2014</w:t>
            </w:r>
          </w:p>
        </w:tc>
      </w:tr>
      <w:tr w:rsidR="00777208" w:rsidRPr="00485DA6" w:rsidTr="00266F8B">
        <w:trPr>
          <w:trHeight w:val="300"/>
        </w:trPr>
        <w:tc>
          <w:tcPr>
            <w:tcW w:w="5130" w:type="dxa"/>
            <w:tcBorders>
              <w:left w:val="nil"/>
              <w:bottom w:val="nil"/>
              <w:right w:val="nil"/>
            </w:tcBorders>
            <w:shd w:val="clear" w:color="auto" w:fill="FFFFFF"/>
            <w:vAlign w:val="bottom"/>
          </w:tcPr>
          <w:p w:rsidR="00777208" w:rsidRPr="00A43687" w:rsidRDefault="00777208" w:rsidP="005469FD">
            <w:pPr>
              <w:rPr>
                <w:sz w:val="22"/>
                <w:szCs w:val="22"/>
              </w:rPr>
            </w:pPr>
            <w:bookmarkStart w:id="119" w:name="RANGE!A12"/>
            <w:r w:rsidRPr="00A43687">
              <w:rPr>
                <w:sz w:val="22"/>
                <w:szCs w:val="22"/>
              </w:rPr>
              <w:t>Faiz giderleri</w:t>
            </w:r>
            <w:bookmarkEnd w:id="119"/>
          </w:p>
        </w:tc>
        <w:tc>
          <w:tcPr>
            <w:tcW w:w="1980" w:type="dxa"/>
            <w:tcBorders>
              <w:left w:val="nil"/>
              <w:bottom w:val="nil"/>
              <w:right w:val="nil"/>
            </w:tcBorders>
            <w:shd w:val="clear" w:color="auto" w:fill="FFFFFF"/>
            <w:vAlign w:val="bottom"/>
          </w:tcPr>
          <w:p w:rsidR="00777208" w:rsidRDefault="00777208" w:rsidP="00266F8B">
            <w:pPr>
              <w:jc w:val="right"/>
              <w:rPr>
                <w:sz w:val="22"/>
                <w:szCs w:val="22"/>
              </w:rPr>
            </w:pPr>
            <w:r>
              <w:rPr>
                <w:sz w:val="22"/>
                <w:szCs w:val="22"/>
              </w:rPr>
              <w:t>(31.260)</w:t>
            </w:r>
          </w:p>
        </w:tc>
        <w:tc>
          <w:tcPr>
            <w:tcW w:w="1710" w:type="dxa"/>
            <w:tcBorders>
              <w:left w:val="nil"/>
              <w:bottom w:val="nil"/>
              <w:right w:val="nil"/>
            </w:tcBorders>
            <w:shd w:val="clear" w:color="auto" w:fill="FFFFFF"/>
            <w:vAlign w:val="bottom"/>
          </w:tcPr>
          <w:p w:rsidR="00777208" w:rsidRPr="00A43687" w:rsidRDefault="00777208" w:rsidP="002E762F">
            <w:pPr>
              <w:jc w:val="right"/>
              <w:rPr>
                <w:color w:val="000000"/>
                <w:sz w:val="22"/>
                <w:szCs w:val="22"/>
              </w:rPr>
            </w:pPr>
            <w:r w:rsidRPr="00A43687">
              <w:rPr>
                <w:color w:val="000000"/>
                <w:sz w:val="22"/>
                <w:szCs w:val="22"/>
              </w:rPr>
              <w:t>(9.367)</w:t>
            </w:r>
          </w:p>
        </w:tc>
      </w:tr>
      <w:tr w:rsidR="00777208" w:rsidRPr="00485DA6" w:rsidTr="0046535F">
        <w:trPr>
          <w:trHeight w:val="300"/>
        </w:trPr>
        <w:tc>
          <w:tcPr>
            <w:tcW w:w="5130" w:type="dxa"/>
            <w:tcBorders>
              <w:top w:val="nil"/>
              <w:left w:val="nil"/>
              <w:right w:val="nil"/>
            </w:tcBorders>
            <w:shd w:val="clear" w:color="auto" w:fill="FFFFFF"/>
            <w:vAlign w:val="bottom"/>
          </w:tcPr>
          <w:p w:rsidR="00777208" w:rsidRPr="00A43687" w:rsidRDefault="00777208" w:rsidP="005469FD">
            <w:pPr>
              <w:rPr>
                <w:sz w:val="22"/>
                <w:szCs w:val="22"/>
              </w:rPr>
            </w:pPr>
            <w:r w:rsidRPr="00A43687">
              <w:rPr>
                <w:sz w:val="22"/>
                <w:szCs w:val="22"/>
              </w:rPr>
              <w:t>Diğer finansman gideri</w:t>
            </w:r>
          </w:p>
        </w:tc>
        <w:tc>
          <w:tcPr>
            <w:tcW w:w="1980" w:type="dxa"/>
            <w:tcBorders>
              <w:top w:val="nil"/>
              <w:left w:val="nil"/>
              <w:right w:val="nil"/>
            </w:tcBorders>
            <w:shd w:val="clear" w:color="auto" w:fill="FFFFFF"/>
          </w:tcPr>
          <w:p w:rsidR="00777208" w:rsidRDefault="00777208">
            <w:pPr>
              <w:jc w:val="right"/>
              <w:rPr>
                <w:sz w:val="22"/>
                <w:szCs w:val="22"/>
              </w:rPr>
            </w:pPr>
            <w:r>
              <w:rPr>
                <w:sz w:val="22"/>
                <w:szCs w:val="22"/>
              </w:rPr>
              <w:t>(712)</w:t>
            </w:r>
          </w:p>
        </w:tc>
        <w:tc>
          <w:tcPr>
            <w:tcW w:w="1710" w:type="dxa"/>
            <w:tcBorders>
              <w:top w:val="nil"/>
              <w:left w:val="nil"/>
              <w:right w:val="nil"/>
            </w:tcBorders>
            <w:shd w:val="clear" w:color="auto" w:fill="FFFFFF"/>
            <w:vAlign w:val="bottom"/>
          </w:tcPr>
          <w:p w:rsidR="00777208" w:rsidRPr="00A43687" w:rsidRDefault="00777208" w:rsidP="002E762F">
            <w:pPr>
              <w:jc w:val="right"/>
              <w:rPr>
                <w:color w:val="000000"/>
                <w:sz w:val="22"/>
                <w:szCs w:val="22"/>
              </w:rPr>
            </w:pPr>
            <w:r w:rsidRPr="00A43687">
              <w:rPr>
                <w:color w:val="000000"/>
                <w:sz w:val="22"/>
                <w:szCs w:val="22"/>
              </w:rPr>
              <w:t>(1.308)</w:t>
            </w:r>
          </w:p>
        </w:tc>
      </w:tr>
      <w:tr w:rsidR="00777208" w:rsidRPr="00485DA6" w:rsidTr="0046535F">
        <w:trPr>
          <w:trHeight w:val="315"/>
        </w:trPr>
        <w:tc>
          <w:tcPr>
            <w:tcW w:w="5130" w:type="dxa"/>
            <w:tcBorders>
              <w:top w:val="single" w:sz="4" w:space="0" w:color="auto"/>
              <w:left w:val="nil"/>
              <w:bottom w:val="single" w:sz="18" w:space="0" w:color="auto"/>
              <w:right w:val="nil"/>
            </w:tcBorders>
            <w:shd w:val="clear" w:color="auto" w:fill="FFFFFF"/>
            <w:vAlign w:val="bottom"/>
          </w:tcPr>
          <w:p w:rsidR="00777208" w:rsidRPr="00A43687" w:rsidRDefault="00777208" w:rsidP="005469FD">
            <w:pPr>
              <w:rPr>
                <w:b/>
                <w:bCs/>
                <w:sz w:val="22"/>
                <w:szCs w:val="22"/>
              </w:rPr>
            </w:pPr>
            <w:r w:rsidRPr="00A43687">
              <w:rPr>
                <w:b/>
                <w:bCs/>
                <w:sz w:val="22"/>
                <w:szCs w:val="22"/>
              </w:rPr>
              <w:t>Toplam</w:t>
            </w:r>
          </w:p>
        </w:tc>
        <w:tc>
          <w:tcPr>
            <w:tcW w:w="1980" w:type="dxa"/>
            <w:tcBorders>
              <w:top w:val="single" w:sz="4" w:space="0" w:color="auto"/>
              <w:left w:val="nil"/>
              <w:bottom w:val="single" w:sz="18" w:space="0" w:color="auto"/>
              <w:right w:val="nil"/>
            </w:tcBorders>
            <w:shd w:val="clear" w:color="auto" w:fill="FFFFFF"/>
            <w:noWrap/>
            <w:vAlign w:val="center"/>
          </w:tcPr>
          <w:p w:rsidR="00777208" w:rsidRDefault="00777208">
            <w:pPr>
              <w:jc w:val="right"/>
              <w:rPr>
                <w:b/>
                <w:bCs/>
                <w:color w:val="000000"/>
                <w:sz w:val="22"/>
                <w:szCs w:val="22"/>
              </w:rPr>
            </w:pPr>
            <w:r>
              <w:rPr>
                <w:b/>
                <w:bCs/>
                <w:color w:val="000000"/>
                <w:sz w:val="22"/>
                <w:szCs w:val="22"/>
              </w:rPr>
              <w:t>(31.972)</w:t>
            </w:r>
          </w:p>
        </w:tc>
        <w:tc>
          <w:tcPr>
            <w:tcW w:w="1710" w:type="dxa"/>
            <w:tcBorders>
              <w:top w:val="single" w:sz="4" w:space="0" w:color="auto"/>
              <w:left w:val="nil"/>
              <w:bottom w:val="single" w:sz="18" w:space="0" w:color="auto"/>
              <w:right w:val="nil"/>
            </w:tcBorders>
            <w:shd w:val="clear" w:color="auto" w:fill="FFFFFF"/>
            <w:vAlign w:val="bottom"/>
          </w:tcPr>
          <w:p w:rsidR="00777208" w:rsidRPr="00A43687" w:rsidRDefault="00777208" w:rsidP="002E762F">
            <w:pPr>
              <w:jc w:val="right"/>
              <w:rPr>
                <w:b/>
                <w:bCs/>
                <w:color w:val="000000"/>
                <w:sz w:val="22"/>
                <w:szCs w:val="22"/>
              </w:rPr>
            </w:pPr>
            <w:r w:rsidRPr="00A43687">
              <w:rPr>
                <w:b/>
                <w:bCs/>
                <w:color w:val="000000"/>
                <w:sz w:val="22"/>
                <w:szCs w:val="22"/>
              </w:rPr>
              <w:t>(10.675)</w:t>
            </w:r>
          </w:p>
        </w:tc>
      </w:tr>
    </w:tbl>
    <w:p w:rsidR="00826521" w:rsidRDefault="00826521" w:rsidP="00826521">
      <w:pPr>
        <w:rPr>
          <w:szCs w:val="24"/>
          <w:highlight w:val="yellow"/>
        </w:rPr>
      </w:pPr>
      <w:bookmarkStart w:id="120" w:name="_Toc299968574"/>
      <w:bookmarkStart w:id="121" w:name="_Toc299968707"/>
      <w:bookmarkStart w:id="122" w:name="_Toc347263349"/>
    </w:p>
    <w:p w:rsidR="000577B9" w:rsidRDefault="000577B9" w:rsidP="00826521">
      <w:pPr>
        <w:rPr>
          <w:szCs w:val="24"/>
          <w:highlight w:val="yellow"/>
        </w:rPr>
      </w:pPr>
    </w:p>
    <w:p w:rsidR="000577B9" w:rsidRDefault="000577B9" w:rsidP="00826521">
      <w:pPr>
        <w:rPr>
          <w:szCs w:val="24"/>
          <w:highlight w:val="yellow"/>
        </w:rPr>
      </w:pPr>
    </w:p>
    <w:p w:rsidR="000577B9" w:rsidRDefault="000577B9" w:rsidP="00826521">
      <w:pPr>
        <w:rPr>
          <w:szCs w:val="24"/>
          <w:highlight w:val="yellow"/>
        </w:rPr>
      </w:pPr>
    </w:p>
    <w:p w:rsidR="000577B9" w:rsidRDefault="000577B9" w:rsidP="00826521">
      <w:pPr>
        <w:rPr>
          <w:szCs w:val="24"/>
          <w:highlight w:val="yellow"/>
        </w:rPr>
      </w:pPr>
    </w:p>
    <w:p w:rsidR="000577B9" w:rsidRDefault="000577B9" w:rsidP="00826521">
      <w:pPr>
        <w:rPr>
          <w:szCs w:val="24"/>
          <w:highlight w:val="yellow"/>
        </w:rPr>
      </w:pPr>
    </w:p>
    <w:p w:rsidR="000577B9" w:rsidRDefault="000577B9" w:rsidP="00826521">
      <w:pPr>
        <w:rPr>
          <w:szCs w:val="24"/>
          <w:highlight w:val="yellow"/>
        </w:rPr>
      </w:pPr>
    </w:p>
    <w:p w:rsidR="000577B9" w:rsidRPr="00485DA6" w:rsidRDefault="000577B9" w:rsidP="00826521">
      <w:pPr>
        <w:rPr>
          <w:szCs w:val="24"/>
          <w:highlight w:val="yellow"/>
        </w:rPr>
      </w:pPr>
    </w:p>
    <w:p w:rsidR="009F363D" w:rsidRPr="00934497" w:rsidRDefault="00934497" w:rsidP="007F51A4">
      <w:pPr>
        <w:pStyle w:val="Balk1"/>
        <w:rPr>
          <w:spacing w:val="-2"/>
          <w:szCs w:val="24"/>
        </w:rPr>
      </w:pPr>
      <w:bookmarkStart w:id="123" w:name="_Toc386369764"/>
      <w:r w:rsidRPr="00934497">
        <w:rPr>
          <w:szCs w:val="24"/>
        </w:rPr>
        <w:lastRenderedPageBreak/>
        <w:t>Not 22</w:t>
      </w:r>
      <w:r w:rsidR="009F363D" w:rsidRPr="00934497">
        <w:rPr>
          <w:szCs w:val="24"/>
        </w:rPr>
        <w:t xml:space="preserve"> - Vergi Varlık ve Yükümlülükleri</w:t>
      </w:r>
      <w:bookmarkEnd w:id="117"/>
      <w:bookmarkEnd w:id="118"/>
      <w:bookmarkEnd w:id="120"/>
      <w:bookmarkEnd w:id="121"/>
      <w:bookmarkEnd w:id="122"/>
      <w:bookmarkEnd w:id="123"/>
    </w:p>
    <w:p w:rsidR="009F363D" w:rsidRPr="00934497" w:rsidRDefault="009F363D"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240" w:lineRule="atLeast"/>
        <w:jc w:val="both"/>
        <w:rPr>
          <w:b/>
          <w:spacing w:val="-2"/>
          <w:sz w:val="22"/>
          <w:szCs w:val="22"/>
        </w:rPr>
      </w:pPr>
      <w:r w:rsidRPr="00934497">
        <w:rPr>
          <w:b/>
          <w:spacing w:val="-2"/>
          <w:sz w:val="22"/>
          <w:szCs w:val="22"/>
        </w:rPr>
        <w:t>Cari Dönem Vergi Varlık ve Yükümlülükleri</w:t>
      </w:r>
    </w:p>
    <w:p w:rsidR="009F363D" w:rsidRPr="00934497" w:rsidRDefault="00E371B4"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336" w:lineRule="atLeast"/>
        <w:jc w:val="both"/>
        <w:rPr>
          <w:spacing w:val="-2"/>
          <w:sz w:val="22"/>
          <w:szCs w:val="22"/>
        </w:rPr>
      </w:pPr>
      <w:r w:rsidRPr="00934497">
        <w:rPr>
          <w:spacing w:val="-2"/>
          <w:sz w:val="22"/>
          <w:szCs w:val="22"/>
        </w:rPr>
        <w:t xml:space="preserve">Kurumlar Vergisi oranı %20’dir. </w:t>
      </w:r>
      <w:r w:rsidR="009F363D" w:rsidRPr="00934497">
        <w:rPr>
          <w:spacing w:val="-2"/>
          <w:sz w:val="22"/>
          <w:szCs w:val="22"/>
        </w:rPr>
        <w:t xml:space="preserve">Türkiye’deki bir işyeri ya da daimi temsilcisi aracılığı ile gelir elde eden kurumlar ile Türkiye’de yerleşik kurumlara ödenen kar payları (temettüler) stopaja tabi değildir. Bunların dışında yapılan temettü ödemeleri %15 oranında stopaja tabidir. Karın sermayeye ilavesi, kar dağıtımı sayılmaz ve stopaj uygulanmaz. Şirketler üçer aylık mali karları üzerinden %20 oranında geçici vergi ödemektedirler. </w:t>
      </w:r>
    </w:p>
    <w:p w:rsidR="009F363D" w:rsidRPr="00934497" w:rsidRDefault="009F363D"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336" w:lineRule="atLeast"/>
        <w:jc w:val="both"/>
        <w:rPr>
          <w:spacing w:val="-2"/>
          <w:sz w:val="22"/>
          <w:szCs w:val="22"/>
        </w:rPr>
      </w:pPr>
      <w:r w:rsidRPr="00934497">
        <w:rPr>
          <w:spacing w:val="-2"/>
          <w:sz w:val="22"/>
          <w:szCs w:val="22"/>
        </w:rPr>
        <w:t>Kurumların en az iki tam yıl süreyle aktiflerinde yer alan gayrimenkullerin ve iştirak hisseleri, kurucu senetleri, intifa senetleri ve rüçhan hakkı satışından doğan kazancın %75’lik kısmı kurumlar vergisinden istisna edilmiştir. İstisnadan yararlanmak için söz konusu kazancın pasifte bir fon hesabında tutulması ve 5 yıl süre ile işletmeden çekilmemesi ve satış bedelinin satışın yapıldığı yılı izleyen ikinci takvim yılı sonuna kadar tahsil edilmesi gerekmektedir.</w:t>
      </w:r>
    </w:p>
    <w:p w:rsidR="009F363D" w:rsidRDefault="009F363D"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336" w:lineRule="atLeast"/>
        <w:jc w:val="both"/>
        <w:rPr>
          <w:spacing w:val="-2"/>
          <w:sz w:val="22"/>
          <w:szCs w:val="22"/>
        </w:rPr>
      </w:pPr>
      <w:proofErr w:type="gramStart"/>
      <w:r w:rsidRPr="00934497">
        <w:rPr>
          <w:spacing w:val="-2"/>
          <w:sz w:val="22"/>
          <w:szCs w:val="22"/>
        </w:rPr>
        <w:t>Kurumlar  Vergisi</w:t>
      </w:r>
      <w:proofErr w:type="gramEnd"/>
      <w:r w:rsidRPr="00934497">
        <w:rPr>
          <w:spacing w:val="-2"/>
          <w:sz w:val="22"/>
          <w:szCs w:val="22"/>
        </w:rPr>
        <w:t xml:space="preserve">  Kanunu’na  göre  beyanname  üzerinde  gösterilen  mali  zararlar  5  yılı  aşmamak kaydıyla dönemin kurumlar vergisi matrahından indirilebilir. Beyanlar ve ilgili muhasebe kayıtları vergi dairesince beş yıl içerisinde incelenebilmekte ve vergi hesapları revize edilebilmektedir.  </w:t>
      </w:r>
    </w:p>
    <w:p w:rsidR="009F363D" w:rsidRPr="00A43687" w:rsidRDefault="00925060"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336" w:lineRule="atLeast"/>
        <w:jc w:val="both"/>
        <w:rPr>
          <w:spacing w:val="-2"/>
          <w:sz w:val="22"/>
          <w:szCs w:val="22"/>
        </w:rPr>
      </w:pPr>
      <w:r w:rsidRPr="00934497">
        <w:rPr>
          <w:spacing w:val="-2"/>
          <w:sz w:val="22"/>
          <w:szCs w:val="22"/>
        </w:rPr>
        <w:t>31</w:t>
      </w:r>
      <w:r w:rsidR="009F363D" w:rsidRPr="00934497">
        <w:rPr>
          <w:spacing w:val="-2"/>
          <w:sz w:val="22"/>
          <w:szCs w:val="22"/>
        </w:rPr>
        <w:t xml:space="preserve"> </w:t>
      </w:r>
      <w:r w:rsidR="00934497" w:rsidRPr="00A43687">
        <w:rPr>
          <w:spacing w:val="-2"/>
          <w:sz w:val="22"/>
          <w:szCs w:val="22"/>
        </w:rPr>
        <w:t xml:space="preserve">Mart </w:t>
      </w:r>
      <w:r w:rsidR="00BD65A3">
        <w:rPr>
          <w:spacing w:val="-2"/>
          <w:sz w:val="22"/>
          <w:szCs w:val="22"/>
        </w:rPr>
        <w:t>2015</w:t>
      </w:r>
      <w:r w:rsidR="00934497" w:rsidRPr="00A43687">
        <w:rPr>
          <w:spacing w:val="-2"/>
          <w:sz w:val="22"/>
          <w:szCs w:val="22"/>
        </w:rPr>
        <w:t xml:space="preserve"> ve 31 Aralık </w:t>
      </w:r>
      <w:r w:rsidR="00BD65A3">
        <w:rPr>
          <w:spacing w:val="-2"/>
          <w:sz w:val="22"/>
          <w:szCs w:val="22"/>
        </w:rPr>
        <w:t>2014</w:t>
      </w:r>
      <w:r w:rsidR="009F363D" w:rsidRPr="00A43687">
        <w:rPr>
          <w:spacing w:val="-2"/>
          <w:sz w:val="22"/>
          <w:szCs w:val="22"/>
        </w:rPr>
        <w:t xml:space="preserve"> tarihleri itibariyle vergi giderlerinin ana bileşenleri aşağıdaki gibidir:</w:t>
      </w:r>
    </w:p>
    <w:p w:rsidR="009F363D" w:rsidRPr="00A43687" w:rsidRDefault="009F363D" w:rsidP="009F363D">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240" w:lineRule="atLeast"/>
        <w:jc w:val="both"/>
        <w:rPr>
          <w:spacing w:val="-2"/>
          <w:sz w:val="22"/>
          <w:szCs w:val="22"/>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0"/>
        <w:gridCol w:w="2000"/>
        <w:gridCol w:w="2000"/>
      </w:tblGrid>
      <w:tr w:rsidR="009F363D" w:rsidRPr="00A43687" w:rsidTr="005469FD">
        <w:trPr>
          <w:trHeight w:val="70"/>
        </w:trPr>
        <w:tc>
          <w:tcPr>
            <w:tcW w:w="5000" w:type="dxa"/>
            <w:tcBorders>
              <w:top w:val="nil"/>
              <w:left w:val="nil"/>
            </w:tcBorders>
            <w:shd w:val="clear" w:color="auto" w:fill="auto"/>
            <w:noWrap/>
            <w:vAlign w:val="bottom"/>
          </w:tcPr>
          <w:p w:rsidR="009F363D" w:rsidRPr="00A43687" w:rsidRDefault="009F363D" w:rsidP="005469FD">
            <w:pPr>
              <w:rPr>
                <w:b/>
                <w:sz w:val="22"/>
                <w:szCs w:val="22"/>
              </w:rPr>
            </w:pPr>
            <w:bookmarkStart w:id="124" w:name="OLE_LINK127"/>
            <w:bookmarkStart w:id="125" w:name="OLE_LINK128"/>
          </w:p>
        </w:tc>
        <w:tc>
          <w:tcPr>
            <w:tcW w:w="2000" w:type="dxa"/>
            <w:shd w:val="clear" w:color="auto" w:fill="auto"/>
            <w:vAlign w:val="bottom"/>
          </w:tcPr>
          <w:p w:rsidR="009F363D" w:rsidRPr="00A43687" w:rsidRDefault="00934497" w:rsidP="005469FD">
            <w:pPr>
              <w:jc w:val="right"/>
              <w:rPr>
                <w:b/>
                <w:bCs/>
                <w:sz w:val="22"/>
                <w:szCs w:val="22"/>
              </w:rPr>
            </w:pPr>
            <w:r w:rsidRPr="00A43687">
              <w:rPr>
                <w:b/>
                <w:bCs/>
                <w:sz w:val="22"/>
                <w:szCs w:val="22"/>
              </w:rPr>
              <w:t>31.03.</w:t>
            </w:r>
            <w:r w:rsidR="00BD65A3">
              <w:rPr>
                <w:b/>
                <w:bCs/>
                <w:sz w:val="22"/>
                <w:szCs w:val="22"/>
              </w:rPr>
              <w:t>2015</w:t>
            </w:r>
          </w:p>
        </w:tc>
        <w:tc>
          <w:tcPr>
            <w:tcW w:w="2000" w:type="dxa"/>
            <w:shd w:val="clear" w:color="auto" w:fill="auto"/>
            <w:vAlign w:val="bottom"/>
          </w:tcPr>
          <w:p w:rsidR="009F363D" w:rsidRPr="00A43687" w:rsidRDefault="00934497" w:rsidP="005469FD">
            <w:pPr>
              <w:jc w:val="right"/>
              <w:rPr>
                <w:b/>
                <w:bCs/>
                <w:sz w:val="22"/>
                <w:szCs w:val="22"/>
              </w:rPr>
            </w:pPr>
            <w:r w:rsidRPr="00A43687">
              <w:rPr>
                <w:b/>
                <w:bCs/>
                <w:sz w:val="22"/>
                <w:szCs w:val="22"/>
              </w:rPr>
              <w:t>31.12.</w:t>
            </w:r>
            <w:r w:rsidR="00BD65A3">
              <w:rPr>
                <w:b/>
                <w:bCs/>
                <w:sz w:val="22"/>
                <w:szCs w:val="22"/>
              </w:rPr>
              <w:t>2014</w:t>
            </w:r>
          </w:p>
        </w:tc>
      </w:tr>
      <w:tr w:rsidR="00295013" w:rsidRPr="00A43687" w:rsidTr="00A356F4">
        <w:trPr>
          <w:trHeight w:val="70"/>
        </w:trPr>
        <w:tc>
          <w:tcPr>
            <w:tcW w:w="5000" w:type="dxa"/>
            <w:shd w:val="clear" w:color="auto" w:fill="auto"/>
            <w:noWrap/>
            <w:vAlign w:val="center"/>
          </w:tcPr>
          <w:p w:rsidR="00295013" w:rsidRPr="00A43687" w:rsidRDefault="00295013" w:rsidP="005469FD">
            <w:pPr>
              <w:rPr>
                <w:sz w:val="22"/>
                <w:szCs w:val="22"/>
              </w:rPr>
            </w:pPr>
            <w:r w:rsidRPr="00A43687">
              <w:rPr>
                <w:sz w:val="22"/>
                <w:szCs w:val="22"/>
              </w:rPr>
              <w:t>Cari dönem vergi karşılıkları</w:t>
            </w:r>
          </w:p>
        </w:tc>
        <w:tc>
          <w:tcPr>
            <w:tcW w:w="2000" w:type="dxa"/>
            <w:shd w:val="clear" w:color="auto" w:fill="auto"/>
            <w:vAlign w:val="bottom"/>
          </w:tcPr>
          <w:p w:rsidR="00295013" w:rsidRPr="00A43687" w:rsidRDefault="000577B9" w:rsidP="005469FD">
            <w:pPr>
              <w:jc w:val="right"/>
              <w:rPr>
                <w:sz w:val="22"/>
                <w:szCs w:val="22"/>
              </w:rPr>
            </w:pPr>
            <w:r>
              <w:rPr>
                <w:sz w:val="22"/>
                <w:szCs w:val="22"/>
              </w:rPr>
              <w:t>99.029</w:t>
            </w:r>
          </w:p>
        </w:tc>
        <w:tc>
          <w:tcPr>
            <w:tcW w:w="2000" w:type="dxa"/>
            <w:shd w:val="clear" w:color="auto" w:fill="auto"/>
            <w:vAlign w:val="bottom"/>
          </w:tcPr>
          <w:p w:rsidR="00295013" w:rsidRPr="00A43687" w:rsidRDefault="000577B9" w:rsidP="002E762F">
            <w:pPr>
              <w:jc w:val="right"/>
              <w:rPr>
                <w:sz w:val="22"/>
                <w:szCs w:val="22"/>
              </w:rPr>
            </w:pPr>
            <w:r w:rsidRPr="000577B9">
              <w:rPr>
                <w:sz w:val="22"/>
                <w:szCs w:val="22"/>
              </w:rPr>
              <w:t>311.354</w:t>
            </w:r>
          </w:p>
        </w:tc>
      </w:tr>
      <w:tr w:rsidR="00295013" w:rsidRPr="00A43687" w:rsidTr="00A356F4">
        <w:trPr>
          <w:trHeight w:val="70"/>
        </w:trPr>
        <w:tc>
          <w:tcPr>
            <w:tcW w:w="5000" w:type="dxa"/>
            <w:shd w:val="clear" w:color="auto" w:fill="auto"/>
            <w:noWrap/>
            <w:vAlign w:val="center"/>
          </w:tcPr>
          <w:p w:rsidR="00295013" w:rsidRPr="00A43687" w:rsidRDefault="00295013" w:rsidP="005469FD">
            <w:pPr>
              <w:rPr>
                <w:sz w:val="22"/>
                <w:szCs w:val="22"/>
              </w:rPr>
            </w:pPr>
            <w:r w:rsidRPr="00A43687">
              <w:rPr>
                <w:sz w:val="22"/>
                <w:szCs w:val="22"/>
              </w:rPr>
              <w:t>Peşin ödenmiş vergiler (-)</w:t>
            </w:r>
          </w:p>
        </w:tc>
        <w:tc>
          <w:tcPr>
            <w:tcW w:w="2000" w:type="dxa"/>
            <w:shd w:val="clear" w:color="auto" w:fill="auto"/>
            <w:vAlign w:val="bottom"/>
          </w:tcPr>
          <w:p w:rsidR="00295013" w:rsidRPr="00FC7FFE" w:rsidRDefault="000577B9" w:rsidP="00925060">
            <w:pPr>
              <w:jc w:val="right"/>
              <w:rPr>
                <w:sz w:val="22"/>
                <w:szCs w:val="22"/>
                <w:highlight w:val="red"/>
              </w:rPr>
            </w:pPr>
            <w:r w:rsidRPr="00750B00">
              <w:rPr>
                <w:sz w:val="22"/>
                <w:szCs w:val="22"/>
              </w:rPr>
              <w:t>(9.643)</w:t>
            </w:r>
          </w:p>
        </w:tc>
        <w:tc>
          <w:tcPr>
            <w:tcW w:w="2000" w:type="dxa"/>
            <w:shd w:val="clear" w:color="auto" w:fill="auto"/>
            <w:vAlign w:val="bottom"/>
          </w:tcPr>
          <w:p w:rsidR="00295013" w:rsidRPr="00A43687" w:rsidRDefault="000577B9" w:rsidP="002E762F">
            <w:pPr>
              <w:jc w:val="right"/>
              <w:rPr>
                <w:sz w:val="22"/>
                <w:szCs w:val="22"/>
              </w:rPr>
            </w:pPr>
            <w:r w:rsidRPr="000577B9">
              <w:rPr>
                <w:sz w:val="22"/>
                <w:szCs w:val="22"/>
              </w:rPr>
              <w:t>(305.760)</w:t>
            </w:r>
          </w:p>
        </w:tc>
      </w:tr>
      <w:tr w:rsidR="00295013" w:rsidRPr="00A43687" w:rsidTr="00A356F4">
        <w:trPr>
          <w:trHeight w:val="70"/>
        </w:trPr>
        <w:tc>
          <w:tcPr>
            <w:tcW w:w="5000" w:type="dxa"/>
            <w:shd w:val="clear" w:color="auto" w:fill="auto"/>
            <w:noWrap/>
            <w:vAlign w:val="center"/>
          </w:tcPr>
          <w:p w:rsidR="00295013" w:rsidRPr="00A43687" w:rsidRDefault="00295013" w:rsidP="005469FD">
            <w:pPr>
              <w:rPr>
                <w:b/>
                <w:sz w:val="22"/>
                <w:szCs w:val="22"/>
              </w:rPr>
            </w:pPr>
            <w:r w:rsidRPr="00A43687">
              <w:rPr>
                <w:b/>
                <w:sz w:val="22"/>
                <w:szCs w:val="22"/>
              </w:rPr>
              <w:t>Toplam</w:t>
            </w:r>
          </w:p>
        </w:tc>
        <w:tc>
          <w:tcPr>
            <w:tcW w:w="2000" w:type="dxa"/>
            <w:shd w:val="clear" w:color="auto" w:fill="auto"/>
            <w:vAlign w:val="bottom"/>
          </w:tcPr>
          <w:p w:rsidR="00295013" w:rsidRPr="00A43687" w:rsidRDefault="000577B9" w:rsidP="005469FD">
            <w:pPr>
              <w:jc w:val="right"/>
              <w:rPr>
                <w:b/>
                <w:sz w:val="22"/>
                <w:szCs w:val="22"/>
              </w:rPr>
            </w:pPr>
            <w:r w:rsidRPr="000577B9">
              <w:rPr>
                <w:b/>
                <w:sz w:val="22"/>
                <w:szCs w:val="22"/>
              </w:rPr>
              <w:t>89.386</w:t>
            </w:r>
          </w:p>
        </w:tc>
        <w:tc>
          <w:tcPr>
            <w:tcW w:w="2000" w:type="dxa"/>
            <w:shd w:val="clear" w:color="auto" w:fill="auto"/>
            <w:vAlign w:val="bottom"/>
          </w:tcPr>
          <w:p w:rsidR="00295013" w:rsidRPr="00A43687" w:rsidRDefault="000577B9" w:rsidP="002E762F">
            <w:pPr>
              <w:jc w:val="right"/>
              <w:rPr>
                <w:b/>
                <w:sz w:val="22"/>
                <w:szCs w:val="22"/>
              </w:rPr>
            </w:pPr>
            <w:r w:rsidRPr="000577B9">
              <w:rPr>
                <w:b/>
                <w:sz w:val="22"/>
                <w:szCs w:val="22"/>
              </w:rPr>
              <w:t>5.594</w:t>
            </w:r>
          </w:p>
        </w:tc>
      </w:tr>
      <w:bookmarkEnd w:id="124"/>
      <w:bookmarkEnd w:id="125"/>
    </w:tbl>
    <w:p w:rsidR="009F363D" w:rsidRPr="00A43687" w:rsidRDefault="009F363D" w:rsidP="009F363D">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240" w:lineRule="atLeast"/>
        <w:jc w:val="both"/>
        <w:rPr>
          <w:spacing w:val="-2"/>
          <w:sz w:val="22"/>
          <w:szCs w:val="22"/>
        </w:rPr>
      </w:pPr>
    </w:p>
    <w:p w:rsidR="009F363D" w:rsidRPr="00934497" w:rsidRDefault="009F363D" w:rsidP="009F363D">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jc w:val="both"/>
        <w:rPr>
          <w:b/>
          <w:spacing w:val="-2"/>
          <w:sz w:val="22"/>
          <w:szCs w:val="22"/>
        </w:rPr>
      </w:pPr>
      <w:r w:rsidRPr="00934497">
        <w:rPr>
          <w:b/>
          <w:spacing w:val="-2"/>
          <w:sz w:val="22"/>
          <w:szCs w:val="22"/>
        </w:rPr>
        <w:t>Ertelenmiş Vergi Varlık ve Yükümlülükleri</w:t>
      </w:r>
    </w:p>
    <w:p w:rsidR="009F363D" w:rsidRPr="00934497" w:rsidRDefault="009F363D" w:rsidP="00D83D2E">
      <w:pPr>
        <w:spacing w:after="120" w:line="336" w:lineRule="atLeast"/>
        <w:ind w:right="-58"/>
        <w:jc w:val="both"/>
        <w:rPr>
          <w:sz w:val="22"/>
          <w:szCs w:val="22"/>
        </w:rPr>
      </w:pPr>
      <w:r w:rsidRPr="00934497">
        <w:rPr>
          <w:sz w:val="22"/>
          <w:szCs w:val="22"/>
        </w:rPr>
        <w:t>Grup, ertelenen gelir vergisi varlık ve yükümlül</w:t>
      </w:r>
      <w:r w:rsidR="00B65755" w:rsidRPr="00934497">
        <w:rPr>
          <w:sz w:val="22"/>
          <w:szCs w:val="22"/>
        </w:rPr>
        <w:t>üklerini, bilanço kalemlerinin T</w:t>
      </w:r>
      <w:r w:rsidRPr="00934497">
        <w:rPr>
          <w:sz w:val="22"/>
          <w:szCs w:val="22"/>
        </w:rPr>
        <w:t>FRS ve yasal finansal tabloları arasındaki farklı değerlendirilmelerin sonucunda ortaya çıkan geçici farkların etkilerini dikkate alarak hesaplamaktadır. Söz konusu geçici farklar g</w:t>
      </w:r>
      <w:r w:rsidR="00B65755" w:rsidRPr="00934497">
        <w:rPr>
          <w:sz w:val="22"/>
          <w:szCs w:val="22"/>
        </w:rPr>
        <w:t>enellikle gelir ve giderlerin, T</w:t>
      </w:r>
      <w:r w:rsidRPr="00934497">
        <w:rPr>
          <w:sz w:val="22"/>
          <w:szCs w:val="22"/>
        </w:rPr>
        <w:t>FRS ve vergi kanunlarına göre değişik raporlama dönemlerinde muhasebeleştirilmesinden kaynaklanmaktadır.</w:t>
      </w:r>
    </w:p>
    <w:p w:rsidR="009F363D" w:rsidRPr="00934497" w:rsidRDefault="009F363D" w:rsidP="00D83D2E">
      <w:pPr>
        <w:spacing w:after="120" w:line="336" w:lineRule="atLeast"/>
        <w:ind w:right="-58"/>
        <w:jc w:val="both"/>
        <w:rPr>
          <w:sz w:val="22"/>
          <w:szCs w:val="22"/>
        </w:rPr>
      </w:pPr>
      <w:r w:rsidRPr="00934497">
        <w:rPr>
          <w:sz w:val="22"/>
          <w:szCs w:val="22"/>
        </w:rPr>
        <w:t xml:space="preserve">Geçici farklar üzerinden yükümlülük metoduna göre hesaplanan ertelenen vergi varlığı ve </w:t>
      </w:r>
      <w:proofErr w:type="spellStart"/>
      <w:r w:rsidRPr="00934497">
        <w:rPr>
          <w:sz w:val="22"/>
          <w:szCs w:val="22"/>
        </w:rPr>
        <w:t>yükümlülügü</w:t>
      </w:r>
      <w:proofErr w:type="spellEnd"/>
      <w:r w:rsidRPr="00934497">
        <w:rPr>
          <w:sz w:val="22"/>
          <w:szCs w:val="22"/>
        </w:rPr>
        <w:t xml:space="preserve"> için uygulanacak oran %20’dir.</w:t>
      </w:r>
    </w:p>
    <w:p w:rsidR="009F363D" w:rsidRPr="00934497" w:rsidRDefault="00925060" w:rsidP="007A6C7E">
      <w:pPr>
        <w:spacing w:after="120" w:line="336" w:lineRule="atLeast"/>
        <w:ind w:right="-58"/>
        <w:jc w:val="both"/>
        <w:rPr>
          <w:sz w:val="22"/>
          <w:szCs w:val="22"/>
        </w:rPr>
      </w:pPr>
      <w:r w:rsidRPr="00934497">
        <w:rPr>
          <w:sz w:val="22"/>
          <w:szCs w:val="22"/>
        </w:rPr>
        <w:t>31</w:t>
      </w:r>
      <w:r w:rsidR="009F363D" w:rsidRPr="00934497">
        <w:rPr>
          <w:sz w:val="22"/>
          <w:szCs w:val="22"/>
        </w:rPr>
        <w:t xml:space="preserve"> </w:t>
      </w:r>
      <w:r w:rsidR="00934497" w:rsidRPr="00934497">
        <w:rPr>
          <w:sz w:val="22"/>
          <w:szCs w:val="22"/>
        </w:rPr>
        <w:t xml:space="preserve">Mart </w:t>
      </w:r>
      <w:r w:rsidR="00BD65A3">
        <w:rPr>
          <w:sz w:val="22"/>
          <w:szCs w:val="22"/>
        </w:rPr>
        <w:t>2015</w:t>
      </w:r>
      <w:r w:rsidR="00934497" w:rsidRPr="00934497">
        <w:rPr>
          <w:sz w:val="22"/>
          <w:szCs w:val="22"/>
        </w:rPr>
        <w:t xml:space="preserve"> ve 31 Aralık </w:t>
      </w:r>
      <w:r w:rsidR="00BD65A3">
        <w:rPr>
          <w:sz w:val="22"/>
          <w:szCs w:val="22"/>
        </w:rPr>
        <w:t>2014</w:t>
      </w:r>
      <w:r w:rsidR="009F363D" w:rsidRPr="00934497">
        <w:rPr>
          <w:sz w:val="22"/>
          <w:szCs w:val="22"/>
        </w:rPr>
        <w:t xml:space="preserve"> tarihleri itibariyle birikmiş geçici farklar ve ertelenen vergi varlık ve yükümlülüklerinin yürürlükteki vergi oranları kullanılarak hazırlanan dökümü aşağıdaki gibidir:</w:t>
      </w:r>
    </w:p>
    <w:p w:rsidR="009F363D" w:rsidRPr="00485DA6" w:rsidRDefault="009F363D" w:rsidP="009F363D">
      <w:pPr>
        <w:jc w:val="center"/>
        <w:rPr>
          <w:highlight w:val="yellow"/>
        </w:rPr>
        <w:sectPr w:rsidR="009F363D" w:rsidRPr="00485DA6" w:rsidSect="00727B36">
          <w:headerReference w:type="default" r:id="rId28"/>
          <w:pgSz w:w="11907" w:h="16840" w:code="9"/>
          <w:pgMar w:top="1004" w:right="1213" w:bottom="709" w:left="1134" w:header="851" w:footer="534" w:gutter="0"/>
          <w:cols w:space="708"/>
        </w:sectPr>
      </w:pPr>
      <w:bookmarkStart w:id="126" w:name="RANGE!A1"/>
      <w:bookmarkEnd w:id="126"/>
    </w:p>
    <w:tbl>
      <w:tblPr>
        <w:tblW w:w="14045" w:type="dxa"/>
        <w:tblInd w:w="65" w:type="dxa"/>
        <w:tblCellMar>
          <w:left w:w="70" w:type="dxa"/>
          <w:right w:w="70" w:type="dxa"/>
        </w:tblCellMar>
        <w:tblLook w:val="0000" w:firstRow="0" w:lastRow="0" w:firstColumn="0" w:lastColumn="0" w:noHBand="0" w:noVBand="0"/>
      </w:tblPr>
      <w:tblGrid>
        <w:gridCol w:w="7475"/>
        <w:gridCol w:w="1620"/>
        <w:gridCol w:w="1518"/>
        <w:gridCol w:w="1812"/>
        <w:gridCol w:w="1620"/>
      </w:tblGrid>
      <w:tr w:rsidR="00295013" w:rsidRPr="002237D5" w:rsidTr="002E762F">
        <w:trPr>
          <w:trHeight w:val="70"/>
        </w:trPr>
        <w:tc>
          <w:tcPr>
            <w:tcW w:w="7475" w:type="dxa"/>
            <w:tcBorders>
              <w:bottom w:val="single" w:sz="4" w:space="0" w:color="auto"/>
              <w:right w:val="single" w:sz="4" w:space="0" w:color="auto"/>
            </w:tcBorders>
            <w:shd w:val="clear" w:color="auto" w:fill="FFFFFF"/>
          </w:tcPr>
          <w:p w:rsidR="00295013" w:rsidRPr="00DC486C" w:rsidRDefault="00295013" w:rsidP="002E762F">
            <w:pPr>
              <w:jc w:val="center"/>
            </w:pPr>
            <w:r w:rsidRPr="00DC486C">
              <w:lastRenderedPageBreak/>
              <w:t> </w:t>
            </w:r>
          </w:p>
        </w:tc>
        <w:tc>
          <w:tcPr>
            <w:tcW w:w="3138" w:type="dxa"/>
            <w:gridSpan w:val="2"/>
            <w:tcBorders>
              <w:top w:val="single" w:sz="4" w:space="0" w:color="auto"/>
              <w:left w:val="nil"/>
              <w:bottom w:val="nil"/>
              <w:right w:val="single" w:sz="4" w:space="0" w:color="auto"/>
            </w:tcBorders>
            <w:shd w:val="clear" w:color="auto" w:fill="FFFFFF"/>
          </w:tcPr>
          <w:p w:rsidR="00295013" w:rsidRPr="00750B00" w:rsidRDefault="00750B00" w:rsidP="002E762F">
            <w:pPr>
              <w:jc w:val="center"/>
              <w:rPr>
                <w:b/>
                <w:bCs/>
              </w:rPr>
            </w:pPr>
            <w:r w:rsidRPr="00750B00">
              <w:rPr>
                <w:b/>
                <w:bCs/>
              </w:rPr>
              <w:t>31.03.2015</w:t>
            </w:r>
          </w:p>
        </w:tc>
        <w:tc>
          <w:tcPr>
            <w:tcW w:w="3432" w:type="dxa"/>
            <w:gridSpan w:val="2"/>
            <w:tcBorders>
              <w:top w:val="single" w:sz="4" w:space="0" w:color="auto"/>
              <w:left w:val="nil"/>
              <w:bottom w:val="nil"/>
              <w:right w:val="single" w:sz="4" w:space="0" w:color="auto"/>
            </w:tcBorders>
            <w:shd w:val="clear" w:color="auto" w:fill="FFFFFF"/>
          </w:tcPr>
          <w:p w:rsidR="00295013" w:rsidRPr="00750B00" w:rsidRDefault="00750B00" w:rsidP="002E762F">
            <w:pPr>
              <w:jc w:val="center"/>
              <w:rPr>
                <w:b/>
                <w:bCs/>
              </w:rPr>
            </w:pPr>
            <w:r w:rsidRPr="00750B00">
              <w:rPr>
                <w:b/>
                <w:bCs/>
              </w:rPr>
              <w:t>31.12.2014</w:t>
            </w:r>
          </w:p>
        </w:tc>
      </w:tr>
      <w:tr w:rsidR="00295013" w:rsidRPr="002237D5" w:rsidTr="002E762F">
        <w:trPr>
          <w:trHeight w:val="490"/>
        </w:trPr>
        <w:tc>
          <w:tcPr>
            <w:tcW w:w="7475" w:type="dxa"/>
            <w:tcBorders>
              <w:top w:val="nil"/>
              <w:left w:val="single" w:sz="4" w:space="0" w:color="auto"/>
              <w:bottom w:val="single" w:sz="4" w:space="0" w:color="000000"/>
              <w:right w:val="single" w:sz="4" w:space="0" w:color="auto"/>
            </w:tcBorders>
            <w:shd w:val="clear" w:color="auto" w:fill="FFFFFF"/>
            <w:vAlign w:val="center"/>
          </w:tcPr>
          <w:p w:rsidR="00295013" w:rsidRPr="00DC486C" w:rsidRDefault="00295013" w:rsidP="002E762F">
            <w:pPr>
              <w:jc w:val="center"/>
              <w:rPr>
                <w:b/>
                <w:bCs/>
                <w:u w:val="single"/>
              </w:rPr>
            </w:pPr>
            <w:r w:rsidRPr="00DC486C">
              <w:rPr>
                <w:b/>
                <w:bCs/>
                <w:u w:val="single"/>
              </w:rPr>
              <w:t>Gelir Tablosu İle İlişkilendirilen Ertelenen Vergi</w:t>
            </w:r>
          </w:p>
        </w:tc>
        <w:tc>
          <w:tcPr>
            <w:tcW w:w="1620" w:type="dxa"/>
            <w:tcBorders>
              <w:top w:val="single" w:sz="4" w:space="0" w:color="auto"/>
              <w:left w:val="single" w:sz="4" w:space="0" w:color="auto"/>
              <w:right w:val="single" w:sz="4" w:space="0" w:color="auto"/>
            </w:tcBorders>
            <w:shd w:val="clear" w:color="auto" w:fill="FFFFFF"/>
            <w:vAlign w:val="bottom"/>
          </w:tcPr>
          <w:p w:rsidR="00295013" w:rsidRPr="00DC486C" w:rsidRDefault="00295013" w:rsidP="002E762F">
            <w:pPr>
              <w:jc w:val="center"/>
              <w:rPr>
                <w:sz w:val="18"/>
                <w:szCs w:val="18"/>
              </w:rPr>
            </w:pPr>
            <w:r w:rsidRPr="00DC486C">
              <w:rPr>
                <w:sz w:val="18"/>
                <w:szCs w:val="18"/>
              </w:rPr>
              <w:t>Toplam</w:t>
            </w:r>
          </w:p>
          <w:p w:rsidR="00295013" w:rsidRPr="00DC486C" w:rsidRDefault="00295013" w:rsidP="002E762F">
            <w:pPr>
              <w:jc w:val="center"/>
              <w:rPr>
                <w:sz w:val="18"/>
                <w:szCs w:val="18"/>
              </w:rPr>
            </w:pPr>
            <w:r w:rsidRPr="00DC486C">
              <w:rPr>
                <w:sz w:val="18"/>
                <w:szCs w:val="18"/>
              </w:rPr>
              <w:t>Geçici Farklar</w:t>
            </w:r>
          </w:p>
        </w:tc>
        <w:tc>
          <w:tcPr>
            <w:tcW w:w="1518" w:type="dxa"/>
            <w:tcBorders>
              <w:top w:val="single" w:sz="4" w:space="0" w:color="auto"/>
              <w:left w:val="nil"/>
              <w:right w:val="single" w:sz="4" w:space="0" w:color="auto"/>
            </w:tcBorders>
            <w:shd w:val="clear" w:color="auto" w:fill="FFFFFF"/>
            <w:vAlign w:val="bottom"/>
          </w:tcPr>
          <w:p w:rsidR="00295013" w:rsidRPr="00DC486C" w:rsidRDefault="00295013" w:rsidP="002E762F">
            <w:pPr>
              <w:jc w:val="center"/>
              <w:rPr>
                <w:sz w:val="18"/>
                <w:szCs w:val="18"/>
              </w:rPr>
            </w:pPr>
            <w:r w:rsidRPr="00DC486C">
              <w:rPr>
                <w:sz w:val="18"/>
                <w:szCs w:val="18"/>
              </w:rPr>
              <w:t>Ertelenen Vergi Varlığı /</w:t>
            </w:r>
          </w:p>
          <w:p w:rsidR="00295013" w:rsidRPr="00DC486C" w:rsidRDefault="00295013" w:rsidP="002E762F">
            <w:pPr>
              <w:jc w:val="center"/>
              <w:rPr>
                <w:sz w:val="18"/>
                <w:szCs w:val="18"/>
              </w:rPr>
            </w:pPr>
            <w:r w:rsidRPr="00DC486C">
              <w:rPr>
                <w:sz w:val="18"/>
                <w:szCs w:val="18"/>
              </w:rPr>
              <w:t>(Yükümlülüğü)</w:t>
            </w:r>
          </w:p>
        </w:tc>
        <w:tc>
          <w:tcPr>
            <w:tcW w:w="1812" w:type="dxa"/>
            <w:tcBorders>
              <w:top w:val="single" w:sz="4" w:space="0" w:color="auto"/>
              <w:left w:val="single" w:sz="4" w:space="0" w:color="auto"/>
              <w:right w:val="single" w:sz="4" w:space="0" w:color="auto"/>
            </w:tcBorders>
            <w:shd w:val="clear" w:color="auto" w:fill="FFFFFF"/>
            <w:vAlign w:val="bottom"/>
          </w:tcPr>
          <w:p w:rsidR="00295013" w:rsidRPr="00DC486C" w:rsidRDefault="00295013" w:rsidP="002E762F">
            <w:pPr>
              <w:jc w:val="center"/>
              <w:rPr>
                <w:sz w:val="18"/>
                <w:szCs w:val="18"/>
              </w:rPr>
            </w:pPr>
            <w:r w:rsidRPr="00DC486C">
              <w:rPr>
                <w:sz w:val="18"/>
                <w:szCs w:val="18"/>
              </w:rPr>
              <w:t>Toplam</w:t>
            </w:r>
          </w:p>
          <w:p w:rsidR="00295013" w:rsidRPr="00DC486C" w:rsidRDefault="00295013" w:rsidP="002E762F">
            <w:pPr>
              <w:jc w:val="center"/>
              <w:rPr>
                <w:sz w:val="18"/>
                <w:szCs w:val="18"/>
              </w:rPr>
            </w:pPr>
            <w:r w:rsidRPr="00DC486C">
              <w:rPr>
                <w:sz w:val="18"/>
                <w:szCs w:val="18"/>
              </w:rPr>
              <w:t>Geçici Farklar</w:t>
            </w:r>
          </w:p>
        </w:tc>
        <w:tc>
          <w:tcPr>
            <w:tcW w:w="1620" w:type="dxa"/>
            <w:tcBorders>
              <w:top w:val="single" w:sz="4" w:space="0" w:color="auto"/>
              <w:left w:val="nil"/>
              <w:right w:val="single" w:sz="4" w:space="0" w:color="auto"/>
            </w:tcBorders>
            <w:shd w:val="clear" w:color="auto" w:fill="FFFFFF"/>
            <w:vAlign w:val="bottom"/>
          </w:tcPr>
          <w:p w:rsidR="00295013" w:rsidRPr="00DC486C" w:rsidRDefault="00295013" w:rsidP="002E762F">
            <w:pPr>
              <w:jc w:val="center"/>
              <w:rPr>
                <w:sz w:val="18"/>
                <w:szCs w:val="18"/>
              </w:rPr>
            </w:pPr>
            <w:r w:rsidRPr="00DC486C">
              <w:rPr>
                <w:sz w:val="18"/>
                <w:szCs w:val="18"/>
              </w:rPr>
              <w:t>Ertelenen Vergi Varlığı /</w:t>
            </w:r>
          </w:p>
          <w:p w:rsidR="00295013" w:rsidRPr="00DC486C" w:rsidRDefault="00295013" w:rsidP="002E762F">
            <w:pPr>
              <w:jc w:val="center"/>
              <w:rPr>
                <w:sz w:val="18"/>
                <w:szCs w:val="18"/>
              </w:rPr>
            </w:pPr>
            <w:r w:rsidRPr="00DC486C">
              <w:rPr>
                <w:sz w:val="18"/>
                <w:szCs w:val="18"/>
              </w:rPr>
              <w:t>(Yükümlülüğü)</w:t>
            </w:r>
          </w:p>
        </w:tc>
      </w:tr>
      <w:tr w:rsidR="009A3BDF" w:rsidRPr="002237D5" w:rsidTr="002E762F">
        <w:trPr>
          <w:trHeight w:val="50"/>
        </w:trPr>
        <w:tc>
          <w:tcPr>
            <w:tcW w:w="74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r w:rsidRPr="00DC486C">
              <w:t>Maddi duran varlık üzerindeki geçici farklar</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Default="009A3BDF">
            <w:pPr>
              <w:jc w:val="right"/>
            </w:pPr>
            <w:r>
              <w:t>(106.407)</w:t>
            </w:r>
          </w:p>
        </w:tc>
        <w:tc>
          <w:tcPr>
            <w:tcW w:w="15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Default="009A3BDF">
            <w:pPr>
              <w:jc w:val="right"/>
            </w:pPr>
            <w:r>
              <w:t>(21.281)</w:t>
            </w:r>
          </w:p>
        </w:tc>
        <w:tc>
          <w:tcPr>
            <w:tcW w:w="1812"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pPr>
              <w:jc w:val="right"/>
            </w:pPr>
            <w:r w:rsidRPr="00DC486C">
              <w:t>(108.027)</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pPr>
              <w:jc w:val="right"/>
            </w:pPr>
            <w:r w:rsidRPr="00DC486C">
              <w:t>(21.605)</w:t>
            </w:r>
          </w:p>
        </w:tc>
      </w:tr>
      <w:tr w:rsidR="009A3BDF" w:rsidRPr="002237D5" w:rsidTr="002E762F">
        <w:trPr>
          <w:trHeight w:val="55"/>
        </w:trPr>
        <w:tc>
          <w:tcPr>
            <w:tcW w:w="74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r w:rsidRPr="00DC486C">
              <w:t>Maddi olmayan duran varlık üzerindeki geçici farklar</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Default="009A3BDF">
            <w:pPr>
              <w:jc w:val="right"/>
            </w:pPr>
            <w:r>
              <w:t>(8.711)</w:t>
            </w:r>
          </w:p>
        </w:tc>
        <w:tc>
          <w:tcPr>
            <w:tcW w:w="15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Default="009A3BDF">
            <w:pPr>
              <w:jc w:val="right"/>
            </w:pPr>
            <w:r>
              <w:t>(1.742)</w:t>
            </w:r>
          </w:p>
        </w:tc>
        <w:tc>
          <w:tcPr>
            <w:tcW w:w="1812"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pPr>
              <w:jc w:val="right"/>
            </w:pPr>
            <w:r w:rsidRPr="00DC486C">
              <w:t>(9.131)</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pPr>
              <w:jc w:val="right"/>
            </w:pPr>
            <w:r w:rsidRPr="00DC486C">
              <w:t>(1.826)</w:t>
            </w:r>
          </w:p>
        </w:tc>
      </w:tr>
      <w:tr w:rsidR="009A3BDF" w:rsidRPr="002237D5" w:rsidTr="002E762F">
        <w:trPr>
          <w:trHeight w:val="55"/>
        </w:trPr>
        <w:tc>
          <w:tcPr>
            <w:tcW w:w="74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r w:rsidRPr="00DC486C">
              <w:t xml:space="preserve">Ticari ve finansal borç </w:t>
            </w:r>
            <w:proofErr w:type="gramStart"/>
            <w:r w:rsidRPr="00DC486C">
              <w:t>reeskontu</w:t>
            </w:r>
            <w:proofErr w:type="gramEnd"/>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Default="009A3BDF">
            <w:pPr>
              <w:jc w:val="right"/>
            </w:pPr>
            <w:r>
              <w:t>(972.340)</w:t>
            </w:r>
          </w:p>
        </w:tc>
        <w:tc>
          <w:tcPr>
            <w:tcW w:w="15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Default="009A3BDF">
            <w:pPr>
              <w:jc w:val="right"/>
            </w:pPr>
            <w:r>
              <w:t>(194.468)</w:t>
            </w:r>
          </w:p>
        </w:tc>
        <w:tc>
          <w:tcPr>
            <w:tcW w:w="1812"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pPr>
              <w:jc w:val="right"/>
            </w:pPr>
            <w:r w:rsidRPr="00DC486C">
              <w:t>(487.423)</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pPr>
              <w:jc w:val="right"/>
            </w:pPr>
            <w:r w:rsidRPr="00DC486C">
              <w:t>(97.485)</w:t>
            </w:r>
          </w:p>
        </w:tc>
      </w:tr>
      <w:tr w:rsidR="009A3BDF" w:rsidRPr="002237D5" w:rsidTr="002E762F">
        <w:trPr>
          <w:trHeight w:val="55"/>
        </w:trPr>
        <w:tc>
          <w:tcPr>
            <w:tcW w:w="74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r w:rsidRPr="00DC486C">
              <w:t>Faiz tahakkuk gideri</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Default="009A3BDF">
            <w:pPr>
              <w:jc w:val="right"/>
            </w:pPr>
            <w:r>
              <w:t>-</w:t>
            </w:r>
          </w:p>
        </w:tc>
        <w:tc>
          <w:tcPr>
            <w:tcW w:w="15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Default="009A3BDF">
            <w:pPr>
              <w:jc w:val="right"/>
            </w:pPr>
            <w:r>
              <w:t>-</w:t>
            </w:r>
          </w:p>
        </w:tc>
        <w:tc>
          <w:tcPr>
            <w:tcW w:w="1812"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pPr>
              <w:jc w:val="right"/>
            </w:pPr>
            <w:r w:rsidRPr="00DC486C">
              <w:t>41.272</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pPr>
              <w:jc w:val="right"/>
            </w:pPr>
            <w:r w:rsidRPr="00DC486C">
              <w:t>8.254</w:t>
            </w:r>
          </w:p>
        </w:tc>
      </w:tr>
      <w:tr w:rsidR="009A3BDF" w:rsidRPr="002237D5" w:rsidTr="002E762F">
        <w:trPr>
          <w:trHeight w:val="255"/>
        </w:trPr>
        <w:tc>
          <w:tcPr>
            <w:tcW w:w="74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r w:rsidRPr="00DC486C">
              <w:t>Maddi duran varlık üzerindeki geçici farklar</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Default="009A3BDF">
            <w:pPr>
              <w:jc w:val="right"/>
            </w:pPr>
            <w:r>
              <w:t>8.362.494</w:t>
            </w:r>
          </w:p>
        </w:tc>
        <w:tc>
          <w:tcPr>
            <w:tcW w:w="15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Default="009A3BDF">
            <w:pPr>
              <w:jc w:val="right"/>
            </w:pPr>
            <w:r>
              <w:t>1.672.499</w:t>
            </w:r>
          </w:p>
        </w:tc>
        <w:tc>
          <w:tcPr>
            <w:tcW w:w="1812"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pPr>
              <w:jc w:val="right"/>
            </w:pPr>
            <w:r w:rsidRPr="00DC486C">
              <w:t>8.391.483</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pPr>
              <w:jc w:val="right"/>
            </w:pPr>
            <w:r w:rsidRPr="00DC486C">
              <w:t>1.678.297</w:t>
            </w:r>
          </w:p>
        </w:tc>
      </w:tr>
      <w:tr w:rsidR="009A3BDF" w:rsidRPr="002237D5" w:rsidTr="002E762F">
        <w:trPr>
          <w:trHeight w:val="255"/>
        </w:trPr>
        <w:tc>
          <w:tcPr>
            <w:tcW w:w="74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r w:rsidRPr="00DC486C">
              <w:t>Stok değer düşüklük karşılıkları</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Default="009A3BDF">
            <w:pPr>
              <w:jc w:val="right"/>
            </w:pPr>
            <w:r>
              <w:t>426.173</w:t>
            </w:r>
          </w:p>
        </w:tc>
        <w:tc>
          <w:tcPr>
            <w:tcW w:w="15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Default="009A3BDF">
            <w:pPr>
              <w:jc w:val="right"/>
            </w:pPr>
            <w:r>
              <w:t>85.235</w:t>
            </w:r>
          </w:p>
        </w:tc>
        <w:tc>
          <w:tcPr>
            <w:tcW w:w="1812"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pPr>
              <w:jc w:val="right"/>
            </w:pPr>
            <w:r w:rsidRPr="00DC486C">
              <w:t>426.173</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pPr>
              <w:jc w:val="right"/>
            </w:pPr>
            <w:r w:rsidRPr="00DC486C">
              <w:t>85.235</w:t>
            </w:r>
          </w:p>
        </w:tc>
      </w:tr>
      <w:tr w:rsidR="009A3BDF" w:rsidRPr="002237D5" w:rsidTr="002E762F">
        <w:trPr>
          <w:trHeight w:val="255"/>
        </w:trPr>
        <w:tc>
          <w:tcPr>
            <w:tcW w:w="7475" w:type="dxa"/>
            <w:tcBorders>
              <w:top w:val="single" w:sz="2" w:space="0" w:color="auto"/>
              <w:left w:val="single" w:sz="2" w:space="0" w:color="auto"/>
              <w:bottom w:val="single" w:sz="2" w:space="0" w:color="auto"/>
              <w:right w:val="single" w:sz="2" w:space="0" w:color="auto"/>
            </w:tcBorders>
            <w:shd w:val="clear" w:color="auto" w:fill="auto"/>
            <w:noWrap/>
            <w:vAlign w:val="bottom"/>
          </w:tcPr>
          <w:p w:rsidR="009A3BDF" w:rsidRPr="00DC486C" w:rsidRDefault="009A3BDF" w:rsidP="002E762F">
            <w:r w:rsidRPr="00DC486C">
              <w:t xml:space="preserve">Kıdem tazminatı karşılıkları </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Default="009A3BDF">
            <w:pPr>
              <w:jc w:val="right"/>
            </w:pPr>
            <w:r>
              <w:t>788.175</w:t>
            </w:r>
          </w:p>
        </w:tc>
        <w:tc>
          <w:tcPr>
            <w:tcW w:w="15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Default="009A3BDF">
            <w:pPr>
              <w:jc w:val="right"/>
            </w:pPr>
            <w:r>
              <w:t>157.635</w:t>
            </w:r>
          </w:p>
        </w:tc>
        <w:tc>
          <w:tcPr>
            <w:tcW w:w="1812"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pPr>
              <w:jc w:val="right"/>
            </w:pPr>
            <w:r w:rsidRPr="00DC486C">
              <w:t>631.643</w:t>
            </w:r>
          </w:p>
        </w:tc>
        <w:tc>
          <w:tcPr>
            <w:tcW w:w="1620"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9A3BDF" w:rsidRPr="00DC486C" w:rsidRDefault="009A3BDF" w:rsidP="002E762F">
            <w:pPr>
              <w:jc w:val="right"/>
            </w:pPr>
            <w:r w:rsidRPr="00DC486C">
              <w:t>126.328</w:t>
            </w:r>
          </w:p>
        </w:tc>
      </w:tr>
      <w:tr w:rsidR="009A3BDF" w:rsidRPr="002237D5" w:rsidTr="002E762F">
        <w:trPr>
          <w:trHeight w:val="255"/>
        </w:trPr>
        <w:tc>
          <w:tcPr>
            <w:tcW w:w="7475" w:type="dxa"/>
            <w:tcBorders>
              <w:top w:val="single" w:sz="2" w:space="0" w:color="auto"/>
              <w:left w:val="single" w:sz="2" w:space="0" w:color="auto"/>
              <w:bottom w:val="single" w:sz="2" w:space="0" w:color="auto"/>
              <w:right w:val="single" w:sz="2" w:space="0" w:color="auto"/>
            </w:tcBorders>
            <w:shd w:val="clear" w:color="auto" w:fill="auto"/>
            <w:noWrap/>
            <w:vAlign w:val="bottom"/>
          </w:tcPr>
          <w:p w:rsidR="009A3BDF" w:rsidRPr="00DC486C" w:rsidRDefault="009A3BDF" w:rsidP="002E762F">
            <w:r w:rsidRPr="00DC486C">
              <w:t>Şüpheli alacaklar karşılığı</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bottom"/>
          </w:tcPr>
          <w:p w:rsidR="009A3BDF" w:rsidRDefault="009A3BDF">
            <w:pPr>
              <w:jc w:val="right"/>
            </w:pPr>
            <w:r>
              <w:t>9.182.700</w:t>
            </w:r>
          </w:p>
        </w:tc>
        <w:tc>
          <w:tcPr>
            <w:tcW w:w="1518" w:type="dxa"/>
            <w:tcBorders>
              <w:top w:val="single" w:sz="2" w:space="0" w:color="auto"/>
              <w:left w:val="single" w:sz="2" w:space="0" w:color="auto"/>
              <w:bottom w:val="single" w:sz="2" w:space="0" w:color="auto"/>
              <w:right w:val="single" w:sz="2" w:space="0" w:color="auto"/>
            </w:tcBorders>
            <w:shd w:val="clear" w:color="auto" w:fill="auto"/>
            <w:noWrap/>
            <w:vAlign w:val="bottom"/>
          </w:tcPr>
          <w:p w:rsidR="009A3BDF" w:rsidRDefault="009A3BDF">
            <w:pPr>
              <w:jc w:val="right"/>
            </w:pPr>
            <w:r>
              <w:t>1.836.540</w:t>
            </w:r>
          </w:p>
        </w:tc>
        <w:tc>
          <w:tcPr>
            <w:tcW w:w="1812" w:type="dxa"/>
            <w:tcBorders>
              <w:top w:val="single" w:sz="2" w:space="0" w:color="auto"/>
              <w:left w:val="single" w:sz="2" w:space="0" w:color="auto"/>
              <w:bottom w:val="single" w:sz="2" w:space="0" w:color="auto"/>
              <w:right w:val="single" w:sz="2" w:space="0" w:color="auto"/>
            </w:tcBorders>
            <w:shd w:val="clear" w:color="auto" w:fill="auto"/>
            <w:noWrap/>
            <w:vAlign w:val="bottom"/>
          </w:tcPr>
          <w:p w:rsidR="009A3BDF" w:rsidRPr="00DC486C" w:rsidRDefault="009A3BDF" w:rsidP="002E762F">
            <w:pPr>
              <w:jc w:val="right"/>
            </w:pPr>
            <w:r w:rsidRPr="00DC486C">
              <w:t>9.182.700</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bottom"/>
          </w:tcPr>
          <w:p w:rsidR="009A3BDF" w:rsidRPr="00DC486C" w:rsidRDefault="009A3BDF" w:rsidP="002E762F">
            <w:pPr>
              <w:jc w:val="right"/>
            </w:pPr>
            <w:r w:rsidRPr="00DC486C">
              <w:t>1.836.540</w:t>
            </w:r>
          </w:p>
        </w:tc>
      </w:tr>
      <w:tr w:rsidR="009A3BDF" w:rsidRPr="002237D5" w:rsidTr="002E762F">
        <w:trPr>
          <w:trHeight w:val="255"/>
        </w:trPr>
        <w:tc>
          <w:tcPr>
            <w:tcW w:w="7475" w:type="dxa"/>
            <w:tcBorders>
              <w:top w:val="single" w:sz="2" w:space="0" w:color="auto"/>
              <w:left w:val="single" w:sz="2" w:space="0" w:color="auto"/>
              <w:bottom w:val="single" w:sz="2" w:space="0" w:color="auto"/>
              <w:right w:val="single" w:sz="2" w:space="0" w:color="auto"/>
            </w:tcBorders>
            <w:shd w:val="clear" w:color="auto" w:fill="auto"/>
            <w:noWrap/>
            <w:vAlign w:val="bottom"/>
          </w:tcPr>
          <w:p w:rsidR="009A3BDF" w:rsidRPr="00DC486C" w:rsidRDefault="009A3BDF" w:rsidP="002E762F">
            <w:r w:rsidRPr="00DC486C">
              <w:t xml:space="preserve">Ticari ve diğer alacak </w:t>
            </w:r>
            <w:proofErr w:type="gramStart"/>
            <w:r w:rsidRPr="00DC486C">
              <w:t>reeskontu</w:t>
            </w:r>
            <w:proofErr w:type="gramEnd"/>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bottom"/>
          </w:tcPr>
          <w:p w:rsidR="009A3BDF" w:rsidRDefault="009A3BDF">
            <w:pPr>
              <w:jc w:val="right"/>
            </w:pPr>
            <w:r>
              <w:t>2.918.420</w:t>
            </w:r>
          </w:p>
        </w:tc>
        <w:tc>
          <w:tcPr>
            <w:tcW w:w="1518" w:type="dxa"/>
            <w:tcBorders>
              <w:top w:val="single" w:sz="2" w:space="0" w:color="auto"/>
              <w:left w:val="single" w:sz="2" w:space="0" w:color="auto"/>
              <w:bottom w:val="single" w:sz="2" w:space="0" w:color="auto"/>
              <w:right w:val="single" w:sz="2" w:space="0" w:color="auto"/>
            </w:tcBorders>
            <w:shd w:val="clear" w:color="auto" w:fill="auto"/>
            <w:noWrap/>
            <w:vAlign w:val="bottom"/>
          </w:tcPr>
          <w:p w:rsidR="009A3BDF" w:rsidRDefault="009A3BDF">
            <w:pPr>
              <w:jc w:val="right"/>
            </w:pPr>
            <w:r>
              <w:t>583.684</w:t>
            </w:r>
          </w:p>
        </w:tc>
        <w:tc>
          <w:tcPr>
            <w:tcW w:w="1812" w:type="dxa"/>
            <w:tcBorders>
              <w:top w:val="single" w:sz="2" w:space="0" w:color="auto"/>
              <w:left w:val="single" w:sz="2" w:space="0" w:color="auto"/>
              <w:bottom w:val="single" w:sz="2" w:space="0" w:color="auto"/>
              <w:right w:val="single" w:sz="2" w:space="0" w:color="auto"/>
            </w:tcBorders>
            <w:shd w:val="clear" w:color="auto" w:fill="auto"/>
            <w:noWrap/>
            <w:vAlign w:val="bottom"/>
          </w:tcPr>
          <w:p w:rsidR="009A3BDF" w:rsidRPr="00DC486C" w:rsidRDefault="009A3BDF" w:rsidP="002E762F">
            <w:pPr>
              <w:jc w:val="right"/>
            </w:pPr>
            <w:r w:rsidRPr="00DC486C">
              <w:t>2.706.414</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bottom"/>
          </w:tcPr>
          <w:p w:rsidR="009A3BDF" w:rsidRPr="00DC486C" w:rsidRDefault="009A3BDF" w:rsidP="002E762F">
            <w:pPr>
              <w:jc w:val="right"/>
            </w:pPr>
            <w:r w:rsidRPr="00DC486C">
              <w:t>541.283</w:t>
            </w:r>
          </w:p>
        </w:tc>
      </w:tr>
      <w:tr w:rsidR="009A3BDF" w:rsidRPr="002237D5" w:rsidTr="002E762F">
        <w:trPr>
          <w:trHeight w:val="255"/>
        </w:trPr>
        <w:tc>
          <w:tcPr>
            <w:tcW w:w="7475" w:type="dxa"/>
            <w:tcBorders>
              <w:top w:val="single" w:sz="2" w:space="0" w:color="auto"/>
              <w:left w:val="single" w:sz="2" w:space="0" w:color="auto"/>
              <w:bottom w:val="single" w:sz="2" w:space="0" w:color="auto"/>
              <w:right w:val="single" w:sz="2" w:space="0" w:color="auto"/>
            </w:tcBorders>
            <w:shd w:val="clear" w:color="auto" w:fill="FFFFFF"/>
            <w:vAlign w:val="bottom"/>
          </w:tcPr>
          <w:p w:rsidR="009A3BDF" w:rsidRPr="00DC486C" w:rsidRDefault="009A3BDF" w:rsidP="002E762F">
            <w:pPr>
              <w:rPr>
                <w:b/>
                <w:bCs/>
              </w:rPr>
            </w:pPr>
            <w:r w:rsidRPr="00DC486C">
              <w:rPr>
                <w:b/>
                <w:bCs/>
              </w:rPr>
              <w:t>Brüt ertelenmiş vergi varlığı</w:t>
            </w:r>
          </w:p>
        </w:tc>
        <w:tc>
          <w:tcPr>
            <w:tcW w:w="1620" w:type="dxa"/>
            <w:tcBorders>
              <w:top w:val="single" w:sz="2" w:space="0" w:color="auto"/>
              <w:left w:val="single" w:sz="2" w:space="0" w:color="auto"/>
              <w:bottom w:val="single" w:sz="2" w:space="0" w:color="auto"/>
              <w:right w:val="single" w:sz="2" w:space="0" w:color="auto"/>
            </w:tcBorders>
            <w:shd w:val="clear" w:color="auto" w:fill="FFFFFF"/>
            <w:vAlign w:val="bottom"/>
          </w:tcPr>
          <w:p w:rsidR="009A3BDF" w:rsidRDefault="00664FD4">
            <w:pPr>
              <w:jc w:val="right"/>
              <w:rPr>
                <w:b/>
                <w:bCs/>
              </w:rPr>
            </w:pPr>
            <w:r>
              <w:rPr>
                <w:b/>
                <w:bCs/>
              </w:rPr>
              <w:t>21.677.962</w:t>
            </w:r>
          </w:p>
        </w:tc>
        <w:tc>
          <w:tcPr>
            <w:tcW w:w="1518" w:type="dxa"/>
            <w:tcBorders>
              <w:top w:val="single" w:sz="2" w:space="0" w:color="auto"/>
              <w:left w:val="single" w:sz="2" w:space="0" w:color="auto"/>
              <w:bottom w:val="single" w:sz="2" w:space="0" w:color="auto"/>
              <w:right w:val="single" w:sz="2" w:space="0" w:color="auto"/>
            </w:tcBorders>
            <w:shd w:val="clear" w:color="auto" w:fill="FFFFFF"/>
            <w:vAlign w:val="bottom"/>
          </w:tcPr>
          <w:p w:rsidR="009A3BDF" w:rsidRDefault="009A3BDF">
            <w:pPr>
              <w:jc w:val="right"/>
              <w:rPr>
                <w:b/>
                <w:bCs/>
              </w:rPr>
            </w:pPr>
            <w:r>
              <w:rPr>
                <w:b/>
                <w:bCs/>
              </w:rPr>
              <w:t>4.335.593</w:t>
            </w:r>
          </w:p>
        </w:tc>
        <w:tc>
          <w:tcPr>
            <w:tcW w:w="1812" w:type="dxa"/>
            <w:tcBorders>
              <w:top w:val="single" w:sz="2" w:space="0" w:color="auto"/>
              <w:left w:val="single" w:sz="2" w:space="0" w:color="auto"/>
              <w:bottom w:val="single" w:sz="2" w:space="0" w:color="auto"/>
              <w:right w:val="single" w:sz="2" w:space="0" w:color="auto"/>
            </w:tcBorders>
            <w:shd w:val="clear" w:color="auto" w:fill="FFFFFF"/>
            <w:vAlign w:val="bottom"/>
          </w:tcPr>
          <w:p w:rsidR="009A3BDF" w:rsidRPr="00DC486C" w:rsidRDefault="009A3BDF" w:rsidP="002E762F">
            <w:pPr>
              <w:jc w:val="right"/>
              <w:rPr>
                <w:b/>
                <w:bCs/>
              </w:rPr>
            </w:pPr>
            <w:r w:rsidRPr="00DC486C">
              <w:rPr>
                <w:b/>
                <w:bCs/>
              </w:rPr>
              <w:t>21.379.685</w:t>
            </w:r>
          </w:p>
        </w:tc>
        <w:tc>
          <w:tcPr>
            <w:tcW w:w="1620" w:type="dxa"/>
            <w:tcBorders>
              <w:top w:val="single" w:sz="2" w:space="0" w:color="auto"/>
              <w:left w:val="single" w:sz="2" w:space="0" w:color="auto"/>
              <w:bottom w:val="single" w:sz="2" w:space="0" w:color="auto"/>
              <w:right w:val="single" w:sz="2" w:space="0" w:color="auto"/>
            </w:tcBorders>
            <w:shd w:val="clear" w:color="auto" w:fill="FFFFFF"/>
            <w:vAlign w:val="bottom"/>
          </w:tcPr>
          <w:p w:rsidR="009A3BDF" w:rsidRPr="00DC486C" w:rsidRDefault="009A3BDF" w:rsidP="002E762F">
            <w:pPr>
              <w:jc w:val="right"/>
              <w:rPr>
                <w:b/>
                <w:bCs/>
              </w:rPr>
            </w:pPr>
            <w:r w:rsidRPr="00DC486C">
              <w:rPr>
                <w:b/>
                <w:bCs/>
              </w:rPr>
              <w:t>4.275.937</w:t>
            </w:r>
          </w:p>
        </w:tc>
      </w:tr>
      <w:tr w:rsidR="009A3BDF" w:rsidRPr="002237D5" w:rsidTr="002E762F">
        <w:trPr>
          <w:trHeight w:val="255"/>
        </w:trPr>
        <w:tc>
          <w:tcPr>
            <w:tcW w:w="7475" w:type="dxa"/>
            <w:tcBorders>
              <w:top w:val="single" w:sz="2" w:space="0" w:color="auto"/>
              <w:left w:val="single" w:sz="2" w:space="0" w:color="auto"/>
              <w:bottom w:val="single" w:sz="2" w:space="0" w:color="auto"/>
              <w:right w:val="single" w:sz="2" w:space="0" w:color="auto"/>
            </w:tcBorders>
            <w:shd w:val="clear" w:color="auto" w:fill="FFFFFF"/>
            <w:vAlign w:val="bottom"/>
          </w:tcPr>
          <w:p w:rsidR="009A3BDF" w:rsidRPr="00DC486C" w:rsidRDefault="009A3BDF" w:rsidP="002E762F">
            <w:pPr>
              <w:rPr>
                <w:b/>
                <w:bCs/>
              </w:rPr>
            </w:pPr>
            <w:r w:rsidRPr="00DC486C">
              <w:rPr>
                <w:b/>
                <w:bCs/>
              </w:rPr>
              <w:t>Brüt ertelenmiş vergi yükümlülüğü</w:t>
            </w:r>
          </w:p>
        </w:tc>
        <w:tc>
          <w:tcPr>
            <w:tcW w:w="1620" w:type="dxa"/>
            <w:tcBorders>
              <w:top w:val="single" w:sz="2" w:space="0" w:color="auto"/>
              <w:left w:val="single" w:sz="2" w:space="0" w:color="auto"/>
              <w:bottom w:val="single" w:sz="2" w:space="0" w:color="auto"/>
              <w:right w:val="single" w:sz="2" w:space="0" w:color="auto"/>
            </w:tcBorders>
            <w:shd w:val="clear" w:color="auto" w:fill="FFFFFF"/>
            <w:vAlign w:val="bottom"/>
          </w:tcPr>
          <w:p w:rsidR="009A3BDF" w:rsidRDefault="009A3BDF">
            <w:pPr>
              <w:jc w:val="right"/>
              <w:rPr>
                <w:b/>
                <w:bCs/>
              </w:rPr>
            </w:pPr>
            <w:r>
              <w:rPr>
                <w:b/>
                <w:bCs/>
              </w:rPr>
              <w:t>(1.087.458)</w:t>
            </w:r>
          </w:p>
        </w:tc>
        <w:tc>
          <w:tcPr>
            <w:tcW w:w="1518" w:type="dxa"/>
            <w:tcBorders>
              <w:top w:val="single" w:sz="2" w:space="0" w:color="auto"/>
              <w:left w:val="single" w:sz="2" w:space="0" w:color="auto"/>
              <w:bottom w:val="single" w:sz="2" w:space="0" w:color="auto"/>
              <w:right w:val="single" w:sz="2" w:space="0" w:color="auto"/>
            </w:tcBorders>
            <w:shd w:val="clear" w:color="auto" w:fill="FFFFFF"/>
            <w:vAlign w:val="bottom"/>
          </w:tcPr>
          <w:p w:rsidR="009A3BDF" w:rsidRDefault="00664FD4">
            <w:pPr>
              <w:jc w:val="right"/>
              <w:rPr>
                <w:b/>
                <w:bCs/>
              </w:rPr>
            </w:pPr>
            <w:r>
              <w:rPr>
                <w:b/>
                <w:bCs/>
              </w:rPr>
              <w:t>(217.491</w:t>
            </w:r>
            <w:r w:rsidR="009A3BDF">
              <w:rPr>
                <w:b/>
                <w:bCs/>
              </w:rPr>
              <w:t>)</w:t>
            </w:r>
          </w:p>
        </w:tc>
        <w:tc>
          <w:tcPr>
            <w:tcW w:w="1812" w:type="dxa"/>
            <w:tcBorders>
              <w:top w:val="single" w:sz="2" w:space="0" w:color="auto"/>
              <w:left w:val="single" w:sz="2" w:space="0" w:color="auto"/>
              <w:bottom w:val="single" w:sz="2" w:space="0" w:color="auto"/>
              <w:right w:val="single" w:sz="2" w:space="0" w:color="auto"/>
            </w:tcBorders>
            <w:shd w:val="clear" w:color="auto" w:fill="FFFFFF"/>
            <w:vAlign w:val="bottom"/>
          </w:tcPr>
          <w:p w:rsidR="009A3BDF" w:rsidRPr="00DC486C" w:rsidRDefault="009A3BDF" w:rsidP="002E762F">
            <w:pPr>
              <w:jc w:val="right"/>
              <w:rPr>
                <w:b/>
                <w:bCs/>
              </w:rPr>
            </w:pPr>
            <w:r w:rsidRPr="00DC486C">
              <w:rPr>
                <w:b/>
                <w:bCs/>
              </w:rPr>
              <w:t>(604.581)</w:t>
            </w:r>
          </w:p>
        </w:tc>
        <w:tc>
          <w:tcPr>
            <w:tcW w:w="1620" w:type="dxa"/>
            <w:tcBorders>
              <w:top w:val="single" w:sz="2" w:space="0" w:color="auto"/>
              <w:left w:val="single" w:sz="2" w:space="0" w:color="auto"/>
              <w:bottom w:val="single" w:sz="2" w:space="0" w:color="auto"/>
              <w:right w:val="single" w:sz="2" w:space="0" w:color="auto"/>
            </w:tcBorders>
            <w:shd w:val="clear" w:color="auto" w:fill="FFFFFF"/>
            <w:vAlign w:val="bottom"/>
          </w:tcPr>
          <w:p w:rsidR="009A3BDF" w:rsidRPr="00DC486C" w:rsidRDefault="009A3BDF" w:rsidP="002E762F">
            <w:pPr>
              <w:jc w:val="right"/>
              <w:rPr>
                <w:b/>
                <w:bCs/>
              </w:rPr>
            </w:pPr>
            <w:r w:rsidRPr="00DC486C">
              <w:rPr>
                <w:b/>
                <w:bCs/>
              </w:rPr>
              <w:t>(120.916)</w:t>
            </w:r>
          </w:p>
        </w:tc>
      </w:tr>
      <w:tr w:rsidR="009A3BDF" w:rsidRPr="002237D5" w:rsidTr="002E762F">
        <w:trPr>
          <w:trHeight w:val="76"/>
        </w:trPr>
        <w:tc>
          <w:tcPr>
            <w:tcW w:w="7475" w:type="dxa"/>
            <w:tcBorders>
              <w:top w:val="single" w:sz="2" w:space="0" w:color="auto"/>
              <w:left w:val="single" w:sz="2" w:space="0" w:color="auto"/>
              <w:bottom w:val="single" w:sz="2" w:space="0" w:color="auto"/>
              <w:right w:val="single" w:sz="2" w:space="0" w:color="auto"/>
            </w:tcBorders>
            <w:shd w:val="clear" w:color="auto" w:fill="FFFFFF"/>
            <w:vAlign w:val="bottom"/>
          </w:tcPr>
          <w:p w:rsidR="009A3BDF" w:rsidRPr="00DC486C" w:rsidRDefault="009A3BDF" w:rsidP="002E762F">
            <w:pPr>
              <w:rPr>
                <w:b/>
                <w:bCs/>
              </w:rPr>
            </w:pPr>
            <w:r w:rsidRPr="00DC486C">
              <w:rPr>
                <w:b/>
                <w:bCs/>
              </w:rPr>
              <w:t>Net ertelenmiş vergi varlıkları/(borçları)</w:t>
            </w:r>
          </w:p>
        </w:tc>
        <w:tc>
          <w:tcPr>
            <w:tcW w:w="1620" w:type="dxa"/>
            <w:tcBorders>
              <w:top w:val="single" w:sz="2" w:space="0" w:color="auto"/>
              <w:left w:val="single" w:sz="2" w:space="0" w:color="auto"/>
              <w:bottom w:val="single" w:sz="2" w:space="0" w:color="auto"/>
              <w:right w:val="single" w:sz="2" w:space="0" w:color="auto"/>
            </w:tcBorders>
            <w:shd w:val="clear" w:color="auto" w:fill="FFFFFF"/>
            <w:vAlign w:val="bottom"/>
          </w:tcPr>
          <w:p w:rsidR="009A3BDF" w:rsidRDefault="009A3BDF">
            <w:pPr>
              <w:jc w:val="right"/>
              <w:rPr>
                <w:b/>
                <w:bCs/>
              </w:rPr>
            </w:pPr>
            <w:r>
              <w:rPr>
                <w:b/>
                <w:bCs/>
              </w:rPr>
              <w:t>20.590.50</w:t>
            </w:r>
            <w:r w:rsidR="00750B00">
              <w:rPr>
                <w:b/>
                <w:bCs/>
              </w:rPr>
              <w:t>4</w:t>
            </w:r>
          </w:p>
        </w:tc>
        <w:tc>
          <w:tcPr>
            <w:tcW w:w="1518" w:type="dxa"/>
            <w:tcBorders>
              <w:top w:val="single" w:sz="2" w:space="0" w:color="auto"/>
              <w:left w:val="single" w:sz="2" w:space="0" w:color="auto"/>
              <w:bottom w:val="single" w:sz="2" w:space="0" w:color="auto"/>
              <w:right w:val="single" w:sz="2" w:space="0" w:color="auto"/>
            </w:tcBorders>
            <w:shd w:val="clear" w:color="auto" w:fill="FFFFFF"/>
            <w:vAlign w:val="bottom"/>
          </w:tcPr>
          <w:p w:rsidR="009A3BDF" w:rsidRDefault="00FA0374">
            <w:pPr>
              <w:jc w:val="right"/>
              <w:rPr>
                <w:b/>
                <w:bCs/>
              </w:rPr>
            </w:pPr>
            <w:r>
              <w:rPr>
                <w:b/>
                <w:bCs/>
              </w:rPr>
              <w:t>4.118.102</w:t>
            </w:r>
          </w:p>
        </w:tc>
        <w:tc>
          <w:tcPr>
            <w:tcW w:w="1812" w:type="dxa"/>
            <w:tcBorders>
              <w:top w:val="single" w:sz="2" w:space="0" w:color="auto"/>
              <w:left w:val="single" w:sz="2" w:space="0" w:color="auto"/>
              <w:bottom w:val="single" w:sz="2" w:space="0" w:color="auto"/>
              <w:right w:val="single" w:sz="2" w:space="0" w:color="auto"/>
            </w:tcBorders>
            <w:shd w:val="clear" w:color="auto" w:fill="FFFFFF"/>
            <w:vAlign w:val="bottom"/>
          </w:tcPr>
          <w:p w:rsidR="009A3BDF" w:rsidRPr="00DC486C" w:rsidRDefault="009A3BDF" w:rsidP="002E762F">
            <w:pPr>
              <w:jc w:val="right"/>
              <w:rPr>
                <w:b/>
                <w:bCs/>
              </w:rPr>
            </w:pPr>
            <w:r w:rsidRPr="00DC486C">
              <w:rPr>
                <w:b/>
                <w:bCs/>
              </w:rPr>
              <w:t>20.775.104</w:t>
            </w:r>
          </w:p>
        </w:tc>
        <w:tc>
          <w:tcPr>
            <w:tcW w:w="1620" w:type="dxa"/>
            <w:tcBorders>
              <w:top w:val="single" w:sz="2" w:space="0" w:color="auto"/>
              <w:left w:val="single" w:sz="2" w:space="0" w:color="auto"/>
              <w:bottom w:val="single" w:sz="2" w:space="0" w:color="auto"/>
              <w:right w:val="single" w:sz="2" w:space="0" w:color="auto"/>
            </w:tcBorders>
            <w:shd w:val="clear" w:color="auto" w:fill="FFFFFF"/>
            <w:vAlign w:val="bottom"/>
          </w:tcPr>
          <w:p w:rsidR="009A3BDF" w:rsidRPr="00DC486C" w:rsidRDefault="009A3BDF" w:rsidP="002E762F">
            <w:pPr>
              <w:jc w:val="right"/>
              <w:rPr>
                <w:b/>
                <w:bCs/>
              </w:rPr>
            </w:pPr>
            <w:r w:rsidRPr="00DC486C">
              <w:rPr>
                <w:b/>
                <w:bCs/>
              </w:rPr>
              <w:t>4.155.021</w:t>
            </w:r>
          </w:p>
        </w:tc>
      </w:tr>
    </w:tbl>
    <w:p w:rsidR="00295013" w:rsidRPr="002237D5" w:rsidRDefault="00295013" w:rsidP="00295013">
      <w:pPr>
        <w:rPr>
          <w:highlight w:val="yellow"/>
        </w:rPr>
      </w:pPr>
    </w:p>
    <w:tbl>
      <w:tblPr>
        <w:tblW w:w="14045" w:type="dxa"/>
        <w:tblInd w:w="65" w:type="dxa"/>
        <w:tblCellMar>
          <w:left w:w="70" w:type="dxa"/>
          <w:right w:w="70" w:type="dxa"/>
        </w:tblCellMar>
        <w:tblLook w:val="0000" w:firstRow="0" w:lastRow="0" w:firstColumn="0" w:lastColumn="0" w:noHBand="0" w:noVBand="0"/>
      </w:tblPr>
      <w:tblGrid>
        <w:gridCol w:w="7475"/>
        <w:gridCol w:w="1620"/>
        <w:gridCol w:w="1518"/>
        <w:gridCol w:w="1812"/>
        <w:gridCol w:w="1620"/>
      </w:tblGrid>
      <w:tr w:rsidR="00750B00" w:rsidRPr="002237D5" w:rsidTr="002E762F">
        <w:trPr>
          <w:trHeight w:val="132"/>
        </w:trPr>
        <w:tc>
          <w:tcPr>
            <w:tcW w:w="7475" w:type="dxa"/>
            <w:tcBorders>
              <w:bottom w:val="single" w:sz="4" w:space="0" w:color="auto"/>
              <w:right w:val="single" w:sz="4" w:space="0" w:color="auto"/>
            </w:tcBorders>
            <w:shd w:val="clear" w:color="auto" w:fill="FFFFFF"/>
          </w:tcPr>
          <w:p w:rsidR="00750B00" w:rsidRPr="00DC486C" w:rsidRDefault="00750B00" w:rsidP="002E762F">
            <w:pPr>
              <w:jc w:val="center"/>
            </w:pPr>
          </w:p>
        </w:tc>
        <w:tc>
          <w:tcPr>
            <w:tcW w:w="3138" w:type="dxa"/>
            <w:gridSpan w:val="2"/>
            <w:tcBorders>
              <w:top w:val="single" w:sz="4" w:space="0" w:color="auto"/>
              <w:left w:val="nil"/>
              <w:bottom w:val="nil"/>
              <w:right w:val="single" w:sz="4" w:space="0" w:color="auto"/>
            </w:tcBorders>
            <w:shd w:val="clear" w:color="auto" w:fill="FFFFFF"/>
          </w:tcPr>
          <w:p w:rsidR="00750B00" w:rsidRPr="00750B00" w:rsidRDefault="00750B00" w:rsidP="005955F7">
            <w:pPr>
              <w:jc w:val="center"/>
              <w:rPr>
                <w:b/>
                <w:bCs/>
              </w:rPr>
            </w:pPr>
            <w:r w:rsidRPr="00750B00">
              <w:rPr>
                <w:b/>
                <w:bCs/>
              </w:rPr>
              <w:t>31.03.2015</w:t>
            </w:r>
          </w:p>
        </w:tc>
        <w:tc>
          <w:tcPr>
            <w:tcW w:w="3432" w:type="dxa"/>
            <w:gridSpan w:val="2"/>
            <w:tcBorders>
              <w:top w:val="single" w:sz="4" w:space="0" w:color="auto"/>
              <w:left w:val="nil"/>
              <w:bottom w:val="nil"/>
              <w:right w:val="single" w:sz="4" w:space="0" w:color="auto"/>
            </w:tcBorders>
            <w:shd w:val="clear" w:color="auto" w:fill="FFFFFF"/>
          </w:tcPr>
          <w:p w:rsidR="00750B00" w:rsidRPr="00750B00" w:rsidRDefault="00750B00" w:rsidP="005955F7">
            <w:pPr>
              <w:jc w:val="center"/>
              <w:rPr>
                <w:b/>
                <w:bCs/>
              </w:rPr>
            </w:pPr>
            <w:r w:rsidRPr="00750B00">
              <w:rPr>
                <w:b/>
                <w:bCs/>
              </w:rPr>
              <w:t>31.12.2014</w:t>
            </w:r>
          </w:p>
        </w:tc>
      </w:tr>
      <w:tr w:rsidR="00295013" w:rsidRPr="002237D5" w:rsidTr="002E762F">
        <w:trPr>
          <w:trHeight w:val="625"/>
        </w:trPr>
        <w:tc>
          <w:tcPr>
            <w:tcW w:w="7475" w:type="dxa"/>
            <w:tcBorders>
              <w:top w:val="nil"/>
              <w:left w:val="single" w:sz="4" w:space="0" w:color="auto"/>
              <w:bottom w:val="single" w:sz="4" w:space="0" w:color="000000"/>
              <w:right w:val="single" w:sz="4" w:space="0" w:color="auto"/>
            </w:tcBorders>
            <w:shd w:val="clear" w:color="auto" w:fill="FFFFFF"/>
            <w:vAlign w:val="center"/>
          </w:tcPr>
          <w:p w:rsidR="00295013" w:rsidRPr="00DC486C" w:rsidRDefault="00295013" w:rsidP="002E762F">
            <w:pPr>
              <w:jc w:val="center"/>
              <w:rPr>
                <w:b/>
                <w:bCs/>
                <w:u w:val="single"/>
              </w:rPr>
            </w:pPr>
            <w:proofErr w:type="spellStart"/>
            <w:r w:rsidRPr="00DC486C">
              <w:rPr>
                <w:b/>
                <w:bCs/>
                <w:u w:val="single"/>
              </w:rPr>
              <w:t>Özkaynaklar</w:t>
            </w:r>
            <w:proofErr w:type="spellEnd"/>
            <w:r w:rsidRPr="00DC486C">
              <w:rPr>
                <w:b/>
                <w:bCs/>
                <w:u w:val="single"/>
              </w:rPr>
              <w:t xml:space="preserve"> İle İlişkilendirilen Ertelenen Vergi</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bottom"/>
          </w:tcPr>
          <w:p w:rsidR="00295013" w:rsidRPr="00191DC8" w:rsidRDefault="00295013" w:rsidP="002E762F">
            <w:pPr>
              <w:jc w:val="center"/>
              <w:rPr>
                <w:sz w:val="18"/>
                <w:szCs w:val="18"/>
              </w:rPr>
            </w:pPr>
            <w:r w:rsidRPr="00191DC8">
              <w:rPr>
                <w:sz w:val="18"/>
                <w:szCs w:val="18"/>
              </w:rPr>
              <w:t>Toplam</w:t>
            </w:r>
          </w:p>
          <w:p w:rsidR="00295013" w:rsidRPr="00191DC8" w:rsidRDefault="00295013" w:rsidP="002E762F">
            <w:pPr>
              <w:jc w:val="center"/>
              <w:rPr>
                <w:sz w:val="18"/>
                <w:szCs w:val="18"/>
              </w:rPr>
            </w:pPr>
            <w:r w:rsidRPr="00191DC8">
              <w:rPr>
                <w:sz w:val="18"/>
                <w:szCs w:val="18"/>
              </w:rPr>
              <w:t>Geçici Farklar</w:t>
            </w:r>
          </w:p>
        </w:tc>
        <w:tc>
          <w:tcPr>
            <w:tcW w:w="1518" w:type="dxa"/>
            <w:tcBorders>
              <w:top w:val="single" w:sz="4" w:space="0" w:color="auto"/>
              <w:left w:val="nil"/>
              <w:bottom w:val="single" w:sz="4" w:space="0" w:color="auto"/>
              <w:right w:val="single" w:sz="4" w:space="0" w:color="auto"/>
            </w:tcBorders>
            <w:shd w:val="clear" w:color="auto" w:fill="FFFFFF"/>
            <w:vAlign w:val="bottom"/>
          </w:tcPr>
          <w:p w:rsidR="00295013" w:rsidRPr="00191DC8" w:rsidRDefault="00295013" w:rsidP="002E762F">
            <w:pPr>
              <w:jc w:val="center"/>
              <w:rPr>
                <w:sz w:val="18"/>
                <w:szCs w:val="18"/>
              </w:rPr>
            </w:pPr>
            <w:r w:rsidRPr="00191DC8">
              <w:rPr>
                <w:sz w:val="18"/>
                <w:szCs w:val="18"/>
              </w:rPr>
              <w:t>Ertelenen Vergi Varlığı /</w:t>
            </w:r>
          </w:p>
          <w:p w:rsidR="00295013" w:rsidRPr="00191DC8" w:rsidRDefault="00295013" w:rsidP="002E762F">
            <w:pPr>
              <w:jc w:val="center"/>
              <w:rPr>
                <w:sz w:val="18"/>
                <w:szCs w:val="18"/>
              </w:rPr>
            </w:pPr>
            <w:r w:rsidRPr="00191DC8">
              <w:rPr>
                <w:sz w:val="18"/>
                <w:szCs w:val="18"/>
              </w:rPr>
              <w:t>(Yükümlülüğü)</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bottom"/>
          </w:tcPr>
          <w:p w:rsidR="00295013" w:rsidRPr="00191DC8" w:rsidRDefault="00295013" w:rsidP="002E762F">
            <w:pPr>
              <w:jc w:val="center"/>
              <w:rPr>
                <w:sz w:val="18"/>
                <w:szCs w:val="18"/>
              </w:rPr>
            </w:pPr>
            <w:r w:rsidRPr="00191DC8">
              <w:rPr>
                <w:sz w:val="18"/>
                <w:szCs w:val="18"/>
              </w:rPr>
              <w:t>Toplam</w:t>
            </w:r>
          </w:p>
          <w:p w:rsidR="00295013" w:rsidRPr="00191DC8" w:rsidRDefault="00295013" w:rsidP="002E762F">
            <w:pPr>
              <w:jc w:val="center"/>
              <w:rPr>
                <w:sz w:val="18"/>
                <w:szCs w:val="18"/>
              </w:rPr>
            </w:pPr>
            <w:r w:rsidRPr="00191DC8">
              <w:rPr>
                <w:sz w:val="18"/>
                <w:szCs w:val="18"/>
              </w:rPr>
              <w:t>Geçici Farklar</w:t>
            </w:r>
          </w:p>
        </w:tc>
        <w:tc>
          <w:tcPr>
            <w:tcW w:w="1620" w:type="dxa"/>
            <w:tcBorders>
              <w:top w:val="single" w:sz="4" w:space="0" w:color="auto"/>
              <w:left w:val="nil"/>
              <w:bottom w:val="single" w:sz="4" w:space="0" w:color="auto"/>
              <w:right w:val="single" w:sz="4" w:space="0" w:color="auto"/>
            </w:tcBorders>
            <w:shd w:val="clear" w:color="auto" w:fill="FFFFFF"/>
            <w:vAlign w:val="bottom"/>
          </w:tcPr>
          <w:p w:rsidR="00295013" w:rsidRPr="00191DC8" w:rsidRDefault="00295013" w:rsidP="002E762F">
            <w:pPr>
              <w:jc w:val="center"/>
              <w:rPr>
                <w:sz w:val="18"/>
                <w:szCs w:val="18"/>
              </w:rPr>
            </w:pPr>
            <w:r w:rsidRPr="00191DC8">
              <w:rPr>
                <w:sz w:val="18"/>
                <w:szCs w:val="18"/>
              </w:rPr>
              <w:t>Ertelenen Vergi Varlığı /</w:t>
            </w:r>
          </w:p>
          <w:p w:rsidR="00295013" w:rsidRPr="00191DC8" w:rsidRDefault="00295013" w:rsidP="002E762F">
            <w:pPr>
              <w:jc w:val="center"/>
              <w:rPr>
                <w:sz w:val="18"/>
                <w:szCs w:val="18"/>
              </w:rPr>
            </w:pPr>
            <w:r w:rsidRPr="00191DC8">
              <w:rPr>
                <w:sz w:val="18"/>
                <w:szCs w:val="18"/>
              </w:rPr>
              <w:t>(Yükümlülüğü)</w:t>
            </w:r>
          </w:p>
        </w:tc>
      </w:tr>
      <w:tr w:rsidR="00295013" w:rsidRPr="002237D5" w:rsidTr="002E762F">
        <w:trPr>
          <w:trHeight w:val="50"/>
        </w:trPr>
        <w:tc>
          <w:tcPr>
            <w:tcW w:w="7475" w:type="dxa"/>
            <w:tcBorders>
              <w:top w:val="nil"/>
              <w:left w:val="single" w:sz="4" w:space="0" w:color="auto"/>
              <w:bottom w:val="single" w:sz="4" w:space="0" w:color="auto"/>
              <w:right w:val="single" w:sz="4" w:space="0" w:color="auto"/>
            </w:tcBorders>
            <w:shd w:val="clear" w:color="auto" w:fill="auto"/>
            <w:noWrap/>
            <w:vAlign w:val="bottom"/>
          </w:tcPr>
          <w:p w:rsidR="00295013" w:rsidRPr="00DC486C" w:rsidRDefault="00295013" w:rsidP="002E762F">
            <w:r w:rsidRPr="00DC486C">
              <w:t>Maddi duran varlıklar yeniden değerleme fonu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295013" w:rsidRPr="00191DC8" w:rsidRDefault="00295013" w:rsidP="002E762F">
            <w:pPr>
              <w:jc w:val="right"/>
            </w:pPr>
            <w:r w:rsidRPr="00191DC8">
              <w:t>(1.370.275)</w:t>
            </w:r>
          </w:p>
        </w:tc>
        <w:tc>
          <w:tcPr>
            <w:tcW w:w="1518" w:type="dxa"/>
            <w:tcBorders>
              <w:top w:val="single" w:sz="4" w:space="0" w:color="auto"/>
              <w:left w:val="nil"/>
              <w:bottom w:val="single" w:sz="4" w:space="0" w:color="auto"/>
              <w:right w:val="single" w:sz="4" w:space="0" w:color="auto"/>
            </w:tcBorders>
            <w:shd w:val="clear" w:color="auto" w:fill="auto"/>
            <w:noWrap/>
            <w:vAlign w:val="bottom"/>
          </w:tcPr>
          <w:p w:rsidR="00295013" w:rsidRPr="00191DC8" w:rsidRDefault="00295013" w:rsidP="002E762F">
            <w:pPr>
              <w:jc w:val="right"/>
            </w:pPr>
            <w:r w:rsidRPr="00191DC8">
              <w:t>(274.055)</w:t>
            </w:r>
          </w:p>
        </w:tc>
        <w:tc>
          <w:tcPr>
            <w:tcW w:w="1812" w:type="dxa"/>
            <w:tcBorders>
              <w:top w:val="single" w:sz="4" w:space="0" w:color="auto"/>
              <w:left w:val="nil"/>
              <w:bottom w:val="single" w:sz="4" w:space="0" w:color="auto"/>
              <w:right w:val="single" w:sz="4" w:space="0" w:color="auto"/>
            </w:tcBorders>
            <w:shd w:val="clear" w:color="auto" w:fill="auto"/>
            <w:noWrap/>
            <w:vAlign w:val="bottom"/>
          </w:tcPr>
          <w:p w:rsidR="00295013" w:rsidRPr="00191DC8" w:rsidRDefault="00295013" w:rsidP="002E762F">
            <w:pPr>
              <w:jc w:val="right"/>
            </w:pPr>
            <w:r w:rsidRPr="00191DC8">
              <w:t>(1.370.275)</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295013" w:rsidRPr="00191DC8" w:rsidRDefault="00295013" w:rsidP="002E762F">
            <w:pPr>
              <w:jc w:val="right"/>
            </w:pPr>
            <w:r w:rsidRPr="00191DC8">
              <w:t>(274.055)</w:t>
            </w:r>
          </w:p>
        </w:tc>
      </w:tr>
      <w:tr w:rsidR="00295013" w:rsidRPr="002237D5" w:rsidTr="002E762F">
        <w:trPr>
          <w:trHeight w:val="50"/>
        </w:trPr>
        <w:tc>
          <w:tcPr>
            <w:tcW w:w="7475" w:type="dxa"/>
            <w:tcBorders>
              <w:top w:val="nil"/>
              <w:left w:val="single" w:sz="4" w:space="0" w:color="auto"/>
              <w:bottom w:val="single" w:sz="4" w:space="0" w:color="auto"/>
              <w:right w:val="single" w:sz="4" w:space="0" w:color="auto"/>
            </w:tcBorders>
            <w:shd w:val="clear" w:color="auto" w:fill="auto"/>
            <w:noWrap/>
            <w:vAlign w:val="bottom"/>
          </w:tcPr>
          <w:p w:rsidR="00295013" w:rsidRPr="00DC486C" w:rsidRDefault="00295013" w:rsidP="002E762F">
            <w:r w:rsidRPr="00DC486C">
              <w:t xml:space="preserve">Çalışanlara sağlanan faydalardaki </w:t>
            </w:r>
            <w:proofErr w:type="spellStart"/>
            <w:r w:rsidRPr="00DC486C">
              <w:t>aktüeryal</w:t>
            </w:r>
            <w:proofErr w:type="spellEnd"/>
            <w:r w:rsidRPr="00DC486C">
              <w:t xml:space="preserve"> kazanç ve kayıplar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295013" w:rsidRPr="00191DC8" w:rsidRDefault="00394372" w:rsidP="002E762F">
            <w:pPr>
              <w:jc w:val="right"/>
            </w:pPr>
            <w:r w:rsidRPr="00191DC8">
              <w:t>-</w:t>
            </w:r>
          </w:p>
        </w:tc>
        <w:tc>
          <w:tcPr>
            <w:tcW w:w="1518" w:type="dxa"/>
            <w:tcBorders>
              <w:top w:val="single" w:sz="4" w:space="0" w:color="auto"/>
              <w:left w:val="nil"/>
              <w:bottom w:val="single" w:sz="4" w:space="0" w:color="auto"/>
              <w:right w:val="single" w:sz="4" w:space="0" w:color="auto"/>
            </w:tcBorders>
            <w:shd w:val="clear" w:color="auto" w:fill="auto"/>
            <w:noWrap/>
            <w:vAlign w:val="bottom"/>
          </w:tcPr>
          <w:p w:rsidR="00295013" w:rsidRPr="00191DC8" w:rsidRDefault="00394372" w:rsidP="002E762F">
            <w:pPr>
              <w:jc w:val="right"/>
            </w:pPr>
            <w:r w:rsidRPr="00191DC8">
              <w:t>-</w:t>
            </w:r>
          </w:p>
        </w:tc>
        <w:tc>
          <w:tcPr>
            <w:tcW w:w="1812" w:type="dxa"/>
            <w:tcBorders>
              <w:top w:val="single" w:sz="4" w:space="0" w:color="auto"/>
              <w:left w:val="nil"/>
              <w:bottom w:val="single" w:sz="4" w:space="0" w:color="auto"/>
              <w:right w:val="single" w:sz="4" w:space="0" w:color="auto"/>
            </w:tcBorders>
            <w:shd w:val="clear" w:color="auto" w:fill="auto"/>
            <w:noWrap/>
            <w:vAlign w:val="bottom"/>
          </w:tcPr>
          <w:p w:rsidR="00295013" w:rsidRPr="00191DC8" w:rsidRDefault="00295013" w:rsidP="002E762F">
            <w:pPr>
              <w:jc w:val="right"/>
            </w:pPr>
            <w:r w:rsidRPr="00191DC8">
              <w:t>60.667</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295013" w:rsidRPr="00191DC8" w:rsidRDefault="00295013" w:rsidP="002E762F">
            <w:pPr>
              <w:jc w:val="right"/>
            </w:pPr>
            <w:r w:rsidRPr="00191DC8">
              <w:t>12.134</w:t>
            </w:r>
          </w:p>
        </w:tc>
      </w:tr>
      <w:tr w:rsidR="00295013" w:rsidRPr="002237D5" w:rsidTr="002E762F">
        <w:trPr>
          <w:trHeight w:val="50"/>
        </w:trPr>
        <w:tc>
          <w:tcPr>
            <w:tcW w:w="7475" w:type="dxa"/>
            <w:tcBorders>
              <w:top w:val="single" w:sz="4" w:space="0" w:color="auto"/>
              <w:left w:val="single" w:sz="4" w:space="0" w:color="auto"/>
              <w:bottom w:val="single" w:sz="4" w:space="0" w:color="auto"/>
              <w:right w:val="single" w:sz="4" w:space="0" w:color="auto"/>
            </w:tcBorders>
            <w:shd w:val="clear" w:color="auto" w:fill="FFFFFF"/>
            <w:vAlign w:val="bottom"/>
          </w:tcPr>
          <w:p w:rsidR="00295013" w:rsidRPr="00DC486C" w:rsidRDefault="00295013" w:rsidP="002E762F">
            <w:pPr>
              <w:rPr>
                <w:b/>
                <w:bCs/>
              </w:rPr>
            </w:pPr>
            <w:r w:rsidRPr="00DC486C">
              <w:rPr>
                <w:b/>
                <w:bCs/>
              </w:rPr>
              <w:t>Brüt ertelenmiş vergi varlığı</w:t>
            </w:r>
          </w:p>
        </w:tc>
        <w:tc>
          <w:tcPr>
            <w:tcW w:w="1620" w:type="dxa"/>
            <w:tcBorders>
              <w:top w:val="single" w:sz="4" w:space="0" w:color="auto"/>
              <w:left w:val="nil"/>
              <w:bottom w:val="single" w:sz="4" w:space="0" w:color="auto"/>
              <w:right w:val="single" w:sz="4" w:space="0" w:color="auto"/>
            </w:tcBorders>
            <w:shd w:val="clear" w:color="auto" w:fill="FFFFFF"/>
            <w:vAlign w:val="bottom"/>
          </w:tcPr>
          <w:p w:rsidR="00295013" w:rsidRPr="00191DC8" w:rsidRDefault="00394372" w:rsidP="002E762F">
            <w:pPr>
              <w:jc w:val="right"/>
              <w:rPr>
                <w:b/>
                <w:bCs/>
              </w:rPr>
            </w:pPr>
            <w:r w:rsidRPr="00191DC8">
              <w:rPr>
                <w:b/>
                <w:bCs/>
              </w:rPr>
              <w:t>-</w:t>
            </w:r>
          </w:p>
        </w:tc>
        <w:tc>
          <w:tcPr>
            <w:tcW w:w="1518" w:type="dxa"/>
            <w:tcBorders>
              <w:top w:val="single" w:sz="4" w:space="0" w:color="auto"/>
              <w:left w:val="nil"/>
              <w:bottom w:val="single" w:sz="4" w:space="0" w:color="auto"/>
              <w:right w:val="single" w:sz="4" w:space="0" w:color="auto"/>
            </w:tcBorders>
            <w:shd w:val="clear" w:color="auto" w:fill="FFFFFF"/>
            <w:vAlign w:val="bottom"/>
          </w:tcPr>
          <w:p w:rsidR="00295013" w:rsidRPr="00191DC8" w:rsidRDefault="00394372" w:rsidP="002E762F">
            <w:pPr>
              <w:jc w:val="right"/>
              <w:rPr>
                <w:b/>
                <w:bCs/>
              </w:rPr>
            </w:pPr>
            <w:r w:rsidRPr="00191DC8">
              <w:rPr>
                <w:b/>
                <w:bCs/>
              </w:rPr>
              <w:t>-</w:t>
            </w:r>
          </w:p>
        </w:tc>
        <w:tc>
          <w:tcPr>
            <w:tcW w:w="1812" w:type="dxa"/>
            <w:tcBorders>
              <w:top w:val="single" w:sz="4" w:space="0" w:color="auto"/>
              <w:left w:val="nil"/>
              <w:bottom w:val="single" w:sz="4" w:space="0" w:color="auto"/>
              <w:right w:val="single" w:sz="4" w:space="0" w:color="auto"/>
            </w:tcBorders>
            <w:shd w:val="clear" w:color="auto" w:fill="FFFFFF"/>
            <w:vAlign w:val="bottom"/>
          </w:tcPr>
          <w:p w:rsidR="00295013" w:rsidRPr="00191DC8" w:rsidRDefault="00295013" w:rsidP="002E762F">
            <w:pPr>
              <w:jc w:val="right"/>
              <w:rPr>
                <w:b/>
                <w:bCs/>
              </w:rPr>
            </w:pPr>
            <w:r w:rsidRPr="00191DC8">
              <w:rPr>
                <w:b/>
                <w:bCs/>
              </w:rPr>
              <w:t>60.667</w:t>
            </w:r>
          </w:p>
        </w:tc>
        <w:tc>
          <w:tcPr>
            <w:tcW w:w="1620" w:type="dxa"/>
            <w:tcBorders>
              <w:top w:val="single" w:sz="4" w:space="0" w:color="auto"/>
              <w:left w:val="nil"/>
              <w:bottom w:val="single" w:sz="4" w:space="0" w:color="auto"/>
              <w:right w:val="single" w:sz="4" w:space="0" w:color="auto"/>
            </w:tcBorders>
            <w:shd w:val="clear" w:color="auto" w:fill="FFFFFF"/>
            <w:vAlign w:val="bottom"/>
          </w:tcPr>
          <w:p w:rsidR="00295013" w:rsidRPr="00191DC8" w:rsidRDefault="00295013" w:rsidP="002E762F">
            <w:pPr>
              <w:jc w:val="right"/>
              <w:rPr>
                <w:b/>
                <w:bCs/>
              </w:rPr>
            </w:pPr>
            <w:r w:rsidRPr="00191DC8">
              <w:rPr>
                <w:b/>
                <w:bCs/>
              </w:rPr>
              <w:t>12.134</w:t>
            </w:r>
          </w:p>
        </w:tc>
      </w:tr>
      <w:tr w:rsidR="00295013" w:rsidRPr="002237D5" w:rsidTr="002E762F">
        <w:trPr>
          <w:trHeight w:val="50"/>
        </w:trPr>
        <w:tc>
          <w:tcPr>
            <w:tcW w:w="7475" w:type="dxa"/>
            <w:tcBorders>
              <w:top w:val="nil"/>
              <w:left w:val="single" w:sz="4" w:space="0" w:color="auto"/>
              <w:bottom w:val="single" w:sz="4" w:space="0" w:color="auto"/>
              <w:right w:val="single" w:sz="4" w:space="0" w:color="auto"/>
            </w:tcBorders>
            <w:shd w:val="clear" w:color="auto" w:fill="FFFFFF"/>
            <w:vAlign w:val="bottom"/>
          </w:tcPr>
          <w:p w:rsidR="00295013" w:rsidRPr="00DC486C" w:rsidRDefault="00295013" w:rsidP="002E762F">
            <w:pPr>
              <w:rPr>
                <w:b/>
                <w:bCs/>
              </w:rPr>
            </w:pPr>
            <w:r w:rsidRPr="00DC486C">
              <w:rPr>
                <w:b/>
                <w:bCs/>
              </w:rPr>
              <w:t>Brüt ertelenmiş vergi yükümlülüğü</w:t>
            </w:r>
          </w:p>
        </w:tc>
        <w:tc>
          <w:tcPr>
            <w:tcW w:w="1620" w:type="dxa"/>
            <w:tcBorders>
              <w:top w:val="nil"/>
              <w:left w:val="nil"/>
              <w:bottom w:val="single" w:sz="4" w:space="0" w:color="auto"/>
              <w:right w:val="single" w:sz="4" w:space="0" w:color="auto"/>
            </w:tcBorders>
            <w:shd w:val="clear" w:color="auto" w:fill="FFFFFF"/>
            <w:vAlign w:val="bottom"/>
          </w:tcPr>
          <w:p w:rsidR="00295013" w:rsidRPr="00191DC8" w:rsidRDefault="00295013" w:rsidP="002E762F">
            <w:pPr>
              <w:jc w:val="right"/>
              <w:rPr>
                <w:b/>
              </w:rPr>
            </w:pPr>
            <w:r w:rsidRPr="00191DC8">
              <w:rPr>
                <w:b/>
              </w:rPr>
              <w:t>(1.370.275)</w:t>
            </w:r>
          </w:p>
        </w:tc>
        <w:tc>
          <w:tcPr>
            <w:tcW w:w="1518" w:type="dxa"/>
            <w:tcBorders>
              <w:top w:val="nil"/>
              <w:left w:val="nil"/>
              <w:bottom w:val="single" w:sz="4" w:space="0" w:color="auto"/>
              <w:right w:val="single" w:sz="4" w:space="0" w:color="auto"/>
            </w:tcBorders>
            <w:shd w:val="clear" w:color="auto" w:fill="FFFFFF"/>
            <w:vAlign w:val="bottom"/>
          </w:tcPr>
          <w:p w:rsidR="00295013" w:rsidRPr="00191DC8" w:rsidRDefault="00295013" w:rsidP="002E762F">
            <w:pPr>
              <w:jc w:val="right"/>
              <w:rPr>
                <w:b/>
              </w:rPr>
            </w:pPr>
            <w:r w:rsidRPr="00191DC8">
              <w:rPr>
                <w:b/>
              </w:rPr>
              <w:t>(274.055)</w:t>
            </w:r>
          </w:p>
        </w:tc>
        <w:tc>
          <w:tcPr>
            <w:tcW w:w="1812" w:type="dxa"/>
            <w:tcBorders>
              <w:top w:val="nil"/>
              <w:left w:val="nil"/>
              <w:bottom w:val="single" w:sz="4" w:space="0" w:color="auto"/>
              <w:right w:val="single" w:sz="4" w:space="0" w:color="auto"/>
            </w:tcBorders>
            <w:shd w:val="clear" w:color="auto" w:fill="FFFFFF"/>
            <w:vAlign w:val="bottom"/>
          </w:tcPr>
          <w:p w:rsidR="00295013" w:rsidRPr="00191DC8" w:rsidRDefault="00295013" w:rsidP="002E762F">
            <w:pPr>
              <w:jc w:val="right"/>
              <w:rPr>
                <w:b/>
              </w:rPr>
            </w:pPr>
            <w:r w:rsidRPr="00191DC8">
              <w:rPr>
                <w:b/>
              </w:rPr>
              <w:t>(1.370.275)</w:t>
            </w:r>
          </w:p>
        </w:tc>
        <w:tc>
          <w:tcPr>
            <w:tcW w:w="1620" w:type="dxa"/>
            <w:tcBorders>
              <w:top w:val="nil"/>
              <w:left w:val="nil"/>
              <w:bottom w:val="single" w:sz="4" w:space="0" w:color="auto"/>
              <w:right w:val="single" w:sz="4" w:space="0" w:color="auto"/>
            </w:tcBorders>
            <w:shd w:val="clear" w:color="auto" w:fill="FFFFFF"/>
            <w:vAlign w:val="bottom"/>
          </w:tcPr>
          <w:p w:rsidR="00295013" w:rsidRPr="00191DC8" w:rsidRDefault="00295013" w:rsidP="002E762F">
            <w:pPr>
              <w:jc w:val="right"/>
              <w:rPr>
                <w:b/>
              </w:rPr>
            </w:pPr>
            <w:r w:rsidRPr="00191DC8">
              <w:rPr>
                <w:b/>
              </w:rPr>
              <w:t>(274.055)</w:t>
            </w:r>
          </w:p>
        </w:tc>
      </w:tr>
      <w:tr w:rsidR="00664FD4" w:rsidRPr="002237D5" w:rsidTr="002E762F">
        <w:trPr>
          <w:trHeight w:val="131"/>
        </w:trPr>
        <w:tc>
          <w:tcPr>
            <w:tcW w:w="7475" w:type="dxa"/>
            <w:tcBorders>
              <w:top w:val="nil"/>
              <w:left w:val="single" w:sz="4" w:space="0" w:color="auto"/>
              <w:bottom w:val="single" w:sz="4" w:space="0" w:color="auto"/>
              <w:right w:val="single" w:sz="4" w:space="0" w:color="auto"/>
            </w:tcBorders>
            <w:shd w:val="clear" w:color="auto" w:fill="FFFFFF"/>
            <w:vAlign w:val="bottom"/>
          </w:tcPr>
          <w:p w:rsidR="00664FD4" w:rsidRPr="00DC486C" w:rsidRDefault="00664FD4" w:rsidP="002E762F">
            <w:pPr>
              <w:rPr>
                <w:b/>
                <w:bCs/>
              </w:rPr>
            </w:pPr>
            <w:r w:rsidRPr="00DC486C">
              <w:rPr>
                <w:b/>
                <w:bCs/>
              </w:rPr>
              <w:t>Net ertelenmiş vergi varlıkları/(borçları)</w:t>
            </w:r>
          </w:p>
        </w:tc>
        <w:tc>
          <w:tcPr>
            <w:tcW w:w="1620" w:type="dxa"/>
            <w:tcBorders>
              <w:top w:val="nil"/>
              <w:left w:val="nil"/>
              <w:bottom w:val="single" w:sz="4" w:space="0" w:color="auto"/>
              <w:right w:val="single" w:sz="4" w:space="0" w:color="auto"/>
            </w:tcBorders>
            <w:shd w:val="clear" w:color="auto" w:fill="FFFFFF"/>
            <w:vAlign w:val="bottom"/>
          </w:tcPr>
          <w:p w:rsidR="00664FD4" w:rsidRPr="00191DC8" w:rsidRDefault="00664FD4" w:rsidP="006A5A62">
            <w:pPr>
              <w:jc w:val="right"/>
              <w:rPr>
                <w:b/>
              </w:rPr>
            </w:pPr>
            <w:r w:rsidRPr="00191DC8">
              <w:rPr>
                <w:b/>
              </w:rPr>
              <w:t>(1.370.275)</w:t>
            </w:r>
          </w:p>
        </w:tc>
        <w:tc>
          <w:tcPr>
            <w:tcW w:w="1518" w:type="dxa"/>
            <w:tcBorders>
              <w:top w:val="nil"/>
              <w:left w:val="nil"/>
              <w:bottom w:val="single" w:sz="4" w:space="0" w:color="auto"/>
              <w:right w:val="single" w:sz="4" w:space="0" w:color="auto"/>
            </w:tcBorders>
            <w:shd w:val="clear" w:color="auto" w:fill="FFFFFF"/>
            <w:vAlign w:val="bottom"/>
          </w:tcPr>
          <w:p w:rsidR="00664FD4" w:rsidRPr="00191DC8" w:rsidRDefault="00664FD4" w:rsidP="006A5A62">
            <w:pPr>
              <w:jc w:val="right"/>
              <w:rPr>
                <w:b/>
              </w:rPr>
            </w:pPr>
            <w:r w:rsidRPr="00191DC8">
              <w:rPr>
                <w:b/>
              </w:rPr>
              <w:t>(274.055)</w:t>
            </w:r>
          </w:p>
        </w:tc>
        <w:tc>
          <w:tcPr>
            <w:tcW w:w="1812" w:type="dxa"/>
            <w:tcBorders>
              <w:top w:val="nil"/>
              <w:left w:val="nil"/>
              <w:bottom w:val="single" w:sz="4" w:space="0" w:color="auto"/>
              <w:right w:val="single" w:sz="4" w:space="0" w:color="auto"/>
            </w:tcBorders>
            <w:shd w:val="clear" w:color="auto" w:fill="FFFFFF"/>
            <w:vAlign w:val="bottom"/>
          </w:tcPr>
          <w:p w:rsidR="00664FD4" w:rsidRPr="00191DC8" w:rsidRDefault="00664FD4" w:rsidP="002E762F">
            <w:pPr>
              <w:jc w:val="right"/>
              <w:rPr>
                <w:b/>
              </w:rPr>
            </w:pPr>
            <w:r w:rsidRPr="00191DC8">
              <w:rPr>
                <w:b/>
              </w:rPr>
              <w:t>(1.309.608)</w:t>
            </w:r>
          </w:p>
        </w:tc>
        <w:tc>
          <w:tcPr>
            <w:tcW w:w="1620" w:type="dxa"/>
            <w:tcBorders>
              <w:top w:val="nil"/>
              <w:left w:val="nil"/>
              <w:bottom w:val="single" w:sz="4" w:space="0" w:color="auto"/>
              <w:right w:val="single" w:sz="4" w:space="0" w:color="auto"/>
            </w:tcBorders>
            <w:shd w:val="clear" w:color="auto" w:fill="FFFFFF"/>
            <w:vAlign w:val="bottom"/>
          </w:tcPr>
          <w:p w:rsidR="00664FD4" w:rsidRPr="00191DC8" w:rsidRDefault="00664FD4" w:rsidP="002E762F">
            <w:pPr>
              <w:jc w:val="right"/>
              <w:rPr>
                <w:b/>
              </w:rPr>
            </w:pPr>
            <w:r w:rsidRPr="00191DC8">
              <w:rPr>
                <w:b/>
              </w:rPr>
              <w:t>(261.921)</w:t>
            </w:r>
          </w:p>
        </w:tc>
      </w:tr>
    </w:tbl>
    <w:p w:rsidR="009F363D" w:rsidRPr="00A43687" w:rsidRDefault="00295013" w:rsidP="00955442">
      <w:pPr>
        <w:pStyle w:val="000normal"/>
        <w:spacing w:before="0" w:after="0" w:afterAutospacing="0"/>
        <w:rPr>
          <w:rFonts w:ascii="Times New Roman" w:eastAsia="Times New Roman" w:hAnsi="Times New Roman" w:cs="Times New Roman"/>
          <w:sz w:val="22"/>
          <w:szCs w:val="22"/>
          <w:lang w:val="tr-TR"/>
        </w:rPr>
      </w:pPr>
      <w:r w:rsidRPr="00A43687">
        <w:rPr>
          <w:rFonts w:ascii="Times New Roman" w:eastAsia="Times New Roman" w:hAnsi="Times New Roman" w:cs="Times New Roman"/>
          <w:sz w:val="22"/>
          <w:szCs w:val="22"/>
          <w:lang w:val="tr-TR"/>
        </w:rPr>
        <w:t xml:space="preserve"> </w:t>
      </w:r>
      <w:r w:rsidR="009F363D" w:rsidRPr="00A43687">
        <w:rPr>
          <w:rFonts w:ascii="Times New Roman" w:eastAsia="Times New Roman" w:hAnsi="Times New Roman" w:cs="Times New Roman"/>
          <w:sz w:val="22"/>
          <w:szCs w:val="22"/>
          <w:lang w:val="tr-TR"/>
        </w:rPr>
        <w:t xml:space="preserve">(*) </w:t>
      </w:r>
      <w:proofErr w:type="spellStart"/>
      <w:r w:rsidR="009F363D" w:rsidRPr="00A43687">
        <w:rPr>
          <w:rFonts w:ascii="Times New Roman" w:eastAsia="Times New Roman" w:hAnsi="Times New Roman" w:cs="Times New Roman"/>
          <w:sz w:val="22"/>
          <w:szCs w:val="22"/>
          <w:lang w:val="tr-TR"/>
        </w:rPr>
        <w:t>KVK’nın</w:t>
      </w:r>
      <w:proofErr w:type="spellEnd"/>
      <w:r w:rsidR="009F363D" w:rsidRPr="00A43687">
        <w:rPr>
          <w:rFonts w:ascii="Times New Roman" w:eastAsia="Times New Roman" w:hAnsi="Times New Roman" w:cs="Times New Roman"/>
          <w:sz w:val="22"/>
          <w:szCs w:val="22"/>
          <w:lang w:val="tr-TR"/>
        </w:rPr>
        <w:t xml:space="preserve"> 5. maddesi gereği </w:t>
      </w:r>
      <w:r w:rsidR="00A4741D" w:rsidRPr="00A43687">
        <w:rPr>
          <w:rFonts w:ascii="Times New Roman" w:eastAsia="Times New Roman" w:hAnsi="Times New Roman" w:cs="Times New Roman"/>
          <w:sz w:val="22"/>
          <w:szCs w:val="22"/>
          <w:lang w:val="tr-TR"/>
        </w:rPr>
        <w:t>maddi duran varlıklar</w:t>
      </w:r>
      <w:r w:rsidR="009F363D" w:rsidRPr="00A43687">
        <w:rPr>
          <w:rFonts w:ascii="Times New Roman" w:eastAsia="Times New Roman" w:hAnsi="Times New Roman" w:cs="Times New Roman"/>
          <w:sz w:val="22"/>
          <w:szCs w:val="22"/>
          <w:lang w:val="tr-TR"/>
        </w:rPr>
        <w:t xml:space="preserve"> yeniden değerleme artış fonunun %75’i ertelenen vergiye konu edilmemiş olup, %25’i ertelenen vergiye konu edilmiştir.</w:t>
      </w:r>
    </w:p>
    <w:p w:rsidR="00955442" w:rsidRPr="00A43687" w:rsidRDefault="00955442" w:rsidP="00955442">
      <w:pPr>
        <w:pStyle w:val="000normal"/>
        <w:spacing w:before="0" w:after="0" w:afterAutospacing="0"/>
        <w:rPr>
          <w:rFonts w:ascii="Times New Roman" w:eastAsia="Times New Roman" w:hAnsi="Times New Roman" w:cs="Times New Roman"/>
          <w:sz w:val="22"/>
          <w:szCs w:val="22"/>
          <w:lang w:val="tr-TR"/>
        </w:rPr>
      </w:pPr>
      <w:r w:rsidRPr="00A43687">
        <w:rPr>
          <w:rFonts w:ascii="Times New Roman" w:eastAsia="Times New Roman" w:hAnsi="Times New Roman" w:cs="Times New Roman"/>
          <w:sz w:val="22"/>
          <w:szCs w:val="22"/>
          <w:lang w:val="tr-TR"/>
        </w:rPr>
        <w:t xml:space="preserve">(**) Çalışanlara sağlanan faydalar içerisinde yer alan </w:t>
      </w:r>
      <w:proofErr w:type="spellStart"/>
      <w:r w:rsidRPr="00A43687">
        <w:rPr>
          <w:rFonts w:ascii="Times New Roman" w:eastAsia="Times New Roman" w:hAnsi="Times New Roman" w:cs="Times New Roman"/>
          <w:sz w:val="22"/>
          <w:szCs w:val="22"/>
          <w:lang w:val="tr-TR"/>
        </w:rPr>
        <w:t>aktüeryal</w:t>
      </w:r>
      <w:proofErr w:type="spellEnd"/>
      <w:r w:rsidRPr="00A43687">
        <w:rPr>
          <w:rFonts w:ascii="Times New Roman" w:eastAsia="Times New Roman" w:hAnsi="Times New Roman" w:cs="Times New Roman"/>
          <w:sz w:val="22"/>
          <w:szCs w:val="22"/>
          <w:lang w:val="tr-TR"/>
        </w:rPr>
        <w:t xml:space="preserve"> kazanç ve kayıpların ertelenmiş vergisi TMS 19 gereği </w:t>
      </w:r>
      <w:proofErr w:type="spellStart"/>
      <w:r w:rsidRPr="00A43687">
        <w:rPr>
          <w:rFonts w:ascii="Times New Roman" w:eastAsia="Times New Roman" w:hAnsi="Times New Roman" w:cs="Times New Roman"/>
          <w:sz w:val="22"/>
          <w:szCs w:val="22"/>
          <w:lang w:val="tr-TR"/>
        </w:rPr>
        <w:t>özkayn</w:t>
      </w:r>
      <w:r w:rsidR="00A4741D" w:rsidRPr="00A43687">
        <w:rPr>
          <w:rFonts w:ascii="Times New Roman" w:eastAsia="Times New Roman" w:hAnsi="Times New Roman" w:cs="Times New Roman"/>
          <w:sz w:val="22"/>
          <w:szCs w:val="22"/>
          <w:lang w:val="tr-TR"/>
        </w:rPr>
        <w:t>aklar</w:t>
      </w:r>
      <w:proofErr w:type="spellEnd"/>
      <w:r w:rsidR="00A4741D" w:rsidRPr="00A43687">
        <w:rPr>
          <w:rFonts w:ascii="Times New Roman" w:eastAsia="Times New Roman" w:hAnsi="Times New Roman" w:cs="Times New Roman"/>
          <w:sz w:val="22"/>
          <w:szCs w:val="22"/>
          <w:lang w:val="tr-TR"/>
        </w:rPr>
        <w:t xml:space="preserve"> ile ilişkilendirilmiştir</w:t>
      </w:r>
      <w:r w:rsidRPr="00A43687">
        <w:rPr>
          <w:rFonts w:ascii="Times New Roman" w:eastAsia="Times New Roman" w:hAnsi="Times New Roman" w:cs="Times New Roman"/>
          <w:sz w:val="22"/>
          <w:szCs w:val="22"/>
          <w:lang w:val="tr-TR"/>
        </w:rPr>
        <w:t xml:space="preserve">.  </w:t>
      </w:r>
    </w:p>
    <w:p w:rsidR="00955442" w:rsidRPr="00485DA6" w:rsidRDefault="00955442" w:rsidP="00955442">
      <w:pPr>
        <w:pStyle w:val="000normal"/>
        <w:spacing w:before="0" w:after="0" w:afterAutospacing="0"/>
        <w:rPr>
          <w:rFonts w:ascii="Times New Roman" w:eastAsia="Times New Roman" w:hAnsi="Times New Roman" w:cs="Times New Roman"/>
          <w:sz w:val="22"/>
          <w:szCs w:val="22"/>
          <w:highlight w:val="yellow"/>
          <w:lang w:val="tr-TR"/>
        </w:rPr>
        <w:sectPr w:rsidR="00955442" w:rsidRPr="00485DA6" w:rsidSect="005469FD">
          <w:pgSz w:w="16840" w:h="11907" w:orient="landscape" w:code="9"/>
          <w:pgMar w:top="1134" w:right="1004" w:bottom="1213" w:left="709" w:header="851" w:footer="1134" w:gutter="0"/>
          <w:cols w:space="708"/>
        </w:sectPr>
      </w:pPr>
    </w:p>
    <w:p w:rsidR="009F363D" w:rsidRPr="00A43687" w:rsidRDefault="009F363D" w:rsidP="009F363D">
      <w:pPr>
        <w:pStyle w:val="000normal"/>
        <w:spacing w:before="0" w:after="120" w:afterAutospacing="0"/>
        <w:rPr>
          <w:rFonts w:ascii="Times New Roman" w:eastAsia="Times New Roman" w:hAnsi="Times New Roman" w:cs="Times New Roman"/>
          <w:sz w:val="22"/>
          <w:szCs w:val="22"/>
          <w:lang w:val="tr-TR"/>
        </w:rPr>
      </w:pPr>
      <w:r w:rsidRPr="00F52368">
        <w:rPr>
          <w:rFonts w:ascii="Times New Roman" w:eastAsia="Times New Roman" w:hAnsi="Times New Roman" w:cs="Times New Roman"/>
          <w:sz w:val="22"/>
          <w:szCs w:val="22"/>
          <w:lang w:val="tr-TR"/>
        </w:rPr>
        <w:lastRenderedPageBreak/>
        <w:t xml:space="preserve">Net </w:t>
      </w:r>
      <w:r w:rsidRPr="00A43687">
        <w:rPr>
          <w:rFonts w:ascii="Times New Roman" w:eastAsia="Times New Roman" w:hAnsi="Times New Roman" w:cs="Times New Roman"/>
          <w:sz w:val="22"/>
          <w:szCs w:val="22"/>
          <w:lang w:val="tr-TR"/>
        </w:rPr>
        <w:t>ertelenmiş vergi varlıkları/yükümlülükleri hareket tablosu aşağıdaki gibidir:</w:t>
      </w:r>
    </w:p>
    <w:tbl>
      <w:tblPr>
        <w:tblW w:w="9600" w:type="dxa"/>
        <w:tblInd w:w="108" w:type="dxa"/>
        <w:tblLook w:val="0000" w:firstRow="0" w:lastRow="0" w:firstColumn="0" w:lastColumn="0" w:noHBand="0" w:noVBand="0"/>
      </w:tblPr>
      <w:tblGrid>
        <w:gridCol w:w="5900"/>
        <w:gridCol w:w="1800"/>
        <w:gridCol w:w="1900"/>
      </w:tblGrid>
      <w:tr w:rsidR="008B50DC" w:rsidRPr="00A43687" w:rsidTr="005469FD">
        <w:trPr>
          <w:trHeight w:val="113"/>
        </w:trPr>
        <w:tc>
          <w:tcPr>
            <w:tcW w:w="5900" w:type="dxa"/>
          </w:tcPr>
          <w:p w:rsidR="008B50DC" w:rsidRPr="00A43687" w:rsidRDefault="008B50DC" w:rsidP="005469FD">
            <w:pPr>
              <w:jc w:val="both"/>
              <w:rPr>
                <w:sz w:val="22"/>
                <w:szCs w:val="22"/>
              </w:rPr>
            </w:pPr>
          </w:p>
        </w:tc>
        <w:tc>
          <w:tcPr>
            <w:tcW w:w="1800" w:type="dxa"/>
            <w:tcBorders>
              <w:top w:val="single" w:sz="4" w:space="0" w:color="auto"/>
              <w:bottom w:val="single" w:sz="4" w:space="0" w:color="auto"/>
            </w:tcBorders>
            <w:vAlign w:val="bottom"/>
          </w:tcPr>
          <w:p w:rsidR="008B50DC" w:rsidRPr="00A43687" w:rsidRDefault="00F52368" w:rsidP="00A356F4">
            <w:pPr>
              <w:jc w:val="right"/>
              <w:rPr>
                <w:b/>
                <w:bCs/>
                <w:sz w:val="22"/>
                <w:szCs w:val="22"/>
              </w:rPr>
            </w:pPr>
            <w:r w:rsidRPr="00A43687">
              <w:rPr>
                <w:b/>
                <w:bCs/>
                <w:sz w:val="22"/>
                <w:szCs w:val="22"/>
              </w:rPr>
              <w:t>01.01-31.03.</w:t>
            </w:r>
            <w:r w:rsidR="00BD65A3">
              <w:rPr>
                <w:b/>
                <w:bCs/>
                <w:sz w:val="22"/>
                <w:szCs w:val="22"/>
              </w:rPr>
              <w:t>2015</w:t>
            </w:r>
          </w:p>
        </w:tc>
        <w:tc>
          <w:tcPr>
            <w:tcW w:w="1900" w:type="dxa"/>
            <w:tcBorders>
              <w:top w:val="single" w:sz="4" w:space="0" w:color="auto"/>
              <w:bottom w:val="single" w:sz="4" w:space="0" w:color="auto"/>
            </w:tcBorders>
            <w:vAlign w:val="bottom"/>
          </w:tcPr>
          <w:p w:rsidR="008B50DC" w:rsidRPr="00A43687" w:rsidRDefault="00F52368" w:rsidP="00A356F4">
            <w:pPr>
              <w:jc w:val="right"/>
              <w:rPr>
                <w:b/>
                <w:bCs/>
                <w:sz w:val="22"/>
                <w:szCs w:val="22"/>
              </w:rPr>
            </w:pPr>
            <w:r w:rsidRPr="00A43687">
              <w:rPr>
                <w:b/>
                <w:bCs/>
                <w:sz w:val="22"/>
                <w:szCs w:val="22"/>
              </w:rPr>
              <w:t>01.01-31.03.</w:t>
            </w:r>
            <w:r w:rsidR="00BD65A3">
              <w:rPr>
                <w:b/>
                <w:bCs/>
                <w:sz w:val="22"/>
                <w:szCs w:val="22"/>
              </w:rPr>
              <w:t>2014</w:t>
            </w:r>
          </w:p>
        </w:tc>
      </w:tr>
      <w:tr w:rsidR="00BD200D" w:rsidRPr="00A43687" w:rsidTr="005469FD">
        <w:trPr>
          <w:trHeight w:val="113"/>
        </w:trPr>
        <w:tc>
          <w:tcPr>
            <w:tcW w:w="5900" w:type="dxa"/>
            <w:vAlign w:val="bottom"/>
          </w:tcPr>
          <w:p w:rsidR="00BD200D" w:rsidRPr="00A43687" w:rsidRDefault="00BD200D" w:rsidP="005469FD">
            <w:pPr>
              <w:rPr>
                <w:b/>
                <w:sz w:val="22"/>
                <w:szCs w:val="22"/>
              </w:rPr>
            </w:pPr>
            <w:r w:rsidRPr="00A43687">
              <w:rPr>
                <w:b/>
                <w:sz w:val="22"/>
                <w:szCs w:val="22"/>
              </w:rPr>
              <w:t>1 Ocak bakiyesi</w:t>
            </w:r>
          </w:p>
        </w:tc>
        <w:tc>
          <w:tcPr>
            <w:tcW w:w="1800" w:type="dxa"/>
            <w:vAlign w:val="bottom"/>
          </w:tcPr>
          <w:p w:rsidR="00BD200D" w:rsidRPr="00A43687" w:rsidRDefault="005430F9" w:rsidP="005469FD">
            <w:pPr>
              <w:jc w:val="right"/>
              <w:rPr>
                <w:b/>
                <w:bCs/>
                <w:sz w:val="22"/>
                <w:szCs w:val="22"/>
              </w:rPr>
            </w:pPr>
            <w:bookmarkStart w:id="127" w:name="OLE_LINK2"/>
            <w:r w:rsidRPr="005430F9">
              <w:rPr>
                <w:b/>
                <w:bCs/>
                <w:sz w:val="22"/>
                <w:szCs w:val="22"/>
              </w:rPr>
              <w:t>3.893.100</w:t>
            </w:r>
            <w:bookmarkEnd w:id="127"/>
          </w:p>
        </w:tc>
        <w:tc>
          <w:tcPr>
            <w:tcW w:w="1900" w:type="dxa"/>
            <w:vAlign w:val="bottom"/>
          </w:tcPr>
          <w:p w:rsidR="00BD200D" w:rsidRPr="00A43687" w:rsidRDefault="00BD200D" w:rsidP="002E762F">
            <w:pPr>
              <w:jc w:val="right"/>
              <w:rPr>
                <w:b/>
                <w:bCs/>
                <w:sz w:val="22"/>
                <w:szCs w:val="22"/>
              </w:rPr>
            </w:pPr>
            <w:r w:rsidRPr="00A43687">
              <w:rPr>
                <w:b/>
                <w:bCs/>
                <w:sz w:val="22"/>
                <w:szCs w:val="22"/>
              </w:rPr>
              <w:t>3.666.768</w:t>
            </w:r>
          </w:p>
        </w:tc>
      </w:tr>
      <w:tr w:rsidR="00BD200D" w:rsidRPr="00A43687" w:rsidTr="005469FD">
        <w:trPr>
          <w:trHeight w:val="113"/>
        </w:trPr>
        <w:tc>
          <w:tcPr>
            <w:tcW w:w="5900" w:type="dxa"/>
            <w:vAlign w:val="bottom"/>
          </w:tcPr>
          <w:p w:rsidR="00BD200D" w:rsidRPr="00A43687" w:rsidRDefault="00BD200D" w:rsidP="005469FD">
            <w:pPr>
              <w:rPr>
                <w:sz w:val="22"/>
                <w:szCs w:val="22"/>
              </w:rPr>
            </w:pPr>
            <w:r w:rsidRPr="00A43687">
              <w:rPr>
                <w:sz w:val="22"/>
                <w:szCs w:val="22"/>
              </w:rPr>
              <w:t>Ertelenmiş vergi geliri / (gideri)</w:t>
            </w:r>
          </w:p>
        </w:tc>
        <w:tc>
          <w:tcPr>
            <w:tcW w:w="1800" w:type="dxa"/>
            <w:vAlign w:val="bottom"/>
          </w:tcPr>
          <w:p w:rsidR="00BD200D" w:rsidRPr="00A43687" w:rsidRDefault="005430F9" w:rsidP="00B328C8">
            <w:pPr>
              <w:jc w:val="right"/>
              <w:rPr>
                <w:sz w:val="22"/>
                <w:szCs w:val="22"/>
              </w:rPr>
            </w:pPr>
            <w:r w:rsidRPr="005430F9">
              <w:rPr>
                <w:sz w:val="22"/>
                <w:szCs w:val="22"/>
              </w:rPr>
              <w:t>(49.053)</w:t>
            </w:r>
          </w:p>
        </w:tc>
        <w:tc>
          <w:tcPr>
            <w:tcW w:w="1900" w:type="dxa"/>
            <w:vAlign w:val="bottom"/>
          </w:tcPr>
          <w:p w:rsidR="00BD200D" w:rsidRPr="00A43687" w:rsidRDefault="00BD200D" w:rsidP="002E762F">
            <w:pPr>
              <w:jc w:val="right"/>
              <w:rPr>
                <w:sz w:val="22"/>
                <w:szCs w:val="22"/>
              </w:rPr>
            </w:pPr>
            <w:r>
              <w:rPr>
                <w:sz w:val="22"/>
                <w:szCs w:val="22"/>
              </w:rPr>
              <w:t>60.</w:t>
            </w:r>
            <w:r w:rsidRPr="009A3552">
              <w:rPr>
                <w:sz w:val="22"/>
                <w:szCs w:val="22"/>
              </w:rPr>
              <w:t>574</w:t>
            </w:r>
          </w:p>
        </w:tc>
      </w:tr>
      <w:tr w:rsidR="00BD200D" w:rsidRPr="00A43687" w:rsidTr="005469FD">
        <w:trPr>
          <w:trHeight w:val="113"/>
        </w:trPr>
        <w:tc>
          <w:tcPr>
            <w:tcW w:w="5900" w:type="dxa"/>
            <w:tcBorders>
              <w:bottom w:val="single" w:sz="4" w:space="0" w:color="auto"/>
            </w:tcBorders>
            <w:shd w:val="clear" w:color="auto" w:fill="auto"/>
            <w:vAlign w:val="bottom"/>
          </w:tcPr>
          <w:p w:rsidR="00BD200D" w:rsidRPr="00A43687" w:rsidRDefault="00BD200D" w:rsidP="005469FD">
            <w:pPr>
              <w:rPr>
                <w:sz w:val="22"/>
                <w:szCs w:val="22"/>
              </w:rPr>
            </w:pPr>
            <w:proofErr w:type="spellStart"/>
            <w:r w:rsidRPr="00A43687">
              <w:rPr>
                <w:sz w:val="22"/>
                <w:szCs w:val="22"/>
              </w:rPr>
              <w:t>Özkaynakla</w:t>
            </w:r>
            <w:proofErr w:type="spellEnd"/>
            <w:r w:rsidRPr="00A43687">
              <w:rPr>
                <w:sz w:val="22"/>
                <w:szCs w:val="22"/>
              </w:rPr>
              <w:t xml:space="preserve"> ilişkilendirilen ertelenen </w:t>
            </w:r>
            <w:proofErr w:type="gramStart"/>
            <w:r w:rsidRPr="00A43687">
              <w:rPr>
                <w:sz w:val="22"/>
                <w:szCs w:val="22"/>
              </w:rPr>
              <w:t>vergi  geliri</w:t>
            </w:r>
            <w:proofErr w:type="gramEnd"/>
            <w:r w:rsidRPr="00A43687">
              <w:rPr>
                <w:sz w:val="22"/>
                <w:szCs w:val="22"/>
              </w:rPr>
              <w:t xml:space="preserve">/(gideri) </w:t>
            </w:r>
          </w:p>
        </w:tc>
        <w:tc>
          <w:tcPr>
            <w:tcW w:w="1800" w:type="dxa"/>
            <w:tcBorders>
              <w:bottom w:val="single" w:sz="4" w:space="0" w:color="auto"/>
            </w:tcBorders>
            <w:vAlign w:val="bottom"/>
          </w:tcPr>
          <w:p w:rsidR="00BD200D" w:rsidRPr="00A43687" w:rsidRDefault="005430F9" w:rsidP="00B328C8">
            <w:pPr>
              <w:jc w:val="right"/>
              <w:rPr>
                <w:sz w:val="22"/>
                <w:szCs w:val="22"/>
              </w:rPr>
            </w:pPr>
            <w:r>
              <w:rPr>
                <w:sz w:val="22"/>
                <w:szCs w:val="22"/>
              </w:rPr>
              <w:t>-</w:t>
            </w:r>
          </w:p>
        </w:tc>
        <w:tc>
          <w:tcPr>
            <w:tcW w:w="1900" w:type="dxa"/>
            <w:tcBorders>
              <w:bottom w:val="single" w:sz="4" w:space="0" w:color="auto"/>
            </w:tcBorders>
            <w:vAlign w:val="bottom"/>
          </w:tcPr>
          <w:p w:rsidR="00BD200D" w:rsidRPr="00A43687" w:rsidRDefault="00BD200D" w:rsidP="002E762F">
            <w:pPr>
              <w:jc w:val="right"/>
              <w:rPr>
                <w:sz w:val="22"/>
                <w:szCs w:val="22"/>
              </w:rPr>
            </w:pPr>
            <w:r w:rsidRPr="00A43687">
              <w:rPr>
                <w:sz w:val="22"/>
                <w:szCs w:val="22"/>
              </w:rPr>
              <w:t>7.589</w:t>
            </w:r>
          </w:p>
        </w:tc>
      </w:tr>
      <w:tr w:rsidR="00BD200D" w:rsidRPr="00485DA6" w:rsidTr="005469FD">
        <w:trPr>
          <w:trHeight w:val="113"/>
        </w:trPr>
        <w:tc>
          <w:tcPr>
            <w:tcW w:w="5900" w:type="dxa"/>
            <w:tcBorders>
              <w:top w:val="single" w:sz="4" w:space="0" w:color="auto"/>
              <w:bottom w:val="single" w:sz="18" w:space="0" w:color="auto"/>
            </w:tcBorders>
            <w:vAlign w:val="bottom"/>
          </w:tcPr>
          <w:p w:rsidR="00BD200D" w:rsidRPr="00A43687" w:rsidRDefault="00BD200D" w:rsidP="005469FD">
            <w:pPr>
              <w:rPr>
                <w:b/>
                <w:sz w:val="22"/>
                <w:szCs w:val="22"/>
              </w:rPr>
            </w:pPr>
            <w:r w:rsidRPr="00A43687">
              <w:rPr>
                <w:b/>
                <w:sz w:val="22"/>
                <w:szCs w:val="22"/>
              </w:rPr>
              <w:t>Dönem sonu bakiyesi</w:t>
            </w:r>
          </w:p>
        </w:tc>
        <w:tc>
          <w:tcPr>
            <w:tcW w:w="1800" w:type="dxa"/>
            <w:tcBorders>
              <w:top w:val="single" w:sz="4" w:space="0" w:color="auto"/>
              <w:bottom w:val="single" w:sz="18" w:space="0" w:color="auto"/>
            </w:tcBorders>
            <w:vAlign w:val="bottom"/>
          </w:tcPr>
          <w:p w:rsidR="00BD200D" w:rsidRPr="00A43687" w:rsidRDefault="00BD200D" w:rsidP="009A3552">
            <w:pPr>
              <w:jc w:val="right"/>
              <w:rPr>
                <w:b/>
                <w:bCs/>
                <w:sz w:val="22"/>
                <w:szCs w:val="22"/>
              </w:rPr>
            </w:pPr>
            <w:r w:rsidRPr="00A43687">
              <w:rPr>
                <w:b/>
                <w:bCs/>
                <w:sz w:val="22"/>
                <w:szCs w:val="22"/>
              </w:rPr>
              <w:t>3.</w:t>
            </w:r>
            <w:r w:rsidR="00394372">
              <w:rPr>
                <w:b/>
                <w:bCs/>
                <w:sz w:val="22"/>
                <w:szCs w:val="22"/>
              </w:rPr>
              <w:t>844.047</w:t>
            </w:r>
          </w:p>
        </w:tc>
        <w:tc>
          <w:tcPr>
            <w:tcW w:w="1900" w:type="dxa"/>
            <w:tcBorders>
              <w:top w:val="single" w:sz="4" w:space="0" w:color="auto"/>
              <w:bottom w:val="single" w:sz="18" w:space="0" w:color="auto"/>
            </w:tcBorders>
            <w:vAlign w:val="bottom"/>
          </w:tcPr>
          <w:p w:rsidR="00BD200D" w:rsidRPr="00A43687" w:rsidRDefault="00BD200D" w:rsidP="002E762F">
            <w:pPr>
              <w:jc w:val="right"/>
              <w:rPr>
                <w:b/>
                <w:bCs/>
                <w:sz w:val="22"/>
                <w:szCs w:val="22"/>
              </w:rPr>
            </w:pPr>
            <w:r w:rsidRPr="00A43687">
              <w:rPr>
                <w:b/>
                <w:bCs/>
                <w:sz w:val="22"/>
                <w:szCs w:val="22"/>
              </w:rPr>
              <w:t>3.</w:t>
            </w:r>
            <w:r>
              <w:rPr>
                <w:b/>
                <w:bCs/>
                <w:sz w:val="22"/>
                <w:szCs w:val="22"/>
              </w:rPr>
              <w:t>734</w:t>
            </w:r>
            <w:r w:rsidRPr="00A43687">
              <w:rPr>
                <w:b/>
                <w:bCs/>
                <w:sz w:val="22"/>
                <w:szCs w:val="22"/>
              </w:rPr>
              <w:t>.</w:t>
            </w:r>
            <w:r>
              <w:rPr>
                <w:b/>
                <w:bCs/>
                <w:sz w:val="22"/>
                <w:szCs w:val="22"/>
              </w:rPr>
              <w:t>931</w:t>
            </w:r>
          </w:p>
        </w:tc>
      </w:tr>
    </w:tbl>
    <w:p w:rsidR="009F363D" w:rsidRPr="00485DA6" w:rsidRDefault="009F363D" w:rsidP="009F363D">
      <w:pPr>
        <w:ind w:right="-62"/>
        <w:jc w:val="both"/>
        <w:rPr>
          <w:sz w:val="22"/>
          <w:szCs w:val="22"/>
          <w:highlight w:val="yellow"/>
        </w:rPr>
      </w:pPr>
    </w:p>
    <w:p w:rsidR="00E371B4" w:rsidRPr="00A43687" w:rsidRDefault="005F726E" w:rsidP="007F51A4">
      <w:pPr>
        <w:spacing w:line="336" w:lineRule="atLeast"/>
        <w:ind w:right="-58"/>
        <w:jc w:val="both"/>
        <w:rPr>
          <w:sz w:val="22"/>
          <w:szCs w:val="22"/>
        </w:rPr>
      </w:pPr>
      <w:r w:rsidRPr="00F52368">
        <w:rPr>
          <w:sz w:val="22"/>
          <w:szCs w:val="22"/>
        </w:rPr>
        <w:t>01.01-</w:t>
      </w:r>
      <w:r w:rsidR="00F52368" w:rsidRPr="00F52368">
        <w:rPr>
          <w:sz w:val="22"/>
          <w:szCs w:val="22"/>
        </w:rPr>
        <w:t>31.03.</w:t>
      </w:r>
      <w:r w:rsidR="00BD65A3">
        <w:rPr>
          <w:sz w:val="22"/>
          <w:szCs w:val="22"/>
        </w:rPr>
        <w:t>2015</w:t>
      </w:r>
      <w:r w:rsidR="00F52368" w:rsidRPr="00F52368">
        <w:rPr>
          <w:sz w:val="22"/>
          <w:szCs w:val="22"/>
        </w:rPr>
        <w:t xml:space="preserve"> ve 01.01-31.03.</w:t>
      </w:r>
      <w:r w:rsidR="00BD65A3">
        <w:rPr>
          <w:sz w:val="22"/>
          <w:szCs w:val="22"/>
        </w:rPr>
        <w:t>2014</w:t>
      </w:r>
      <w:r w:rsidR="00E371B4" w:rsidRPr="00F52368">
        <w:rPr>
          <w:sz w:val="22"/>
          <w:szCs w:val="22"/>
        </w:rPr>
        <w:t xml:space="preserve"> tarihleri itibariyle gelir tablosuna yansıtılan vergi giderlerinin ana </w:t>
      </w:r>
      <w:r w:rsidR="00E371B4" w:rsidRPr="00A43687">
        <w:rPr>
          <w:sz w:val="22"/>
          <w:szCs w:val="22"/>
        </w:rPr>
        <w:t xml:space="preserve">bileşenleri aşağıdaki </w:t>
      </w:r>
      <w:proofErr w:type="gramStart"/>
      <w:r w:rsidR="00E371B4" w:rsidRPr="00A43687">
        <w:rPr>
          <w:sz w:val="22"/>
          <w:szCs w:val="22"/>
        </w:rPr>
        <w:t>gibidir :</w:t>
      </w:r>
      <w:proofErr w:type="gramEnd"/>
    </w:p>
    <w:tbl>
      <w:tblPr>
        <w:tblW w:w="9630" w:type="dxa"/>
        <w:tblInd w:w="70" w:type="dxa"/>
        <w:tblCellMar>
          <w:left w:w="70" w:type="dxa"/>
          <w:right w:w="70" w:type="dxa"/>
        </w:tblCellMar>
        <w:tblLook w:val="0000" w:firstRow="0" w:lastRow="0" w:firstColumn="0" w:lastColumn="0" w:noHBand="0" w:noVBand="0"/>
      </w:tblPr>
      <w:tblGrid>
        <w:gridCol w:w="5940"/>
        <w:gridCol w:w="1710"/>
        <w:gridCol w:w="1980"/>
      </w:tblGrid>
      <w:tr w:rsidR="00657B0E" w:rsidRPr="00A43687" w:rsidTr="004D4BD0">
        <w:trPr>
          <w:trHeight w:val="300"/>
        </w:trPr>
        <w:tc>
          <w:tcPr>
            <w:tcW w:w="5940" w:type="dxa"/>
            <w:tcBorders>
              <w:top w:val="nil"/>
              <w:left w:val="nil"/>
              <w:bottom w:val="nil"/>
              <w:right w:val="nil"/>
            </w:tcBorders>
            <w:shd w:val="clear" w:color="auto" w:fill="FFFFFF"/>
          </w:tcPr>
          <w:p w:rsidR="00657B0E" w:rsidRPr="00A43687" w:rsidRDefault="00657B0E" w:rsidP="00EB6D63">
            <w:pPr>
              <w:rPr>
                <w:b/>
                <w:bCs/>
                <w:sz w:val="22"/>
                <w:szCs w:val="22"/>
              </w:rPr>
            </w:pPr>
            <w:r w:rsidRPr="00A43687">
              <w:rPr>
                <w:b/>
                <w:bCs/>
                <w:sz w:val="22"/>
                <w:szCs w:val="22"/>
              </w:rPr>
              <w:t> </w:t>
            </w:r>
          </w:p>
        </w:tc>
        <w:tc>
          <w:tcPr>
            <w:tcW w:w="1710" w:type="dxa"/>
            <w:tcBorders>
              <w:top w:val="single" w:sz="4" w:space="0" w:color="auto"/>
              <w:left w:val="nil"/>
              <w:bottom w:val="single" w:sz="4" w:space="0" w:color="auto"/>
              <w:right w:val="nil"/>
            </w:tcBorders>
            <w:shd w:val="clear" w:color="auto" w:fill="FFFFFF"/>
            <w:vAlign w:val="bottom"/>
          </w:tcPr>
          <w:p w:rsidR="00657B0E" w:rsidRPr="00A43687" w:rsidRDefault="00F52368" w:rsidP="00D84580">
            <w:pPr>
              <w:jc w:val="right"/>
              <w:rPr>
                <w:b/>
                <w:bCs/>
                <w:sz w:val="22"/>
                <w:szCs w:val="22"/>
              </w:rPr>
            </w:pPr>
            <w:r w:rsidRPr="00A43687">
              <w:rPr>
                <w:b/>
                <w:bCs/>
                <w:sz w:val="22"/>
                <w:szCs w:val="22"/>
              </w:rPr>
              <w:t>01.01-31.03.</w:t>
            </w:r>
            <w:r w:rsidR="00BD65A3">
              <w:rPr>
                <w:b/>
                <w:bCs/>
                <w:sz w:val="22"/>
                <w:szCs w:val="22"/>
              </w:rPr>
              <w:t>2015</w:t>
            </w:r>
          </w:p>
        </w:tc>
        <w:tc>
          <w:tcPr>
            <w:tcW w:w="1980" w:type="dxa"/>
            <w:tcBorders>
              <w:top w:val="single" w:sz="4" w:space="0" w:color="auto"/>
              <w:left w:val="nil"/>
              <w:bottom w:val="single" w:sz="4" w:space="0" w:color="auto"/>
              <w:right w:val="nil"/>
            </w:tcBorders>
            <w:shd w:val="clear" w:color="auto" w:fill="FFFFFF"/>
            <w:vAlign w:val="bottom"/>
          </w:tcPr>
          <w:p w:rsidR="00657B0E" w:rsidRPr="00A43687" w:rsidRDefault="00F52368" w:rsidP="00D84580">
            <w:pPr>
              <w:jc w:val="right"/>
              <w:rPr>
                <w:b/>
                <w:bCs/>
                <w:sz w:val="22"/>
                <w:szCs w:val="22"/>
              </w:rPr>
            </w:pPr>
            <w:r w:rsidRPr="00A43687">
              <w:rPr>
                <w:b/>
                <w:bCs/>
                <w:sz w:val="22"/>
                <w:szCs w:val="22"/>
              </w:rPr>
              <w:t>01.01-31.03.</w:t>
            </w:r>
            <w:r w:rsidR="00BD65A3">
              <w:rPr>
                <w:b/>
                <w:bCs/>
                <w:sz w:val="22"/>
                <w:szCs w:val="22"/>
              </w:rPr>
              <w:t>2014</w:t>
            </w:r>
          </w:p>
        </w:tc>
      </w:tr>
      <w:tr w:rsidR="004A60AA" w:rsidRPr="00A43687" w:rsidTr="004A60AA">
        <w:trPr>
          <w:trHeight w:val="300"/>
        </w:trPr>
        <w:tc>
          <w:tcPr>
            <w:tcW w:w="5940" w:type="dxa"/>
            <w:tcBorders>
              <w:top w:val="nil"/>
              <w:left w:val="nil"/>
              <w:bottom w:val="nil"/>
              <w:right w:val="nil"/>
            </w:tcBorders>
            <w:shd w:val="clear" w:color="auto" w:fill="FFFFFF"/>
            <w:vAlign w:val="bottom"/>
          </w:tcPr>
          <w:p w:rsidR="004A60AA" w:rsidRPr="00A43687" w:rsidRDefault="004A60AA" w:rsidP="00EB6D63">
            <w:pPr>
              <w:rPr>
                <w:sz w:val="22"/>
                <w:szCs w:val="22"/>
              </w:rPr>
            </w:pPr>
            <w:r w:rsidRPr="00A43687">
              <w:rPr>
                <w:sz w:val="22"/>
                <w:szCs w:val="22"/>
              </w:rPr>
              <w:t>Cari dönem kurumlar vergisi</w:t>
            </w:r>
          </w:p>
        </w:tc>
        <w:tc>
          <w:tcPr>
            <w:tcW w:w="1710" w:type="dxa"/>
            <w:tcBorders>
              <w:top w:val="nil"/>
              <w:left w:val="nil"/>
              <w:bottom w:val="nil"/>
              <w:right w:val="nil"/>
            </w:tcBorders>
            <w:shd w:val="clear" w:color="auto" w:fill="FFFFFF"/>
            <w:vAlign w:val="bottom"/>
          </w:tcPr>
          <w:p w:rsidR="004A60AA" w:rsidRDefault="004A60AA" w:rsidP="004A60AA">
            <w:pPr>
              <w:jc w:val="right"/>
              <w:rPr>
                <w:sz w:val="22"/>
                <w:szCs w:val="22"/>
              </w:rPr>
            </w:pPr>
            <w:r>
              <w:rPr>
                <w:sz w:val="22"/>
                <w:szCs w:val="22"/>
              </w:rPr>
              <w:t>(99.029)</w:t>
            </w:r>
          </w:p>
        </w:tc>
        <w:tc>
          <w:tcPr>
            <w:tcW w:w="1980" w:type="dxa"/>
            <w:tcBorders>
              <w:top w:val="nil"/>
              <w:left w:val="nil"/>
              <w:bottom w:val="nil"/>
              <w:right w:val="nil"/>
            </w:tcBorders>
            <w:shd w:val="clear" w:color="auto" w:fill="FFFFFF"/>
            <w:vAlign w:val="bottom"/>
          </w:tcPr>
          <w:p w:rsidR="004A60AA" w:rsidRPr="00A43687" w:rsidRDefault="004A60AA" w:rsidP="002E762F">
            <w:pPr>
              <w:jc w:val="right"/>
              <w:rPr>
                <w:sz w:val="22"/>
                <w:szCs w:val="22"/>
              </w:rPr>
            </w:pPr>
            <w:r w:rsidRPr="00A43687">
              <w:rPr>
                <w:sz w:val="22"/>
                <w:szCs w:val="22"/>
              </w:rPr>
              <w:t>(102.277)</w:t>
            </w:r>
          </w:p>
        </w:tc>
      </w:tr>
      <w:tr w:rsidR="004A60AA" w:rsidRPr="00A43687" w:rsidTr="004A60AA">
        <w:trPr>
          <w:trHeight w:val="300"/>
        </w:trPr>
        <w:tc>
          <w:tcPr>
            <w:tcW w:w="5940" w:type="dxa"/>
            <w:tcBorders>
              <w:top w:val="nil"/>
              <w:left w:val="nil"/>
              <w:bottom w:val="single" w:sz="4" w:space="0" w:color="auto"/>
              <w:right w:val="nil"/>
            </w:tcBorders>
            <w:shd w:val="clear" w:color="auto" w:fill="FFFFFF"/>
            <w:vAlign w:val="bottom"/>
          </w:tcPr>
          <w:p w:rsidR="004A60AA" w:rsidRPr="00A43687" w:rsidRDefault="004A60AA" w:rsidP="00EB6D63">
            <w:pPr>
              <w:rPr>
                <w:sz w:val="22"/>
                <w:szCs w:val="22"/>
              </w:rPr>
            </w:pPr>
            <w:r w:rsidRPr="00A43687">
              <w:rPr>
                <w:sz w:val="22"/>
                <w:szCs w:val="22"/>
              </w:rPr>
              <w:t>Ertelenmiş vergi geliri/(gideri)</w:t>
            </w:r>
          </w:p>
        </w:tc>
        <w:tc>
          <w:tcPr>
            <w:tcW w:w="1710" w:type="dxa"/>
            <w:tcBorders>
              <w:top w:val="nil"/>
              <w:left w:val="nil"/>
              <w:bottom w:val="single" w:sz="4" w:space="0" w:color="auto"/>
              <w:right w:val="nil"/>
            </w:tcBorders>
            <w:shd w:val="clear" w:color="auto" w:fill="FFFFFF"/>
            <w:vAlign w:val="bottom"/>
          </w:tcPr>
          <w:p w:rsidR="004A60AA" w:rsidRDefault="004A60AA" w:rsidP="004A60AA">
            <w:pPr>
              <w:jc w:val="right"/>
              <w:rPr>
                <w:sz w:val="22"/>
                <w:szCs w:val="22"/>
              </w:rPr>
            </w:pPr>
            <w:r>
              <w:rPr>
                <w:sz w:val="22"/>
                <w:szCs w:val="22"/>
              </w:rPr>
              <w:t>(49.053)</w:t>
            </w:r>
          </w:p>
        </w:tc>
        <w:tc>
          <w:tcPr>
            <w:tcW w:w="1980" w:type="dxa"/>
            <w:tcBorders>
              <w:top w:val="nil"/>
              <w:left w:val="nil"/>
              <w:bottom w:val="single" w:sz="4" w:space="0" w:color="auto"/>
              <w:right w:val="nil"/>
            </w:tcBorders>
            <w:shd w:val="clear" w:color="auto" w:fill="FFFFFF"/>
            <w:vAlign w:val="bottom"/>
          </w:tcPr>
          <w:p w:rsidR="004A60AA" w:rsidRPr="00A43687" w:rsidRDefault="004A60AA" w:rsidP="002E762F">
            <w:pPr>
              <w:jc w:val="right"/>
              <w:rPr>
                <w:sz w:val="22"/>
                <w:szCs w:val="22"/>
              </w:rPr>
            </w:pPr>
            <w:r w:rsidRPr="009A3552">
              <w:rPr>
                <w:sz w:val="22"/>
                <w:szCs w:val="22"/>
              </w:rPr>
              <w:t>60</w:t>
            </w:r>
            <w:r>
              <w:rPr>
                <w:sz w:val="22"/>
                <w:szCs w:val="22"/>
              </w:rPr>
              <w:t>.</w:t>
            </w:r>
            <w:r w:rsidRPr="009A3552">
              <w:rPr>
                <w:sz w:val="22"/>
                <w:szCs w:val="22"/>
              </w:rPr>
              <w:t>574</w:t>
            </w:r>
          </w:p>
        </w:tc>
      </w:tr>
      <w:tr w:rsidR="004A60AA" w:rsidRPr="00A43687" w:rsidTr="004A60AA">
        <w:trPr>
          <w:trHeight w:val="315"/>
        </w:trPr>
        <w:tc>
          <w:tcPr>
            <w:tcW w:w="5940" w:type="dxa"/>
            <w:tcBorders>
              <w:top w:val="single" w:sz="4" w:space="0" w:color="auto"/>
              <w:left w:val="nil"/>
              <w:bottom w:val="single" w:sz="18" w:space="0" w:color="auto"/>
              <w:right w:val="nil"/>
            </w:tcBorders>
            <w:shd w:val="clear" w:color="auto" w:fill="FFFFFF"/>
            <w:vAlign w:val="bottom"/>
          </w:tcPr>
          <w:p w:rsidR="004A60AA" w:rsidRPr="00A43687" w:rsidRDefault="004A60AA" w:rsidP="00EB6D63">
            <w:pPr>
              <w:rPr>
                <w:b/>
                <w:bCs/>
                <w:sz w:val="22"/>
                <w:szCs w:val="22"/>
              </w:rPr>
            </w:pPr>
            <w:r w:rsidRPr="00A43687">
              <w:rPr>
                <w:b/>
                <w:bCs/>
                <w:sz w:val="22"/>
                <w:szCs w:val="22"/>
              </w:rPr>
              <w:t>Dönem sonu bakiyesi</w:t>
            </w:r>
          </w:p>
        </w:tc>
        <w:tc>
          <w:tcPr>
            <w:tcW w:w="1710" w:type="dxa"/>
            <w:tcBorders>
              <w:top w:val="single" w:sz="4" w:space="0" w:color="auto"/>
              <w:left w:val="nil"/>
              <w:bottom w:val="single" w:sz="18" w:space="0" w:color="auto"/>
              <w:right w:val="nil"/>
            </w:tcBorders>
            <w:shd w:val="clear" w:color="auto" w:fill="FFFFFF"/>
            <w:vAlign w:val="bottom"/>
          </w:tcPr>
          <w:p w:rsidR="004A60AA" w:rsidRDefault="004A60AA" w:rsidP="004A60AA">
            <w:pPr>
              <w:jc w:val="right"/>
              <w:rPr>
                <w:b/>
                <w:bCs/>
                <w:sz w:val="22"/>
                <w:szCs w:val="22"/>
              </w:rPr>
            </w:pPr>
            <w:r>
              <w:rPr>
                <w:b/>
                <w:bCs/>
                <w:sz w:val="22"/>
                <w:szCs w:val="22"/>
              </w:rPr>
              <w:t>(148.082)</w:t>
            </w:r>
          </w:p>
        </w:tc>
        <w:tc>
          <w:tcPr>
            <w:tcW w:w="1980" w:type="dxa"/>
            <w:tcBorders>
              <w:top w:val="single" w:sz="4" w:space="0" w:color="auto"/>
              <w:left w:val="nil"/>
              <w:bottom w:val="single" w:sz="18" w:space="0" w:color="auto"/>
              <w:right w:val="nil"/>
            </w:tcBorders>
            <w:shd w:val="clear" w:color="auto" w:fill="FFFFFF"/>
            <w:vAlign w:val="bottom"/>
          </w:tcPr>
          <w:p w:rsidR="004A60AA" w:rsidRPr="00A43687" w:rsidRDefault="004A60AA" w:rsidP="002E762F">
            <w:pPr>
              <w:jc w:val="right"/>
              <w:rPr>
                <w:b/>
                <w:bCs/>
                <w:color w:val="000000"/>
                <w:sz w:val="22"/>
                <w:szCs w:val="22"/>
              </w:rPr>
            </w:pPr>
            <w:r w:rsidRPr="009A3552">
              <w:rPr>
                <w:b/>
                <w:bCs/>
                <w:color w:val="000000"/>
                <w:sz w:val="22"/>
                <w:szCs w:val="22"/>
              </w:rPr>
              <w:t>(41</w:t>
            </w:r>
            <w:r>
              <w:rPr>
                <w:b/>
                <w:bCs/>
                <w:color w:val="000000"/>
                <w:sz w:val="22"/>
                <w:szCs w:val="22"/>
              </w:rPr>
              <w:t>.</w:t>
            </w:r>
            <w:r w:rsidRPr="009A3552">
              <w:rPr>
                <w:b/>
                <w:bCs/>
                <w:color w:val="000000"/>
                <w:sz w:val="22"/>
                <w:szCs w:val="22"/>
              </w:rPr>
              <w:t>703)</w:t>
            </w:r>
          </w:p>
        </w:tc>
      </w:tr>
    </w:tbl>
    <w:p w:rsidR="009F363D" w:rsidRPr="00A43687" w:rsidRDefault="009F363D" w:rsidP="009F363D">
      <w:pPr>
        <w:spacing w:after="120"/>
        <w:ind w:right="-58"/>
        <w:jc w:val="both"/>
        <w:rPr>
          <w:sz w:val="22"/>
          <w:szCs w:val="22"/>
        </w:rPr>
      </w:pPr>
    </w:p>
    <w:p w:rsidR="009F363D" w:rsidRPr="00F52368" w:rsidRDefault="00F52368" w:rsidP="009F363D">
      <w:pPr>
        <w:pStyle w:val="Balk1"/>
        <w:spacing w:before="120"/>
        <w:rPr>
          <w:szCs w:val="24"/>
        </w:rPr>
      </w:pPr>
      <w:bookmarkStart w:id="128" w:name="_Toc223318156"/>
      <w:bookmarkStart w:id="129" w:name="_Toc223318393"/>
      <w:bookmarkStart w:id="130" w:name="_Toc299968575"/>
      <w:bookmarkStart w:id="131" w:name="_Toc299968708"/>
      <w:bookmarkStart w:id="132" w:name="_Toc347263350"/>
      <w:bookmarkStart w:id="133" w:name="_Toc386369765"/>
      <w:r w:rsidRPr="00F52368">
        <w:rPr>
          <w:szCs w:val="24"/>
        </w:rPr>
        <w:t>Not 23</w:t>
      </w:r>
      <w:r w:rsidR="009F363D" w:rsidRPr="00F52368">
        <w:rPr>
          <w:szCs w:val="24"/>
        </w:rPr>
        <w:t xml:space="preserve"> - </w:t>
      </w:r>
      <w:r w:rsidR="004944EE" w:rsidRPr="00F52368">
        <w:rPr>
          <w:szCs w:val="24"/>
        </w:rPr>
        <w:t>Pay</w:t>
      </w:r>
      <w:r w:rsidR="009F363D" w:rsidRPr="00F52368">
        <w:rPr>
          <w:szCs w:val="24"/>
        </w:rPr>
        <w:t xml:space="preserve"> Başına Kazanç</w:t>
      </w:r>
      <w:bookmarkEnd w:id="128"/>
      <w:bookmarkEnd w:id="129"/>
      <w:bookmarkEnd w:id="130"/>
      <w:bookmarkEnd w:id="131"/>
      <w:bookmarkEnd w:id="132"/>
      <w:bookmarkEnd w:id="133"/>
    </w:p>
    <w:p w:rsidR="009F363D" w:rsidRPr="00F52368" w:rsidRDefault="004D4BD0" w:rsidP="00D83D2E">
      <w:pPr>
        <w:spacing w:line="336" w:lineRule="atLeast"/>
        <w:ind w:right="-58"/>
        <w:jc w:val="both"/>
        <w:rPr>
          <w:sz w:val="22"/>
          <w:szCs w:val="22"/>
        </w:rPr>
      </w:pPr>
      <w:r w:rsidRPr="00F52368">
        <w:rPr>
          <w:sz w:val="22"/>
          <w:szCs w:val="22"/>
        </w:rPr>
        <w:t>Grup’un 31</w:t>
      </w:r>
      <w:r w:rsidR="009F363D" w:rsidRPr="00F52368">
        <w:rPr>
          <w:sz w:val="22"/>
          <w:szCs w:val="22"/>
        </w:rPr>
        <w:t xml:space="preserve"> </w:t>
      </w:r>
      <w:r w:rsidR="00F52368" w:rsidRPr="00F52368">
        <w:rPr>
          <w:sz w:val="22"/>
          <w:szCs w:val="22"/>
        </w:rPr>
        <w:t xml:space="preserve">Mart </w:t>
      </w:r>
      <w:r w:rsidR="00BD65A3">
        <w:rPr>
          <w:sz w:val="22"/>
          <w:szCs w:val="22"/>
        </w:rPr>
        <w:t>2015</w:t>
      </w:r>
      <w:r w:rsidRPr="00F52368">
        <w:rPr>
          <w:sz w:val="22"/>
          <w:szCs w:val="22"/>
        </w:rPr>
        <w:t xml:space="preserve"> ve 31</w:t>
      </w:r>
      <w:r w:rsidR="009F363D" w:rsidRPr="00F52368">
        <w:rPr>
          <w:sz w:val="22"/>
          <w:szCs w:val="22"/>
        </w:rPr>
        <w:t xml:space="preserve"> </w:t>
      </w:r>
      <w:r w:rsidR="00F52368" w:rsidRPr="00F52368">
        <w:rPr>
          <w:sz w:val="22"/>
          <w:szCs w:val="22"/>
        </w:rPr>
        <w:t xml:space="preserve">Mart </w:t>
      </w:r>
      <w:r w:rsidR="00BD65A3">
        <w:rPr>
          <w:sz w:val="22"/>
          <w:szCs w:val="22"/>
        </w:rPr>
        <w:t>2014</w:t>
      </w:r>
      <w:r w:rsidR="009F363D" w:rsidRPr="00F52368">
        <w:rPr>
          <w:sz w:val="22"/>
          <w:szCs w:val="22"/>
        </w:rPr>
        <w:t xml:space="preserve"> tarihleri itibariyle hisselerinin ağırlıklı ortalaması ve birim </w:t>
      </w:r>
      <w:r w:rsidR="00657B0E" w:rsidRPr="00F52368">
        <w:rPr>
          <w:sz w:val="22"/>
          <w:szCs w:val="22"/>
        </w:rPr>
        <w:t>pay</w:t>
      </w:r>
      <w:r w:rsidR="009F363D" w:rsidRPr="00F52368">
        <w:rPr>
          <w:sz w:val="22"/>
          <w:szCs w:val="22"/>
        </w:rPr>
        <w:t xml:space="preserve"> başına kar hesaplaması aşağıdaki gibidir:</w:t>
      </w:r>
    </w:p>
    <w:tbl>
      <w:tblPr>
        <w:tblW w:w="9630" w:type="dxa"/>
        <w:tblInd w:w="70" w:type="dxa"/>
        <w:tblLayout w:type="fixed"/>
        <w:tblCellMar>
          <w:left w:w="70" w:type="dxa"/>
          <w:right w:w="70" w:type="dxa"/>
        </w:tblCellMar>
        <w:tblLook w:val="0000" w:firstRow="0" w:lastRow="0" w:firstColumn="0" w:lastColumn="0" w:noHBand="0" w:noVBand="0"/>
      </w:tblPr>
      <w:tblGrid>
        <w:gridCol w:w="5940"/>
        <w:gridCol w:w="1710"/>
        <w:gridCol w:w="1980"/>
      </w:tblGrid>
      <w:tr w:rsidR="004D4BD0" w:rsidRPr="00A43687" w:rsidTr="00F122C8">
        <w:trPr>
          <w:trHeight w:val="70"/>
        </w:trPr>
        <w:tc>
          <w:tcPr>
            <w:tcW w:w="5940" w:type="dxa"/>
            <w:tcBorders>
              <w:top w:val="nil"/>
              <w:left w:val="nil"/>
              <w:right w:val="nil"/>
            </w:tcBorders>
            <w:shd w:val="clear" w:color="auto" w:fill="auto"/>
            <w:noWrap/>
            <w:vAlign w:val="bottom"/>
          </w:tcPr>
          <w:p w:rsidR="004D4BD0" w:rsidRPr="00F52368" w:rsidRDefault="004D4BD0" w:rsidP="005469FD">
            <w:pPr>
              <w:rPr>
                <w:sz w:val="22"/>
                <w:szCs w:val="22"/>
              </w:rPr>
            </w:pPr>
          </w:p>
        </w:tc>
        <w:tc>
          <w:tcPr>
            <w:tcW w:w="1710" w:type="dxa"/>
            <w:tcBorders>
              <w:top w:val="single" w:sz="4" w:space="0" w:color="auto"/>
              <w:left w:val="nil"/>
              <w:bottom w:val="single" w:sz="4" w:space="0" w:color="auto"/>
              <w:right w:val="nil"/>
            </w:tcBorders>
            <w:shd w:val="clear" w:color="auto" w:fill="auto"/>
            <w:noWrap/>
            <w:vAlign w:val="bottom"/>
          </w:tcPr>
          <w:p w:rsidR="004D4BD0" w:rsidRPr="00A43687" w:rsidRDefault="00F52368" w:rsidP="00F122C8">
            <w:pPr>
              <w:jc w:val="right"/>
              <w:rPr>
                <w:b/>
                <w:bCs/>
                <w:sz w:val="22"/>
                <w:szCs w:val="22"/>
              </w:rPr>
            </w:pPr>
            <w:r w:rsidRPr="00A43687">
              <w:rPr>
                <w:b/>
                <w:bCs/>
                <w:sz w:val="22"/>
                <w:szCs w:val="22"/>
              </w:rPr>
              <w:t>01.01-31.03.</w:t>
            </w:r>
            <w:r w:rsidR="00BD65A3">
              <w:rPr>
                <w:b/>
                <w:bCs/>
                <w:sz w:val="22"/>
                <w:szCs w:val="22"/>
              </w:rPr>
              <w:t>2015</w:t>
            </w:r>
          </w:p>
        </w:tc>
        <w:tc>
          <w:tcPr>
            <w:tcW w:w="1980" w:type="dxa"/>
            <w:tcBorders>
              <w:top w:val="single" w:sz="4" w:space="0" w:color="auto"/>
              <w:left w:val="nil"/>
              <w:bottom w:val="single" w:sz="4" w:space="0" w:color="auto"/>
              <w:right w:val="nil"/>
            </w:tcBorders>
            <w:vAlign w:val="bottom"/>
          </w:tcPr>
          <w:p w:rsidR="004D4BD0" w:rsidRPr="00A43687" w:rsidRDefault="00F52368" w:rsidP="00F122C8">
            <w:pPr>
              <w:jc w:val="right"/>
              <w:rPr>
                <w:b/>
                <w:bCs/>
                <w:sz w:val="22"/>
                <w:szCs w:val="22"/>
              </w:rPr>
            </w:pPr>
            <w:r w:rsidRPr="00A43687">
              <w:rPr>
                <w:b/>
                <w:bCs/>
                <w:sz w:val="22"/>
                <w:szCs w:val="22"/>
              </w:rPr>
              <w:t>01.01-31.03.</w:t>
            </w:r>
            <w:r w:rsidR="00BD65A3">
              <w:rPr>
                <w:b/>
                <w:bCs/>
                <w:sz w:val="22"/>
                <w:szCs w:val="22"/>
              </w:rPr>
              <w:t>2014</w:t>
            </w:r>
          </w:p>
        </w:tc>
      </w:tr>
      <w:tr w:rsidR="004D4BD0" w:rsidRPr="00A43687" w:rsidTr="004D4BD0">
        <w:trPr>
          <w:trHeight w:val="70"/>
        </w:trPr>
        <w:tc>
          <w:tcPr>
            <w:tcW w:w="5940" w:type="dxa"/>
            <w:tcBorders>
              <w:top w:val="nil"/>
              <w:left w:val="nil"/>
              <w:right w:val="nil"/>
            </w:tcBorders>
            <w:shd w:val="clear" w:color="auto" w:fill="auto"/>
            <w:noWrap/>
            <w:vAlign w:val="bottom"/>
          </w:tcPr>
          <w:p w:rsidR="004D4BD0" w:rsidRPr="00A43687" w:rsidRDefault="004D4BD0" w:rsidP="005469FD">
            <w:pPr>
              <w:rPr>
                <w:sz w:val="22"/>
                <w:szCs w:val="22"/>
              </w:rPr>
            </w:pPr>
          </w:p>
        </w:tc>
        <w:tc>
          <w:tcPr>
            <w:tcW w:w="1710" w:type="dxa"/>
            <w:tcBorders>
              <w:top w:val="single" w:sz="4" w:space="0" w:color="auto"/>
              <w:left w:val="nil"/>
              <w:right w:val="nil"/>
            </w:tcBorders>
            <w:shd w:val="clear" w:color="auto" w:fill="auto"/>
            <w:noWrap/>
            <w:vAlign w:val="center"/>
          </w:tcPr>
          <w:p w:rsidR="004D4BD0" w:rsidRPr="00A43687" w:rsidRDefault="004D4BD0" w:rsidP="005469FD">
            <w:pPr>
              <w:jc w:val="center"/>
              <w:rPr>
                <w:b/>
                <w:bCs/>
                <w:sz w:val="22"/>
                <w:szCs w:val="22"/>
              </w:rPr>
            </w:pPr>
          </w:p>
        </w:tc>
        <w:tc>
          <w:tcPr>
            <w:tcW w:w="1980" w:type="dxa"/>
            <w:tcBorders>
              <w:top w:val="single" w:sz="4" w:space="0" w:color="auto"/>
              <w:left w:val="nil"/>
              <w:right w:val="nil"/>
            </w:tcBorders>
          </w:tcPr>
          <w:p w:rsidR="004D4BD0" w:rsidRPr="00A43687" w:rsidRDefault="004D4BD0" w:rsidP="005469FD">
            <w:pPr>
              <w:jc w:val="center"/>
              <w:rPr>
                <w:b/>
                <w:bCs/>
                <w:sz w:val="22"/>
                <w:szCs w:val="22"/>
              </w:rPr>
            </w:pPr>
          </w:p>
        </w:tc>
      </w:tr>
      <w:tr w:rsidR="004D4BD0" w:rsidRPr="00A43687" w:rsidTr="004D4BD0">
        <w:trPr>
          <w:trHeight w:val="216"/>
        </w:trPr>
        <w:tc>
          <w:tcPr>
            <w:tcW w:w="5940" w:type="dxa"/>
            <w:tcBorders>
              <w:left w:val="nil"/>
              <w:bottom w:val="nil"/>
              <w:right w:val="nil"/>
            </w:tcBorders>
            <w:shd w:val="clear" w:color="auto" w:fill="auto"/>
            <w:noWrap/>
            <w:vAlign w:val="bottom"/>
          </w:tcPr>
          <w:p w:rsidR="004D4BD0" w:rsidRPr="00A43687" w:rsidRDefault="004D4BD0" w:rsidP="00657B0E">
            <w:pPr>
              <w:rPr>
                <w:b/>
                <w:bCs/>
                <w:sz w:val="22"/>
                <w:szCs w:val="22"/>
              </w:rPr>
            </w:pPr>
          </w:p>
        </w:tc>
        <w:tc>
          <w:tcPr>
            <w:tcW w:w="1710" w:type="dxa"/>
            <w:tcBorders>
              <w:left w:val="nil"/>
              <w:bottom w:val="nil"/>
              <w:right w:val="nil"/>
            </w:tcBorders>
            <w:shd w:val="clear" w:color="auto" w:fill="auto"/>
            <w:noWrap/>
            <w:vAlign w:val="bottom"/>
          </w:tcPr>
          <w:p w:rsidR="004D4BD0" w:rsidRPr="00A43687" w:rsidRDefault="004D4BD0" w:rsidP="009B4E10">
            <w:pPr>
              <w:jc w:val="right"/>
              <w:rPr>
                <w:sz w:val="22"/>
                <w:szCs w:val="22"/>
              </w:rPr>
            </w:pPr>
            <w:r w:rsidRPr="00A43687">
              <w:rPr>
                <w:sz w:val="22"/>
                <w:szCs w:val="22"/>
              </w:rPr>
              <w:t> </w:t>
            </w:r>
          </w:p>
        </w:tc>
        <w:tc>
          <w:tcPr>
            <w:tcW w:w="1980" w:type="dxa"/>
            <w:tcBorders>
              <w:left w:val="nil"/>
              <w:bottom w:val="nil"/>
              <w:right w:val="nil"/>
            </w:tcBorders>
            <w:vAlign w:val="bottom"/>
          </w:tcPr>
          <w:p w:rsidR="004D4BD0" w:rsidRPr="00A43687" w:rsidRDefault="004D4BD0" w:rsidP="009B4E10">
            <w:pPr>
              <w:jc w:val="right"/>
              <w:rPr>
                <w:sz w:val="22"/>
                <w:szCs w:val="22"/>
              </w:rPr>
            </w:pPr>
          </w:p>
        </w:tc>
      </w:tr>
      <w:tr w:rsidR="000D7970" w:rsidRPr="00A43687" w:rsidTr="004D4BD0">
        <w:trPr>
          <w:trHeight w:val="142"/>
        </w:trPr>
        <w:tc>
          <w:tcPr>
            <w:tcW w:w="5940" w:type="dxa"/>
            <w:tcBorders>
              <w:top w:val="nil"/>
              <w:left w:val="nil"/>
              <w:bottom w:val="nil"/>
              <w:right w:val="nil"/>
            </w:tcBorders>
            <w:shd w:val="clear" w:color="auto" w:fill="auto"/>
            <w:noWrap/>
            <w:vAlign w:val="bottom"/>
          </w:tcPr>
          <w:p w:rsidR="000D7970" w:rsidRPr="000D7970" w:rsidRDefault="000D7970" w:rsidP="005469FD">
            <w:pPr>
              <w:rPr>
                <w:sz w:val="22"/>
                <w:szCs w:val="22"/>
              </w:rPr>
            </w:pPr>
            <w:r w:rsidRPr="000D7970">
              <w:rPr>
                <w:bCs/>
                <w:sz w:val="22"/>
                <w:szCs w:val="22"/>
              </w:rPr>
              <w:t>Sürdürülen faaliyetl</w:t>
            </w:r>
            <w:r>
              <w:rPr>
                <w:bCs/>
                <w:sz w:val="22"/>
                <w:szCs w:val="22"/>
              </w:rPr>
              <w:t>erden pay başına kazanç/(kayıp)</w:t>
            </w:r>
          </w:p>
        </w:tc>
        <w:tc>
          <w:tcPr>
            <w:tcW w:w="1710" w:type="dxa"/>
            <w:tcBorders>
              <w:top w:val="nil"/>
              <w:left w:val="nil"/>
              <w:bottom w:val="nil"/>
              <w:right w:val="nil"/>
            </w:tcBorders>
            <w:shd w:val="clear" w:color="auto" w:fill="auto"/>
            <w:noWrap/>
            <w:vAlign w:val="bottom"/>
          </w:tcPr>
          <w:p w:rsidR="000D7970" w:rsidRDefault="000D7970" w:rsidP="005955F7">
            <w:pPr>
              <w:jc w:val="right"/>
              <w:rPr>
                <w:sz w:val="22"/>
                <w:szCs w:val="22"/>
              </w:rPr>
            </w:pPr>
            <w:r>
              <w:rPr>
                <w:sz w:val="22"/>
                <w:szCs w:val="22"/>
              </w:rPr>
              <w:t>290.959</w:t>
            </w:r>
          </w:p>
        </w:tc>
        <w:tc>
          <w:tcPr>
            <w:tcW w:w="1980" w:type="dxa"/>
            <w:tcBorders>
              <w:top w:val="nil"/>
              <w:left w:val="nil"/>
              <w:bottom w:val="nil"/>
              <w:right w:val="nil"/>
            </w:tcBorders>
            <w:vAlign w:val="bottom"/>
          </w:tcPr>
          <w:p w:rsidR="000D7970" w:rsidRPr="00A43687" w:rsidRDefault="000D7970" w:rsidP="005955F7">
            <w:pPr>
              <w:jc w:val="right"/>
              <w:rPr>
                <w:sz w:val="22"/>
                <w:szCs w:val="22"/>
              </w:rPr>
            </w:pPr>
            <w:r w:rsidRPr="009A3552">
              <w:rPr>
                <w:sz w:val="22"/>
                <w:szCs w:val="22"/>
              </w:rPr>
              <w:t>128</w:t>
            </w:r>
            <w:r>
              <w:rPr>
                <w:sz w:val="22"/>
                <w:szCs w:val="22"/>
              </w:rPr>
              <w:t>.</w:t>
            </w:r>
            <w:r w:rsidRPr="009A3552">
              <w:rPr>
                <w:sz w:val="22"/>
                <w:szCs w:val="22"/>
              </w:rPr>
              <w:t>492</w:t>
            </w:r>
          </w:p>
        </w:tc>
      </w:tr>
      <w:tr w:rsidR="00DC2429" w:rsidRPr="00A43687" w:rsidTr="004D4BD0">
        <w:trPr>
          <w:trHeight w:val="80"/>
        </w:trPr>
        <w:tc>
          <w:tcPr>
            <w:tcW w:w="5940" w:type="dxa"/>
            <w:tcBorders>
              <w:top w:val="nil"/>
              <w:left w:val="nil"/>
              <w:bottom w:val="nil"/>
              <w:right w:val="nil"/>
            </w:tcBorders>
            <w:shd w:val="clear" w:color="auto" w:fill="auto"/>
            <w:noWrap/>
            <w:vAlign w:val="bottom"/>
          </w:tcPr>
          <w:p w:rsidR="00DC2429" w:rsidRPr="00A43687" w:rsidRDefault="00DC2429" w:rsidP="005469FD">
            <w:pPr>
              <w:rPr>
                <w:sz w:val="22"/>
                <w:szCs w:val="22"/>
              </w:rPr>
            </w:pPr>
            <w:bookmarkStart w:id="134" w:name="RANGE!A7"/>
            <w:r w:rsidRPr="00A43687">
              <w:rPr>
                <w:sz w:val="22"/>
                <w:szCs w:val="22"/>
              </w:rPr>
              <w:t xml:space="preserve">Beheri 1 </w:t>
            </w:r>
            <w:proofErr w:type="spellStart"/>
            <w:r w:rsidRPr="00A43687">
              <w:rPr>
                <w:sz w:val="22"/>
                <w:szCs w:val="22"/>
              </w:rPr>
              <w:t>Kr</w:t>
            </w:r>
            <w:proofErr w:type="spellEnd"/>
            <w:r w:rsidRPr="00A43687">
              <w:rPr>
                <w:sz w:val="22"/>
                <w:szCs w:val="22"/>
              </w:rPr>
              <w:t xml:space="preserve"> olan </w:t>
            </w:r>
            <w:proofErr w:type="gramStart"/>
            <w:r w:rsidRPr="00A43687">
              <w:rPr>
                <w:sz w:val="22"/>
                <w:szCs w:val="22"/>
              </w:rPr>
              <w:t>nominal</w:t>
            </w:r>
            <w:proofErr w:type="gramEnd"/>
            <w:r w:rsidRPr="00A43687">
              <w:rPr>
                <w:sz w:val="22"/>
                <w:szCs w:val="22"/>
              </w:rPr>
              <w:t xml:space="preserve"> değerli hisselerin</w:t>
            </w:r>
            <w:bookmarkEnd w:id="134"/>
            <w:r w:rsidRPr="00A43687">
              <w:rPr>
                <w:sz w:val="22"/>
                <w:szCs w:val="22"/>
              </w:rPr>
              <w:t xml:space="preserve"> ağırlıklı ortalama adedi</w:t>
            </w:r>
          </w:p>
        </w:tc>
        <w:tc>
          <w:tcPr>
            <w:tcW w:w="1710" w:type="dxa"/>
            <w:tcBorders>
              <w:top w:val="nil"/>
              <w:left w:val="nil"/>
              <w:bottom w:val="nil"/>
              <w:right w:val="nil"/>
            </w:tcBorders>
            <w:shd w:val="clear" w:color="auto" w:fill="auto"/>
            <w:noWrap/>
            <w:vAlign w:val="bottom"/>
          </w:tcPr>
          <w:p w:rsidR="00DC2429" w:rsidRDefault="00DC2429" w:rsidP="00DC2429">
            <w:pPr>
              <w:jc w:val="right"/>
              <w:rPr>
                <w:sz w:val="22"/>
                <w:szCs w:val="22"/>
              </w:rPr>
            </w:pPr>
            <w:r w:rsidRPr="00A43687">
              <w:rPr>
                <w:sz w:val="22"/>
                <w:szCs w:val="22"/>
              </w:rPr>
              <w:t>4.800.000.000</w:t>
            </w:r>
          </w:p>
        </w:tc>
        <w:tc>
          <w:tcPr>
            <w:tcW w:w="1980" w:type="dxa"/>
            <w:tcBorders>
              <w:top w:val="nil"/>
              <w:left w:val="nil"/>
              <w:bottom w:val="nil"/>
              <w:right w:val="nil"/>
            </w:tcBorders>
            <w:vAlign w:val="bottom"/>
          </w:tcPr>
          <w:p w:rsidR="00DC2429" w:rsidRPr="00A43687" w:rsidRDefault="00DC2429" w:rsidP="002E762F">
            <w:pPr>
              <w:jc w:val="right"/>
              <w:rPr>
                <w:sz w:val="22"/>
                <w:szCs w:val="22"/>
              </w:rPr>
            </w:pPr>
            <w:r w:rsidRPr="00A43687">
              <w:rPr>
                <w:sz w:val="22"/>
                <w:szCs w:val="22"/>
              </w:rPr>
              <w:t>4.800.000.000</w:t>
            </w:r>
          </w:p>
        </w:tc>
      </w:tr>
      <w:tr w:rsidR="00DC2429" w:rsidRPr="00A43687" w:rsidTr="004D4BD0">
        <w:trPr>
          <w:trHeight w:val="80"/>
        </w:trPr>
        <w:tc>
          <w:tcPr>
            <w:tcW w:w="5940" w:type="dxa"/>
            <w:tcBorders>
              <w:top w:val="nil"/>
              <w:left w:val="nil"/>
              <w:bottom w:val="nil"/>
              <w:right w:val="nil"/>
            </w:tcBorders>
            <w:shd w:val="clear" w:color="auto" w:fill="auto"/>
            <w:noWrap/>
            <w:vAlign w:val="bottom"/>
          </w:tcPr>
          <w:p w:rsidR="00DC2429" w:rsidRPr="00A43687" w:rsidRDefault="00DC2429" w:rsidP="005469FD">
            <w:pPr>
              <w:rPr>
                <w:sz w:val="22"/>
                <w:szCs w:val="22"/>
              </w:rPr>
            </w:pPr>
          </w:p>
        </w:tc>
        <w:tc>
          <w:tcPr>
            <w:tcW w:w="1710" w:type="dxa"/>
            <w:tcBorders>
              <w:top w:val="nil"/>
              <w:left w:val="nil"/>
              <w:bottom w:val="nil"/>
              <w:right w:val="nil"/>
            </w:tcBorders>
            <w:shd w:val="clear" w:color="auto" w:fill="auto"/>
            <w:noWrap/>
            <w:vAlign w:val="bottom"/>
          </w:tcPr>
          <w:p w:rsidR="00DC2429" w:rsidRDefault="00DC2429">
            <w:pPr>
              <w:rPr>
                <w:sz w:val="22"/>
                <w:szCs w:val="22"/>
              </w:rPr>
            </w:pPr>
          </w:p>
        </w:tc>
        <w:tc>
          <w:tcPr>
            <w:tcW w:w="1980" w:type="dxa"/>
            <w:tcBorders>
              <w:top w:val="nil"/>
              <w:left w:val="nil"/>
              <w:bottom w:val="nil"/>
              <w:right w:val="nil"/>
            </w:tcBorders>
            <w:vAlign w:val="bottom"/>
          </w:tcPr>
          <w:p w:rsidR="00DC2429" w:rsidRPr="00A43687" w:rsidRDefault="00DC2429" w:rsidP="002E762F">
            <w:pPr>
              <w:jc w:val="right"/>
              <w:rPr>
                <w:sz w:val="22"/>
                <w:szCs w:val="22"/>
              </w:rPr>
            </w:pPr>
          </w:p>
        </w:tc>
      </w:tr>
      <w:tr w:rsidR="000D7970" w:rsidRPr="00A43687" w:rsidTr="004D4BD0">
        <w:trPr>
          <w:trHeight w:val="190"/>
        </w:trPr>
        <w:tc>
          <w:tcPr>
            <w:tcW w:w="5940" w:type="dxa"/>
            <w:tcBorders>
              <w:top w:val="single" w:sz="4" w:space="0" w:color="auto"/>
              <w:left w:val="nil"/>
              <w:bottom w:val="single" w:sz="4" w:space="0" w:color="auto"/>
              <w:right w:val="nil"/>
            </w:tcBorders>
            <w:shd w:val="clear" w:color="auto" w:fill="auto"/>
            <w:noWrap/>
            <w:vAlign w:val="bottom"/>
          </w:tcPr>
          <w:p w:rsidR="000D7970" w:rsidRPr="00A43687" w:rsidRDefault="000D7970" w:rsidP="00657B0E">
            <w:pPr>
              <w:rPr>
                <w:b/>
                <w:bCs/>
                <w:sz w:val="22"/>
                <w:szCs w:val="22"/>
              </w:rPr>
            </w:pPr>
            <w:bookmarkStart w:id="135" w:name="_Hlk236842970"/>
            <w:r w:rsidRPr="00A43687">
              <w:rPr>
                <w:b/>
                <w:bCs/>
                <w:sz w:val="22"/>
                <w:szCs w:val="22"/>
              </w:rPr>
              <w:t>Sürdürülen faaliyetlerden pay başına kazanç/(kayıp) (</w:t>
            </w:r>
            <w:proofErr w:type="spellStart"/>
            <w:r w:rsidRPr="00A43687">
              <w:rPr>
                <w:b/>
                <w:bCs/>
                <w:sz w:val="22"/>
                <w:szCs w:val="22"/>
              </w:rPr>
              <w:t>Kr</w:t>
            </w:r>
            <w:proofErr w:type="spellEnd"/>
            <w:r w:rsidRPr="00A43687">
              <w:rPr>
                <w:b/>
                <w:bCs/>
                <w:sz w:val="22"/>
                <w:szCs w:val="22"/>
              </w:rPr>
              <w:t xml:space="preserve">) </w:t>
            </w:r>
          </w:p>
        </w:tc>
        <w:tc>
          <w:tcPr>
            <w:tcW w:w="1710" w:type="dxa"/>
            <w:tcBorders>
              <w:top w:val="single" w:sz="4" w:space="0" w:color="auto"/>
              <w:left w:val="nil"/>
              <w:bottom w:val="single" w:sz="4" w:space="0" w:color="auto"/>
              <w:right w:val="nil"/>
            </w:tcBorders>
            <w:shd w:val="clear" w:color="auto" w:fill="auto"/>
            <w:noWrap/>
            <w:vAlign w:val="bottom"/>
          </w:tcPr>
          <w:p w:rsidR="000D7970" w:rsidRPr="000D7970" w:rsidRDefault="000D7970" w:rsidP="005955F7">
            <w:pPr>
              <w:jc w:val="right"/>
              <w:rPr>
                <w:b/>
                <w:bCs/>
                <w:sz w:val="22"/>
                <w:szCs w:val="22"/>
              </w:rPr>
            </w:pPr>
            <w:r w:rsidRPr="000D7970">
              <w:rPr>
                <w:b/>
                <w:bCs/>
                <w:sz w:val="22"/>
                <w:szCs w:val="22"/>
              </w:rPr>
              <w:t>0,0061</w:t>
            </w:r>
          </w:p>
        </w:tc>
        <w:tc>
          <w:tcPr>
            <w:tcW w:w="1980" w:type="dxa"/>
            <w:tcBorders>
              <w:top w:val="single" w:sz="4" w:space="0" w:color="auto"/>
              <w:left w:val="nil"/>
              <w:bottom w:val="single" w:sz="4" w:space="0" w:color="auto"/>
              <w:right w:val="nil"/>
            </w:tcBorders>
            <w:vAlign w:val="bottom"/>
          </w:tcPr>
          <w:p w:rsidR="000D7970" w:rsidRPr="000D7970" w:rsidRDefault="000D7970" w:rsidP="005955F7">
            <w:pPr>
              <w:jc w:val="right"/>
              <w:rPr>
                <w:b/>
                <w:bCs/>
                <w:sz w:val="22"/>
                <w:szCs w:val="22"/>
              </w:rPr>
            </w:pPr>
            <w:r w:rsidRPr="000D7970">
              <w:rPr>
                <w:b/>
                <w:bCs/>
                <w:sz w:val="22"/>
                <w:szCs w:val="22"/>
              </w:rPr>
              <w:t>0,0027</w:t>
            </w:r>
          </w:p>
        </w:tc>
      </w:tr>
      <w:bookmarkEnd w:id="135"/>
      <w:tr w:rsidR="00BD200D" w:rsidRPr="00A43687" w:rsidTr="004D4BD0">
        <w:trPr>
          <w:trHeight w:val="120"/>
        </w:trPr>
        <w:tc>
          <w:tcPr>
            <w:tcW w:w="5940" w:type="dxa"/>
            <w:tcBorders>
              <w:top w:val="single" w:sz="4" w:space="0" w:color="auto"/>
              <w:left w:val="nil"/>
              <w:right w:val="nil"/>
            </w:tcBorders>
            <w:shd w:val="clear" w:color="auto" w:fill="auto"/>
            <w:noWrap/>
            <w:vAlign w:val="bottom"/>
          </w:tcPr>
          <w:p w:rsidR="00BD200D" w:rsidRPr="00A43687" w:rsidRDefault="00BD200D" w:rsidP="005469FD">
            <w:pPr>
              <w:rPr>
                <w:sz w:val="22"/>
                <w:szCs w:val="22"/>
              </w:rPr>
            </w:pPr>
          </w:p>
        </w:tc>
        <w:tc>
          <w:tcPr>
            <w:tcW w:w="1710" w:type="dxa"/>
            <w:tcBorders>
              <w:top w:val="single" w:sz="4" w:space="0" w:color="auto"/>
              <w:left w:val="nil"/>
              <w:right w:val="nil"/>
            </w:tcBorders>
            <w:shd w:val="clear" w:color="auto" w:fill="auto"/>
            <w:noWrap/>
            <w:vAlign w:val="bottom"/>
          </w:tcPr>
          <w:p w:rsidR="00BD200D" w:rsidRPr="000D7970" w:rsidRDefault="00BD200D" w:rsidP="009B4E10">
            <w:pPr>
              <w:jc w:val="right"/>
              <w:rPr>
                <w:sz w:val="22"/>
                <w:szCs w:val="22"/>
              </w:rPr>
            </w:pPr>
          </w:p>
        </w:tc>
        <w:tc>
          <w:tcPr>
            <w:tcW w:w="1980" w:type="dxa"/>
            <w:tcBorders>
              <w:top w:val="single" w:sz="4" w:space="0" w:color="auto"/>
              <w:left w:val="nil"/>
              <w:right w:val="nil"/>
            </w:tcBorders>
            <w:vAlign w:val="bottom"/>
          </w:tcPr>
          <w:p w:rsidR="00BD200D" w:rsidRPr="000D7970" w:rsidRDefault="00BD200D" w:rsidP="002E762F">
            <w:pPr>
              <w:jc w:val="right"/>
              <w:rPr>
                <w:sz w:val="22"/>
                <w:szCs w:val="22"/>
              </w:rPr>
            </w:pPr>
          </w:p>
        </w:tc>
      </w:tr>
      <w:tr w:rsidR="00BD200D" w:rsidRPr="00A43687" w:rsidTr="000D7970">
        <w:trPr>
          <w:trHeight w:val="80"/>
        </w:trPr>
        <w:tc>
          <w:tcPr>
            <w:tcW w:w="5940" w:type="dxa"/>
            <w:tcBorders>
              <w:left w:val="nil"/>
              <w:right w:val="nil"/>
            </w:tcBorders>
            <w:shd w:val="clear" w:color="auto" w:fill="auto"/>
            <w:noWrap/>
            <w:vAlign w:val="bottom"/>
          </w:tcPr>
          <w:p w:rsidR="00BD200D" w:rsidRPr="00A43687" w:rsidRDefault="00BD200D" w:rsidP="005469FD">
            <w:pPr>
              <w:rPr>
                <w:b/>
                <w:bCs/>
                <w:sz w:val="22"/>
                <w:szCs w:val="22"/>
              </w:rPr>
            </w:pPr>
            <w:r w:rsidRPr="00A43687">
              <w:rPr>
                <w:b/>
                <w:bCs/>
                <w:sz w:val="22"/>
                <w:szCs w:val="22"/>
              </w:rPr>
              <w:t>Pay başına kazanç/(kayıp):</w:t>
            </w:r>
          </w:p>
        </w:tc>
        <w:tc>
          <w:tcPr>
            <w:tcW w:w="1710" w:type="dxa"/>
            <w:tcBorders>
              <w:left w:val="nil"/>
              <w:right w:val="nil"/>
            </w:tcBorders>
            <w:shd w:val="clear" w:color="auto" w:fill="auto"/>
            <w:noWrap/>
            <w:vAlign w:val="bottom"/>
          </w:tcPr>
          <w:p w:rsidR="00BD200D" w:rsidRPr="000D7970" w:rsidRDefault="00BD200D" w:rsidP="009B4E10">
            <w:pPr>
              <w:jc w:val="right"/>
              <w:rPr>
                <w:sz w:val="22"/>
                <w:szCs w:val="22"/>
              </w:rPr>
            </w:pPr>
          </w:p>
        </w:tc>
        <w:tc>
          <w:tcPr>
            <w:tcW w:w="1980" w:type="dxa"/>
            <w:tcBorders>
              <w:left w:val="nil"/>
              <w:right w:val="nil"/>
            </w:tcBorders>
            <w:vAlign w:val="bottom"/>
          </w:tcPr>
          <w:p w:rsidR="00BD200D" w:rsidRPr="000D7970" w:rsidRDefault="00BD200D" w:rsidP="002E762F">
            <w:pPr>
              <w:jc w:val="right"/>
              <w:rPr>
                <w:sz w:val="22"/>
                <w:szCs w:val="22"/>
              </w:rPr>
            </w:pPr>
          </w:p>
        </w:tc>
      </w:tr>
      <w:tr w:rsidR="00DC2429" w:rsidRPr="00A43687" w:rsidTr="000D7970">
        <w:trPr>
          <w:trHeight w:val="80"/>
        </w:trPr>
        <w:tc>
          <w:tcPr>
            <w:tcW w:w="5940" w:type="dxa"/>
            <w:tcBorders>
              <w:top w:val="nil"/>
              <w:left w:val="nil"/>
              <w:bottom w:val="single" w:sz="4" w:space="0" w:color="auto"/>
              <w:right w:val="nil"/>
            </w:tcBorders>
            <w:shd w:val="clear" w:color="auto" w:fill="auto"/>
            <w:noWrap/>
            <w:vAlign w:val="bottom"/>
          </w:tcPr>
          <w:p w:rsidR="00DC2429" w:rsidRPr="00A43687" w:rsidRDefault="00DC2429" w:rsidP="005469FD">
            <w:pPr>
              <w:rPr>
                <w:sz w:val="22"/>
                <w:szCs w:val="22"/>
              </w:rPr>
            </w:pPr>
            <w:bookmarkStart w:id="136" w:name="RANGE!A13"/>
            <w:r w:rsidRPr="00A43687">
              <w:rPr>
                <w:sz w:val="22"/>
                <w:szCs w:val="22"/>
              </w:rPr>
              <w:t>Dönem karı/(zararı)</w:t>
            </w:r>
            <w:bookmarkEnd w:id="136"/>
          </w:p>
        </w:tc>
        <w:tc>
          <w:tcPr>
            <w:tcW w:w="1710" w:type="dxa"/>
            <w:tcBorders>
              <w:top w:val="nil"/>
              <w:left w:val="nil"/>
              <w:bottom w:val="single" w:sz="4" w:space="0" w:color="auto"/>
              <w:right w:val="nil"/>
            </w:tcBorders>
            <w:shd w:val="clear" w:color="auto" w:fill="auto"/>
            <w:noWrap/>
            <w:vAlign w:val="bottom"/>
          </w:tcPr>
          <w:p w:rsidR="00DC2429" w:rsidRPr="000D7970" w:rsidRDefault="00DC2429" w:rsidP="00DC2429">
            <w:pPr>
              <w:jc w:val="right"/>
              <w:rPr>
                <w:sz w:val="22"/>
                <w:szCs w:val="22"/>
              </w:rPr>
            </w:pPr>
            <w:r w:rsidRPr="000D7970">
              <w:rPr>
                <w:sz w:val="22"/>
                <w:szCs w:val="22"/>
              </w:rPr>
              <w:t>290.959</w:t>
            </w:r>
          </w:p>
        </w:tc>
        <w:tc>
          <w:tcPr>
            <w:tcW w:w="1980" w:type="dxa"/>
            <w:tcBorders>
              <w:top w:val="nil"/>
              <w:left w:val="nil"/>
              <w:bottom w:val="single" w:sz="4" w:space="0" w:color="auto"/>
              <w:right w:val="nil"/>
            </w:tcBorders>
            <w:vAlign w:val="bottom"/>
          </w:tcPr>
          <w:p w:rsidR="00DC2429" w:rsidRPr="000D7970" w:rsidRDefault="00DC2429" w:rsidP="002E762F">
            <w:pPr>
              <w:jc w:val="right"/>
              <w:rPr>
                <w:sz w:val="22"/>
                <w:szCs w:val="22"/>
              </w:rPr>
            </w:pPr>
            <w:r w:rsidRPr="000D7970">
              <w:rPr>
                <w:sz w:val="22"/>
                <w:szCs w:val="22"/>
              </w:rPr>
              <w:t>128.492</w:t>
            </w:r>
          </w:p>
        </w:tc>
      </w:tr>
      <w:tr w:rsidR="00DC2429" w:rsidRPr="00A43687" w:rsidTr="000D7970">
        <w:trPr>
          <w:trHeight w:val="80"/>
        </w:trPr>
        <w:tc>
          <w:tcPr>
            <w:tcW w:w="5940" w:type="dxa"/>
            <w:tcBorders>
              <w:top w:val="single" w:sz="4" w:space="0" w:color="auto"/>
              <w:left w:val="nil"/>
              <w:right w:val="nil"/>
            </w:tcBorders>
            <w:shd w:val="clear" w:color="auto" w:fill="auto"/>
            <w:noWrap/>
            <w:vAlign w:val="bottom"/>
          </w:tcPr>
          <w:p w:rsidR="00DC2429" w:rsidRPr="00A43687" w:rsidRDefault="00DC2429" w:rsidP="005469FD">
            <w:pPr>
              <w:rPr>
                <w:sz w:val="22"/>
                <w:szCs w:val="22"/>
              </w:rPr>
            </w:pPr>
            <w:bookmarkStart w:id="137" w:name="RANGE!A16"/>
            <w:r w:rsidRPr="00A43687">
              <w:rPr>
                <w:sz w:val="22"/>
                <w:szCs w:val="22"/>
              </w:rPr>
              <w:t>Ana ortaklığa ait net dönem karı/(zararı)</w:t>
            </w:r>
            <w:bookmarkEnd w:id="137"/>
          </w:p>
        </w:tc>
        <w:tc>
          <w:tcPr>
            <w:tcW w:w="1710" w:type="dxa"/>
            <w:tcBorders>
              <w:top w:val="single" w:sz="4" w:space="0" w:color="auto"/>
              <w:left w:val="nil"/>
              <w:right w:val="nil"/>
            </w:tcBorders>
            <w:shd w:val="clear" w:color="auto" w:fill="auto"/>
            <w:noWrap/>
            <w:vAlign w:val="bottom"/>
          </w:tcPr>
          <w:p w:rsidR="00DC2429" w:rsidRPr="000D7970" w:rsidRDefault="00DC2429" w:rsidP="00DC2429">
            <w:pPr>
              <w:jc w:val="right"/>
              <w:rPr>
                <w:sz w:val="22"/>
                <w:szCs w:val="22"/>
              </w:rPr>
            </w:pPr>
            <w:r w:rsidRPr="000D7970">
              <w:rPr>
                <w:sz w:val="22"/>
                <w:szCs w:val="22"/>
              </w:rPr>
              <w:t>284.794</w:t>
            </w:r>
          </w:p>
        </w:tc>
        <w:tc>
          <w:tcPr>
            <w:tcW w:w="1980" w:type="dxa"/>
            <w:tcBorders>
              <w:top w:val="single" w:sz="4" w:space="0" w:color="auto"/>
              <w:left w:val="nil"/>
              <w:right w:val="nil"/>
            </w:tcBorders>
            <w:vAlign w:val="bottom"/>
          </w:tcPr>
          <w:p w:rsidR="00DC2429" w:rsidRPr="000D7970" w:rsidRDefault="00DC2429" w:rsidP="002E762F">
            <w:pPr>
              <w:jc w:val="right"/>
              <w:rPr>
                <w:sz w:val="22"/>
                <w:szCs w:val="22"/>
              </w:rPr>
            </w:pPr>
            <w:r w:rsidRPr="000D7970">
              <w:rPr>
                <w:sz w:val="22"/>
                <w:szCs w:val="22"/>
              </w:rPr>
              <w:t>122.990</w:t>
            </w:r>
          </w:p>
        </w:tc>
      </w:tr>
      <w:tr w:rsidR="00BD200D" w:rsidRPr="00A43687" w:rsidTr="000D7970">
        <w:trPr>
          <w:trHeight w:val="70"/>
        </w:trPr>
        <w:tc>
          <w:tcPr>
            <w:tcW w:w="5940" w:type="dxa"/>
            <w:tcBorders>
              <w:left w:val="nil"/>
              <w:bottom w:val="nil"/>
              <w:right w:val="nil"/>
            </w:tcBorders>
            <w:shd w:val="clear" w:color="auto" w:fill="auto"/>
            <w:noWrap/>
            <w:vAlign w:val="bottom"/>
          </w:tcPr>
          <w:p w:rsidR="00BD200D" w:rsidRPr="00A43687" w:rsidRDefault="00BD200D" w:rsidP="005469FD">
            <w:pPr>
              <w:rPr>
                <w:sz w:val="22"/>
                <w:szCs w:val="22"/>
              </w:rPr>
            </w:pPr>
            <w:bookmarkStart w:id="138" w:name="RANGE!A14"/>
            <w:r w:rsidRPr="00A43687">
              <w:rPr>
                <w:sz w:val="22"/>
                <w:szCs w:val="22"/>
              </w:rPr>
              <w:t>Kontrol gücü olmayan paylara ait net dönem karı/(zararı</w:t>
            </w:r>
            <w:bookmarkEnd w:id="138"/>
            <w:r w:rsidRPr="00A43687">
              <w:rPr>
                <w:sz w:val="22"/>
                <w:szCs w:val="22"/>
              </w:rPr>
              <w:t>)</w:t>
            </w:r>
          </w:p>
        </w:tc>
        <w:tc>
          <w:tcPr>
            <w:tcW w:w="1710" w:type="dxa"/>
            <w:tcBorders>
              <w:left w:val="nil"/>
              <w:bottom w:val="nil"/>
              <w:right w:val="nil"/>
            </w:tcBorders>
            <w:shd w:val="clear" w:color="auto" w:fill="auto"/>
            <w:noWrap/>
            <w:vAlign w:val="bottom"/>
          </w:tcPr>
          <w:p w:rsidR="00BD200D" w:rsidRPr="000D7970" w:rsidRDefault="00DC2429" w:rsidP="00DC2429">
            <w:pPr>
              <w:jc w:val="right"/>
              <w:rPr>
                <w:sz w:val="22"/>
                <w:szCs w:val="22"/>
              </w:rPr>
            </w:pPr>
            <w:r w:rsidRPr="000D7970">
              <w:rPr>
                <w:sz w:val="22"/>
                <w:szCs w:val="22"/>
              </w:rPr>
              <w:t>6.165</w:t>
            </w:r>
          </w:p>
        </w:tc>
        <w:tc>
          <w:tcPr>
            <w:tcW w:w="1980" w:type="dxa"/>
            <w:tcBorders>
              <w:left w:val="nil"/>
              <w:bottom w:val="nil"/>
              <w:right w:val="nil"/>
            </w:tcBorders>
            <w:vAlign w:val="bottom"/>
          </w:tcPr>
          <w:p w:rsidR="00BD200D" w:rsidRPr="000D7970" w:rsidRDefault="00BD200D" w:rsidP="002E762F">
            <w:pPr>
              <w:jc w:val="right"/>
              <w:rPr>
                <w:sz w:val="22"/>
                <w:szCs w:val="22"/>
              </w:rPr>
            </w:pPr>
            <w:r w:rsidRPr="000D7970">
              <w:rPr>
                <w:sz w:val="22"/>
                <w:szCs w:val="22"/>
              </w:rPr>
              <w:t>5.502</w:t>
            </w:r>
          </w:p>
        </w:tc>
      </w:tr>
      <w:tr w:rsidR="00BD200D" w:rsidRPr="00A43687" w:rsidTr="004D4BD0">
        <w:trPr>
          <w:trHeight w:val="80"/>
        </w:trPr>
        <w:tc>
          <w:tcPr>
            <w:tcW w:w="5940" w:type="dxa"/>
            <w:tcBorders>
              <w:top w:val="nil"/>
              <w:left w:val="nil"/>
              <w:bottom w:val="nil"/>
              <w:right w:val="nil"/>
            </w:tcBorders>
            <w:shd w:val="clear" w:color="auto" w:fill="auto"/>
            <w:noWrap/>
            <w:vAlign w:val="bottom"/>
          </w:tcPr>
          <w:p w:rsidR="000D7970" w:rsidRDefault="000D7970" w:rsidP="005469FD">
            <w:pPr>
              <w:rPr>
                <w:sz w:val="22"/>
                <w:szCs w:val="22"/>
              </w:rPr>
            </w:pPr>
            <w:bookmarkStart w:id="139" w:name="RANGE!A17"/>
          </w:p>
          <w:p w:rsidR="00BD200D" w:rsidRPr="00A43687" w:rsidRDefault="00BD200D" w:rsidP="005469FD">
            <w:pPr>
              <w:rPr>
                <w:sz w:val="22"/>
                <w:szCs w:val="22"/>
              </w:rPr>
            </w:pPr>
            <w:r w:rsidRPr="00A43687">
              <w:rPr>
                <w:sz w:val="22"/>
                <w:szCs w:val="22"/>
              </w:rPr>
              <w:t xml:space="preserve">Beheri 1 </w:t>
            </w:r>
            <w:proofErr w:type="spellStart"/>
            <w:r w:rsidRPr="00A43687">
              <w:rPr>
                <w:sz w:val="22"/>
                <w:szCs w:val="22"/>
              </w:rPr>
              <w:t>Kr</w:t>
            </w:r>
            <w:proofErr w:type="spellEnd"/>
            <w:r w:rsidRPr="00A43687">
              <w:rPr>
                <w:sz w:val="22"/>
                <w:szCs w:val="22"/>
              </w:rPr>
              <w:t xml:space="preserve"> olan </w:t>
            </w:r>
            <w:proofErr w:type="gramStart"/>
            <w:r w:rsidRPr="00A43687">
              <w:rPr>
                <w:sz w:val="22"/>
                <w:szCs w:val="22"/>
              </w:rPr>
              <w:t>nominal</w:t>
            </w:r>
            <w:proofErr w:type="gramEnd"/>
            <w:r w:rsidRPr="00A43687">
              <w:rPr>
                <w:sz w:val="22"/>
                <w:szCs w:val="22"/>
              </w:rPr>
              <w:t xml:space="preserve"> değerli hisselerin </w:t>
            </w:r>
            <w:bookmarkEnd w:id="139"/>
            <w:r w:rsidRPr="00A43687">
              <w:rPr>
                <w:sz w:val="22"/>
                <w:szCs w:val="22"/>
              </w:rPr>
              <w:t>ağırlıklı ortalama adedi</w:t>
            </w:r>
          </w:p>
        </w:tc>
        <w:tc>
          <w:tcPr>
            <w:tcW w:w="1710" w:type="dxa"/>
            <w:tcBorders>
              <w:top w:val="nil"/>
              <w:left w:val="nil"/>
              <w:bottom w:val="nil"/>
              <w:right w:val="nil"/>
            </w:tcBorders>
            <w:shd w:val="clear" w:color="auto" w:fill="auto"/>
            <w:noWrap/>
            <w:vAlign w:val="bottom"/>
          </w:tcPr>
          <w:p w:rsidR="00BD200D" w:rsidRPr="000D7970" w:rsidRDefault="00BD200D" w:rsidP="00D84580">
            <w:pPr>
              <w:jc w:val="right"/>
              <w:rPr>
                <w:sz w:val="22"/>
                <w:szCs w:val="22"/>
              </w:rPr>
            </w:pPr>
            <w:r w:rsidRPr="000D7970">
              <w:rPr>
                <w:sz w:val="22"/>
                <w:szCs w:val="22"/>
              </w:rPr>
              <w:t>4.800.000.000</w:t>
            </w:r>
          </w:p>
        </w:tc>
        <w:tc>
          <w:tcPr>
            <w:tcW w:w="1980" w:type="dxa"/>
            <w:tcBorders>
              <w:top w:val="nil"/>
              <w:left w:val="nil"/>
              <w:bottom w:val="nil"/>
              <w:right w:val="nil"/>
            </w:tcBorders>
            <w:vAlign w:val="bottom"/>
          </w:tcPr>
          <w:p w:rsidR="00BD200D" w:rsidRPr="000D7970" w:rsidRDefault="00BD200D" w:rsidP="002E762F">
            <w:pPr>
              <w:jc w:val="right"/>
              <w:rPr>
                <w:sz w:val="22"/>
                <w:szCs w:val="22"/>
              </w:rPr>
            </w:pPr>
            <w:r w:rsidRPr="000D7970">
              <w:rPr>
                <w:sz w:val="22"/>
                <w:szCs w:val="22"/>
              </w:rPr>
              <w:t>4.800.000.000</w:t>
            </w:r>
          </w:p>
        </w:tc>
      </w:tr>
      <w:tr w:rsidR="00BD200D" w:rsidRPr="00A43687" w:rsidTr="004D4BD0">
        <w:trPr>
          <w:trHeight w:val="80"/>
        </w:trPr>
        <w:tc>
          <w:tcPr>
            <w:tcW w:w="5940" w:type="dxa"/>
            <w:tcBorders>
              <w:top w:val="nil"/>
              <w:left w:val="nil"/>
              <w:bottom w:val="nil"/>
              <w:right w:val="nil"/>
            </w:tcBorders>
            <w:shd w:val="clear" w:color="auto" w:fill="auto"/>
            <w:noWrap/>
            <w:vAlign w:val="bottom"/>
          </w:tcPr>
          <w:p w:rsidR="00BD200D" w:rsidRPr="00A43687" w:rsidRDefault="00BD200D" w:rsidP="005469FD">
            <w:pPr>
              <w:rPr>
                <w:sz w:val="22"/>
                <w:szCs w:val="22"/>
              </w:rPr>
            </w:pPr>
          </w:p>
        </w:tc>
        <w:tc>
          <w:tcPr>
            <w:tcW w:w="1710" w:type="dxa"/>
            <w:tcBorders>
              <w:top w:val="nil"/>
              <w:left w:val="nil"/>
              <w:bottom w:val="nil"/>
              <w:right w:val="nil"/>
            </w:tcBorders>
            <w:shd w:val="clear" w:color="auto" w:fill="auto"/>
            <w:noWrap/>
            <w:vAlign w:val="bottom"/>
          </w:tcPr>
          <w:p w:rsidR="00BD200D" w:rsidRPr="000D7970" w:rsidRDefault="00BD200D" w:rsidP="009B4E10">
            <w:pPr>
              <w:jc w:val="right"/>
              <w:rPr>
                <w:sz w:val="22"/>
                <w:szCs w:val="22"/>
              </w:rPr>
            </w:pPr>
          </w:p>
        </w:tc>
        <w:tc>
          <w:tcPr>
            <w:tcW w:w="1980" w:type="dxa"/>
            <w:tcBorders>
              <w:top w:val="nil"/>
              <w:left w:val="nil"/>
              <w:bottom w:val="nil"/>
              <w:right w:val="nil"/>
            </w:tcBorders>
            <w:vAlign w:val="bottom"/>
          </w:tcPr>
          <w:p w:rsidR="00BD200D" w:rsidRPr="000D7970" w:rsidRDefault="00BD200D" w:rsidP="002E762F">
            <w:pPr>
              <w:jc w:val="right"/>
              <w:rPr>
                <w:sz w:val="22"/>
                <w:szCs w:val="22"/>
              </w:rPr>
            </w:pPr>
          </w:p>
        </w:tc>
      </w:tr>
      <w:tr w:rsidR="000D7970" w:rsidRPr="00A43687" w:rsidTr="004D4BD0">
        <w:trPr>
          <w:trHeight w:val="70"/>
        </w:trPr>
        <w:tc>
          <w:tcPr>
            <w:tcW w:w="5940" w:type="dxa"/>
            <w:tcBorders>
              <w:top w:val="single" w:sz="4" w:space="0" w:color="auto"/>
              <w:left w:val="nil"/>
              <w:bottom w:val="single" w:sz="8" w:space="0" w:color="auto"/>
              <w:right w:val="nil"/>
            </w:tcBorders>
            <w:shd w:val="clear" w:color="auto" w:fill="auto"/>
            <w:noWrap/>
            <w:vAlign w:val="bottom"/>
          </w:tcPr>
          <w:p w:rsidR="000D7970" w:rsidRPr="00A43687" w:rsidRDefault="000D7970" w:rsidP="005469FD">
            <w:pPr>
              <w:rPr>
                <w:b/>
                <w:sz w:val="22"/>
                <w:szCs w:val="22"/>
              </w:rPr>
            </w:pPr>
            <w:r w:rsidRPr="00A43687">
              <w:rPr>
                <w:b/>
                <w:sz w:val="22"/>
                <w:szCs w:val="22"/>
              </w:rPr>
              <w:t>Pay Başına Kazanç/(Kayıp) (</w:t>
            </w:r>
            <w:proofErr w:type="spellStart"/>
            <w:r w:rsidRPr="00A43687">
              <w:rPr>
                <w:b/>
                <w:sz w:val="22"/>
                <w:szCs w:val="22"/>
              </w:rPr>
              <w:t>Kr</w:t>
            </w:r>
            <w:proofErr w:type="spellEnd"/>
            <w:r w:rsidRPr="00A43687">
              <w:rPr>
                <w:b/>
                <w:sz w:val="22"/>
                <w:szCs w:val="22"/>
              </w:rPr>
              <w:t xml:space="preserve">) </w:t>
            </w:r>
          </w:p>
        </w:tc>
        <w:tc>
          <w:tcPr>
            <w:tcW w:w="1710" w:type="dxa"/>
            <w:tcBorders>
              <w:top w:val="single" w:sz="4" w:space="0" w:color="auto"/>
              <w:left w:val="nil"/>
              <w:bottom w:val="single" w:sz="8" w:space="0" w:color="auto"/>
              <w:right w:val="nil"/>
            </w:tcBorders>
            <w:shd w:val="clear" w:color="auto" w:fill="auto"/>
            <w:noWrap/>
            <w:vAlign w:val="bottom"/>
          </w:tcPr>
          <w:p w:rsidR="000D7970" w:rsidRPr="000D7970" w:rsidRDefault="000D7970" w:rsidP="005955F7">
            <w:pPr>
              <w:jc w:val="right"/>
              <w:rPr>
                <w:b/>
                <w:bCs/>
                <w:sz w:val="22"/>
                <w:szCs w:val="22"/>
              </w:rPr>
            </w:pPr>
            <w:r w:rsidRPr="000D7970">
              <w:rPr>
                <w:b/>
                <w:bCs/>
                <w:sz w:val="22"/>
                <w:szCs w:val="22"/>
              </w:rPr>
              <w:t>0,0061</w:t>
            </w:r>
          </w:p>
        </w:tc>
        <w:tc>
          <w:tcPr>
            <w:tcW w:w="1980" w:type="dxa"/>
            <w:tcBorders>
              <w:top w:val="single" w:sz="4" w:space="0" w:color="auto"/>
              <w:left w:val="nil"/>
              <w:bottom w:val="single" w:sz="8" w:space="0" w:color="auto"/>
              <w:right w:val="nil"/>
            </w:tcBorders>
            <w:vAlign w:val="bottom"/>
          </w:tcPr>
          <w:p w:rsidR="000D7970" w:rsidRPr="000D7970" w:rsidRDefault="000D7970" w:rsidP="005955F7">
            <w:pPr>
              <w:jc w:val="right"/>
              <w:rPr>
                <w:b/>
                <w:bCs/>
                <w:sz w:val="22"/>
                <w:szCs w:val="22"/>
              </w:rPr>
            </w:pPr>
            <w:r w:rsidRPr="000D7970">
              <w:rPr>
                <w:b/>
                <w:bCs/>
                <w:sz w:val="22"/>
                <w:szCs w:val="22"/>
              </w:rPr>
              <w:t>0,0027</w:t>
            </w:r>
          </w:p>
        </w:tc>
      </w:tr>
    </w:tbl>
    <w:p w:rsidR="009F363D" w:rsidRPr="00A43687" w:rsidRDefault="009F363D" w:rsidP="007F51A4">
      <w:pPr>
        <w:spacing w:line="336" w:lineRule="atLeast"/>
        <w:ind w:right="-58"/>
        <w:jc w:val="both"/>
        <w:rPr>
          <w:sz w:val="22"/>
          <w:szCs w:val="22"/>
        </w:rPr>
      </w:pPr>
      <w:bookmarkStart w:id="140" w:name="_Toc223318165"/>
      <w:bookmarkStart w:id="141" w:name="_Toc223318402"/>
      <w:r w:rsidRPr="00A43687">
        <w:rPr>
          <w:sz w:val="22"/>
          <w:szCs w:val="22"/>
        </w:rPr>
        <w:t>Grup’un dönem başı ve dönem sonunda bulunan hisse senetleri sayısının mutabakatı aşağıdaki gibidir:</w:t>
      </w: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2000"/>
        <w:gridCol w:w="2000"/>
      </w:tblGrid>
      <w:tr w:rsidR="009F363D" w:rsidRPr="00A43687" w:rsidTr="005469FD">
        <w:trPr>
          <w:trHeight w:val="113"/>
        </w:trPr>
        <w:tc>
          <w:tcPr>
            <w:tcW w:w="5310" w:type="dxa"/>
            <w:tcBorders>
              <w:top w:val="nil"/>
              <w:left w:val="nil"/>
              <w:bottom w:val="single" w:sz="4" w:space="0" w:color="auto"/>
              <w:right w:val="single" w:sz="4" w:space="0" w:color="auto"/>
            </w:tcBorders>
          </w:tcPr>
          <w:p w:rsidR="009F363D" w:rsidRPr="00A43687" w:rsidRDefault="009F363D" w:rsidP="005469FD">
            <w:pPr>
              <w:jc w:val="both"/>
              <w:rPr>
                <w:sz w:val="22"/>
                <w:szCs w:val="22"/>
              </w:rPr>
            </w:pP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F52368" w:rsidP="005469FD">
            <w:pPr>
              <w:jc w:val="right"/>
              <w:rPr>
                <w:b/>
                <w:bCs/>
                <w:sz w:val="22"/>
                <w:szCs w:val="22"/>
              </w:rPr>
            </w:pPr>
            <w:r w:rsidRPr="00A43687">
              <w:rPr>
                <w:b/>
                <w:bCs/>
                <w:sz w:val="22"/>
                <w:szCs w:val="22"/>
              </w:rPr>
              <w:t>31.03.</w:t>
            </w:r>
            <w:r w:rsidR="00BD65A3">
              <w:rPr>
                <w:b/>
                <w:bCs/>
                <w:sz w:val="22"/>
                <w:szCs w:val="22"/>
              </w:rPr>
              <w:t>2015</w:t>
            </w: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F52368" w:rsidP="005469FD">
            <w:pPr>
              <w:jc w:val="right"/>
              <w:rPr>
                <w:b/>
                <w:bCs/>
                <w:sz w:val="22"/>
                <w:szCs w:val="22"/>
              </w:rPr>
            </w:pPr>
            <w:r w:rsidRPr="00A43687">
              <w:rPr>
                <w:b/>
                <w:bCs/>
                <w:sz w:val="22"/>
                <w:szCs w:val="22"/>
              </w:rPr>
              <w:t>31.03.</w:t>
            </w:r>
            <w:r w:rsidR="00BD65A3">
              <w:rPr>
                <w:b/>
                <w:bCs/>
                <w:sz w:val="22"/>
                <w:szCs w:val="22"/>
              </w:rPr>
              <w:t>2014</w:t>
            </w:r>
          </w:p>
        </w:tc>
      </w:tr>
      <w:tr w:rsidR="009F363D" w:rsidRPr="00A43687" w:rsidTr="005469FD">
        <w:trPr>
          <w:trHeight w:val="113"/>
        </w:trPr>
        <w:tc>
          <w:tcPr>
            <w:tcW w:w="5310" w:type="dxa"/>
            <w:tcBorders>
              <w:top w:val="single" w:sz="4" w:space="0" w:color="auto"/>
              <w:left w:val="single" w:sz="4" w:space="0" w:color="auto"/>
              <w:bottom w:val="single" w:sz="4" w:space="0" w:color="auto"/>
              <w:right w:val="single" w:sz="4" w:space="0" w:color="auto"/>
            </w:tcBorders>
          </w:tcPr>
          <w:p w:rsidR="009F363D" w:rsidRPr="00A43687" w:rsidRDefault="009F363D" w:rsidP="005469FD">
            <w:pPr>
              <w:jc w:val="both"/>
              <w:rPr>
                <w:b/>
                <w:sz w:val="22"/>
                <w:szCs w:val="22"/>
              </w:rPr>
            </w:pPr>
            <w:r w:rsidRPr="00A43687">
              <w:rPr>
                <w:b/>
                <w:sz w:val="22"/>
                <w:szCs w:val="22"/>
              </w:rPr>
              <w:t>Dönem başı hisse senedi adedi</w:t>
            </w: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9F363D" w:rsidP="005469FD">
            <w:pPr>
              <w:jc w:val="right"/>
              <w:rPr>
                <w:b/>
                <w:bCs/>
                <w:sz w:val="22"/>
                <w:szCs w:val="22"/>
              </w:rPr>
            </w:pPr>
            <w:r w:rsidRPr="00A43687">
              <w:rPr>
                <w:b/>
                <w:bCs/>
                <w:sz w:val="22"/>
                <w:szCs w:val="22"/>
              </w:rPr>
              <w:t>4.800.000.000</w:t>
            </w: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9F363D" w:rsidP="005469FD">
            <w:pPr>
              <w:jc w:val="right"/>
              <w:rPr>
                <w:b/>
                <w:bCs/>
                <w:sz w:val="22"/>
                <w:szCs w:val="22"/>
              </w:rPr>
            </w:pPr>
            <w:r w:rsidRPr="00A43687">
              <w:rPr>
                <w:b/>
                <w:bCs/>
                <w:sz w:val="22"/>
                <w:szCs w:val="22"/>
              </w:rPr>
              <w:t>4.800.000.000</w:t>
            </w:r>
          </w:p>
        </w:tc>
      </w:tr>
      <w:tr w:rsidR="009F363D" w:rsidRPr="00A43687" w:rsidTr="005469FD">
        <w:trPr>
          <w:trHeight w:val="113"/>
        </w:trPr>
        <w:tc>
          <w:tcPr>
            <w:tcW w:w="5310" w:type="dxa"/>
            <w:tcBorders>
              <w:top w:val="single" w:sz="4" w:space="0" w:color="auto"/>
              <w:left w:val="single" w:sz="4" w:space="0" w:color="auto"/>
              <w:bottom w:val="single" w:sz="4" w:space="0" w:color="auto"/>
              <w:right w:val="single" w:sz="4" w:space="0" w:color="auto"/>
            </w:tcBorders>
          </w:tcPr>
          <w:p w:rsidR="009F363D" w:rsidRPr="00A43687" w:rsidRDefault="009F363D" w:rsidP="005469FD">
            <w:pPr>
              <w:jc w:val="both"/>
              <w:rPr>
                <w:sz w:val="22"/>
                <w:szCs w:val="22"/>
              </w:rPr>
            </w:pPr>
            <w:r w:rsidRPr="00A43687">
              <w:rPr>
                <w:sz w:val="22"/>
                <w:szCs w:val="22"/>
              </w:rPr>
              <w:t>Dönem içinde çıkarılan hisse adedi</w:t>
            </w: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9F363D" w:rsidP="005469FD">
            <w:pPr>
              <w:jc w:val="right"/>
              <w:rPr>
                <w:sz w:val="22"/>
                <w:szCs w:val="22"/>
              </w:rPr>
            </w:pPr>
            <w:r w:rsidRPr="00A43687">
              <w:rPr>
                <w:sz w:val="22"/>
                <w:szCs w:val="22"/>
              </w:rPr>
              <w:t>-</w:t>
            </w: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9F363D" w:rsidP="005469FD">
            <w:pPr>
              <w:jc w:val="right"/>
              <w:rPr>
                <w:sz w:val="22"/>
                <w:szCs w:val="22"/>
              </w:rPr>
            </w:pPr>
            <w:r w:rsidRPr="00A43687">
              <w:rPr>
                <w:sz w:val="22"/>
                <w:szCs w:val="22"/>
              </w:rPr>
              <w:t>-</w:t>
            </w:r>
          </w:p>
        </w:tc>
      </w:tr>
      <w:tr w:rsidR="009F363D" w:rsidRPr="00A43687" w:rsidTr="005469FD">
        <w:trPr>
          <w:trHeight w:val="113"/>
        </w:trPr>
        <w:tc>
          <w:tcPr>
            <w:tcW w:w="5310" w:type="dxa"/>
            <w:tcBorders>
              <w:top w:val="single" w:sz="4" w:space="0" w:color="auto"/>
              <w:left w:val="single" w:sz="4" w:space="0" w:color="auto"/>
              <w:bottom w:val="single" w:sz="4" w:space="0" w:color="auto"/>
              <w:right w:val="single" w:sz="4" w:space="0" w:color="auto"/>
            </w:tcBorders>
          </w:tcPr>
          <w:p w:rsidR="009F363D" w:rsidRPr="00A43687" w:rsidRDefault="009F363D" w:rsidP="005469FD">
            <w:pPr>
              <w:jc w:val="both"/>
              <w:rPr>
                <w:b/>
                <w:sz w:val="22"/>
                <w:szCs w:val="22"/>
              </w:rPr>
            </w:pPr>
            <w:r w:rsidRPr="00A43687">
              <w:rPr>
                <w:b/>
                <w:sz w:val="22"/>
                <w:szCs w:val="22"/>
              </w:rPr>
              <w:t>Dönem sonu hisse senedi adedi</w:t>
            </w: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9F363D" w:rsidP="005469FD">
            <w:pPr>
              <w:jc w:val="right"/>
              <w:rPr>
                <w:b/>
                <w:bCs/>
                <w:sz w:val="22"/>
                <w:szCs w:val="22"/>
              </w:rPr>
            </w:pPr>
            <w:r w:rsidRPr="00A43687">
              <w:rPr>
                <w:b/>
                <w:bCs/>
                <w:sz w:val="22"/>
                <w:szCs w:val="22"/>
              </w:rPr>
              <w:t>4.800.000.000</w:t>
            </w: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9F363D" w:rsidP="005469FD">
            <w:pPr>
              <w:jc w:val="right"/>
              <w:rPr>
                <w:b/>
                <w:bCs/>
                <w:sz w:val="22"/>
                <w:szCs w:val="22"/>
              </w:rPr>
            </w:pPr>
            <w:r w:rsidRPr="00A43687">
              <w:rPr>
                <w:b/>
                <w:bCs/>
                <w:sz w:val="22"/>
                <w:szCs w:val="22"/>
              </w:rPr>
              <w:t>4.800.000.000</w:t>
            </w:r>
          </w:p>
        </w:tc>
      </w:tr>
      <w:tr w:rsidR="009F363D" w:rsidRPr="00A43687" w:rsidTr="005469FD">
        <w:trPr>
          <w:trHeight w:val="113"/>
        </w:trPr>
        <w:tc>
          <w:tcPr>
            <w:tcW w:w="5310" w:type="dxa"/>
            <w:tcBorders>
              <w:top w:val="single" w:sz="4" w:space="0" w:color="auto"/>
              <w:left w:val="single" w:sz="4" w:space="0" w:color="auto"/>
              <w:bottom w:val="single" w:sz="4" w:space="0" w:color="auto"/>
              <w:right w:val="single" w:sz="4" w:space="0" w:color="auto"/>
            </w:tcBorders>
          </w:tcPr>
          <w:p w:rsidR="009F363D" w:rsidRPr="00A43687" w:rsidRDefault="009F363D" w:rsidP="005469FD">
            <w:pPr>
              <w:jc w:val="both"/>
              <w:rPr>
                <w:b/>
                <w:sz w:val="22"/>
                <w:szCs w:val="22"/>
              </w:rPr>
            </w:pPr>
            <w:r w:rsidRPr="00A43687">
              <w:rPr>
                <w:b/>
                <w:sz w:val="22"/>
                <w:szCs w:val="22"/>
              </w:rPr>
              <w:t>Dönem sonu ağırlıklı hisse senedi adedi</w:t>
            </w: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9F363D" w:rsidP="005469FD">
            <w:pPr>
              <w:jc w:val="right"/>
              <w:rPr>
                <w:b/>
                <w:bCs/>
                <w:sz w:val="22"/>
                <w:szCs w:val="22"/>
              </w:rPr>
            </w:pPr>
            <w:r w:rsidRPr="00A43687">
              <w:rPr>
                <w:b/>
                <w:bCs/>
                <w:sz w:val="22"/>
                <w:szCs w:val="22"/>
              </w:rPr>
              <w:t>4.800.000.000</w:t>
            </w:r>
          </w:p>
        </w:tc>
        <w:tc>
          <w:tcPr>
            <w:tcW w:w="2000" w:type="dxa"/>
            <w:tcBorders>
              <w:top w:val="single" w:sz="4" w:space="0" w:color="auto"/>
              <w:left w:val="single" w:sz="4" w:space="0" w:color="auto"/>
              <w:bottom w:val="single" w:sz="4" w:space="0" w:color="auto"/>
              <w:right w:val="single" w:sz="4" w:space="0" w:color="auto"/>
            </w:tcBorders>
            <w:vAlign w:val="bottom"/>
          </w:tcPr>
          <w:p w:rsidR="009F363D" w:rsidRPr="00A43687" w:rsidRDefault="009F363D" w:rsidP="005469FD">
            <w:pPr>
              <w:jc w:val="right"/>
              <w:rPr>
                <w:b/>
                <w:bCs/>
                <w:sz w:val="22"/>
                <w:szCs w:val="22"/>
              </w:rPr>
            </w:pPr>
            <w:r w:rsidRPr="00A43687">
              <w:rPr>
                <w:b/>
                <w:bCs/>
                <w:sz w:val="22"/>
                <w:szCs w:val="22"/>
              </w:rPr>
              <w:t>4.800.000.000</w:t>
            </w:r>
          </w:p>
        </w:tc>
      </w:tr>
    </w:tbl>
    <w:p w:rsidR="009F363D" w:rsidRPr="00A43687" w:rsidRDefault="009F363D" w:rsidP="007F51A4">
      <w:pPr>
        <w:spacing w:after="120" w:line="336" w:lineRule="atLeast"/>
        <w:ind w:right="-58"/>
        <w:jc w:val="both"/>
        <w:rPr>
          <w:sz w:val="22"/>
          <w:szCs w:val="22"/>
        </w:rPr>
      </w:pPr>
      <w:r w:rsidRPr="00A43687">
        <w:rPr>
          <w:sz w:val="22"/>
          <w:szCs w:val="22"/>
        </w:rPr>
        <w:t xml:space="preserve">Grup’un sulandırma etkisi olan potansiyel adi hisse senetlerinin olmamasından dolayı sulandırılmış </w:t>
      </w:r>
      <w:r w:rsidR="00657B0E" w:rsidRPr="00A43687">
        <w:rPr>
          <w:sz w:val="22"/>
          <w:szCs w:val="22"/>
        </w:rPr>
        <w:t>pay</w:t>
      </w:r>
      <w:r w:rsidRPr="00A43687">
        <w:rPr>
          <w:sz w:val="22"/>
          <w:szCs w:val="22"/>
        </w:rPr>
        <w:t xml:space="preserve"> başına kazanç hesaplanmamıştır (Önceki dönem: Yoktur).</w:t>
      </w:r>
    </w:p>
    <w:p w:rsidR="009F363D" w:rsidRPr="00F52368" w:rsidRDefault="009F363D" w:rsidP="009F363D">
      <w:pPr>
        <w:spacing w:before="20"/>
        <w:ind w:right="-62"/>
        <w:jc w:val="both"/>
        <w:rPr>
          <w:sz w:val="22"/>
          <w:szCs w:val="22"/>
        </w:rPr>
      </w:pPr>
      <w:r w:rsidRPr="00A43687">
        <w:rPr>
          <w:sz w:val="22"/>
          <w:szCs w:val="22"/>
        </w:rPr>
        <w:t>Cari dönemde tahakkuk eden temettü yoktur (Önceki dönem: Yoktur).</w:t>
      </w:r>
    </w:p>
    <w:p w:rsidR="009F363D" w:rsidRPr="00F52368" w:rsidRDefault="00F52368" w:rsidP="009F363D">
      <w:pPr>
        <w:pStyle w:val="Balk1"/>
        <w:spacing w:before="120"/>
        <w:rPr>
          <w:szCs w:val="24"/>
        </w:rPr>
      </w:pPr>
      <w:bookmarkStart w:id="142" w:name="_Toc299968576"/>
      <w:bookmarkStart w:id="143" w:name="_Toc299968709"/>
      <w:bookmarkStart w:id="144" w:name="_Toc347263351"/>
      <w:bookmarkStart w:id="145" w:name="_Toc386369766"/>
      <w:r w:rsidRPr="00F52368">
        <w:rPr>
          <w:szCs w:val="24"/>
        </w:rPr>
        <w:lastRenderedPageBreak/>
        <w:t>Not 24</w:t>
      </w:r>
      <w:r w:rsidR="009F363D" w:rsidRPr="00F52368">
        <w:rPr>
          <w:szCs w:val="24"/>
        </w:rPr>
        <w:t xml:space="preserve"> - İlişkili </w:t>
      </w:r>
      <w:proofErr w:type="gramStart"/>
      <w:r w:rsidR="009F363D" w:rsidRPr="00F52368">
        <w:rPr>
          <w:szCs w:val="24"/>
        </w:rPr>
        <w:t>Taraf  Açıklamaları</w:t>
      </w:r>
      <w:bookmarkEnd w:id="140"/>
      <w:bookmarkEnd w:id="141"/>
      <w:bookmarkEnd w:id="142"/>
      <w:bookmarkEnd w:id="143"/>
      <w:bookmarkEnd w:id="144"/>
      <w:bookmarkEnd w:id="145"/>
      <w:proofErr w:type="gramEnd"/>
    </w:p>
    <w:p w:rsidR="009F363D" w:rsidRPr="00F52368" w:rsidRDefault="009F363D" w:rsidP="00D83D2E">
      <w:pPr>
        <w:spacing w:line="336" w:lineRule="atLeast"/>
        <w:ind w:right="-58"/>
        <w:jc w:val="both"/>
        <w:rPr>
          <w:sz w:val="22"/>
          <w:szCs w:val="22"/>
        </w:rPr>
      </w:pPr>
      <w:r w:rsidRPr="00F52368">
        <w:rPr>
          <w:b/>
          <w:sz w:val="22"/>
          <w:szCs w:val="22"/>
        </w:rPr>
        <w:t xml:space="preserve">A. </w:t>
      </w:r>
      <w:r w:rsidRPr="00F52368">
        <w:rPr>
          <w:sz w:val="22"/>
          <w:szCs w:val="22"/>
        </w:rPr>
        <w:t>Grup’un, ortakla</w:t>
      </w:r>
      <w:r w:rsidR="004D4BD0" w:rsidRPr="00F52368">
        <w:rPr>
          <w:sz w:val="22"/>
          <w:szCs w:val="22"/>
        </w:rPr>
        <w:t>rı ve kilit personeliyle olan 31</w:t>
      </w:r>
      <w:r w:rsidRPr="00F52368">
        <w:rPr>
          <w:sz w:val="22"/>
          <w:szCs w:val="22"/>
        </w:rPr>
        <w:t xml:space="preserve"> </w:t>
      </w:r>
      <w:r w:rsidR="00F52368">
        <w:rPr>
          <w:sz w:val="22"/>
          <w:szCs w:val="22"/>
        </w:rPr>
        <w:t xml:space="preserve">Mart </w:t>
      </w:r>
      <w:r w:rsidR="00BD65A3">
        <w:rPr>
          <w:sz w:val="22"/>
          <w:szCs w:val="22"/>
        </w:rPr>
        <w:t>2015</w:t>
      </w:r>
      <w:r w:rsidR="00F52368">
        <w:rPr>
          <w:sz w:val="22"/>
          <w:szCs w:val="22"/>
        </w:rPr>
        <w:t xml:space="preserve"> ve 31 Aralık </w:t>
      </w:r>
      <w:r w:rsidR="00BD65A3">
        <w:rPr>
          <w:sz w:val="22"/>
          <w:szCs w:val="22"/>
        </w:rPr>
        <w:t>2014</w:t>
      </w:r>
      <w:r w:rsidRPr="00F52368">
        <w:rPr>
          <w:sz w:val="22"/>
          <w:szCs w:val="22"/>
        </w:rPr>
        <w:t xml:space="preserve"> tarihleri itibariyle mevcut hesap bakiyeleri (net defter değerleri) aşağıdaki gibidir: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0"/>
        <w:gridCol w:w="1500"/>
        <w:gridCol w:w="1500"/>
      </w:tblGrid>
      <w:tr w:rsidR="009F363D" w:rsidRPr="00485DA6" w:rsidTr="005469FD">
        <w:trPr>
          <w:trHeight w:val="70"/>
        </w:trPr>
        <w:tc>
          <w:tcPr>
            <w:tcW w:w="6000" w:type="dxa"/>
            <w:tcBorders>
              <w:top w:val="nil"/>
              <w:left w:val="nil"/>
              <w:bottom w:val="nil"/>
            </w:tcBorders>
            <w:shd w:val="clear" w:color="auto" w:fill="auto"/>
            <w:vAlign w:val="center"/>
          </w:tcPr>
          <w:p w:rsidR="009F363D" w:rsidRPr="00A43687" w:rsidRDefault="009F363D" w:rsidP="005469FD">
            <w:pPr>
              <w:jc w:val="center"/>
              <w:rPr>
                <w:b/>
                <w:bCs/>
                <w:sz w:val="22"/>
                <w:szCs w:val="22"/>
              </w:rPr>
            </w:pPr>
            <w:bookmarkStart w:id="146" w:name="OLE_LINK121"/>
            <w:bookmarkStart w:id="147" w:name="OLE_LINK122"/>
          </w:p>
        </w:tc>
        <w:tc>
          <w:tcPr>
            <w:tcW w:w="3000" w:type="dxa"/>
            <w:gridSpan w:val="2"/>
            <w:shd w:val="clear" w:color="auto" w:fill="auto"/>
            <w:vAlign w:val="center"/>
          </w:tcPr>
          <w:p w:rsidR="009F363D" w:rsidRPr="00A43687" w:rsidRDefault="009F363D" w:rsidP="005469FD">
            <w:pPr>
              <w:jc w:val="center"/>
              <w:rPr>
                <w:b/>
                <w:bCs/>
                <w:sz w:val="22"/>
                <w:szCs w:val="22"/>
              </w:rPr>
            </w:pPr>
            <w:r w:rsidRPr="00A43687">
              <w:rPr>
                <w:b/>
                <w:bCs/>
                <w:sz w:val="22"/>
                <w:szCs w:val="22"/>
              </w:rPr>
              <w:t>Alacaklar</w:t>
            </w:r>
          </w:p>
        </w:tc>
      </w:tr>
      <w:tr w:rsidR="009F363D" w:rsidRPr="00485DA6" w:rsidTr="005469FD">
        <w:trPr>
          <w:trHeight w:val="70"/>
        </w:trPr>
        <w:tc>
          <w:tcPr>
            <w:tcW w:w="6000" w:type="dxa"/>
            <w:tcBorders>
              <w:top w:val="nil"/>
              <w:left w:val="nil"/>
              <w:bottom w:val="single" w:sz="4" w:space="0" w:color="auto"/>
            </w:tcBorders>
            <w:shd w:val="clear" w:color="auto" w:fill="auto"/>
          </w:tcPr>
          <w:p w:rsidR="009F363D" w:rsidRPr="00A43687" w:rsidRDefault="009F363D" w:rsidP="005469FD">
            <w:pPr>
              <w:rPr>
                <w:b/>
                <w:bCs/>
                <w:sz w:val="22"/>
                <w:szCs w:val="22"/>
              </w:rPr>
            </w:pPr>
          </w:p>
        </w:tc>
        <w:tc>
          <w:tcPr>
            <w:tcW w:w="1500" w:type="dxa"/>
            <w:shd w:val="clear" w:color="auto" w:fill="auto"/>
          </w:tcPr>
          <w:p w:rsidR="009F363D" w:rsidRPr="00A43687" w:rsidRDefault="00F52368" w:rsidP="005469FD">
            <w:pPr>
              <w:jc w:val="right"/>
              <w:rPr>
                <w:b/>
                <w:bCs/>
                <w:sz w:val="22"/>
                <w:szCs w:val="22"/>
              </w:rPr>
            </w:pPr>
            <w:r w:rsidRPr="00A43687">
              <w:rPr>
                <w:b/>
                <w:bCs/>
                <w:sz w:val="22"/>
                <w:szCs w:val="22"/>
              </w:rPr>
              <w:t>31.03.</w:t>
            </w:r>
            <w:r w:rsidR="00BD65A3">
              <w:rPr>
                <w:b/>
                <w:bCs/>
                <w:sz w:val="22"/>
                <w:szCs w:val="22"/>
              </w:rPr>
              <w:t>2015</w:t>
            </w:r>
          </w:p>
        </w:tc>
        <w:tc>
          <w:tcPr>
            <w:tcW w:w="1500" w:type="dxa"/>
            <w:shd w:val="clear" w:color="auto" w:fill="auto"/>
            <w:vAlign w:val="bottom"/>
          </w:tcPr>
          <w:p w:rsidR="009F363D" w:rsidRPr="00A43687" w:rsidRDefault="00F52368" w:rsidP="005469FD">
            <w:pPr>
              <w:jc w:val="right"/>
              <w:rPr>
                <w:b/>
                <w:bCs/>
                <w:sz w:val="22"/>
                <w:szCs w:val="22"/>
              </w:rPr>
            </w:pPr>
            <w:r w:rsidRPr="00A43687">
              <w:rPr>
                <w:b/>
                <w:bCs/>
                <w:sz w:val="22"/>
                <w:szCs w:val="22"/>
              </w:rPr>
              <w:t>31.12.</w:t>
            </w:r>
            <w:r w:rsidR="00BD65A3">
              <w:rPr>
                <w:b/>
                <w:bCs/>
                <w:sz w:val="22"/>
                <w:szCs w:val="22"/>
              </w:rPr>
              <w:t>2014</w:t>
            </w:r>
          </w:p>
        </w:tc>
      </w:tr>
      <w:tr w:rsidR="009F363D" w:rsidRPr="00485DA6" w:rsidTr="005469FD">
        <w:trPr>
          <w:trHeight w:val="70"/>
        </w:trPr>
        <w:tc>
          <w:tcPr>
            <w:tcW w:w="6000" w:type="dxa"/>
            <w:tcBorders>
              <w:top w:val="single" w:sz="4" w:space="0" w:color="auto"/>
              <w:left w:val="single" w:sz="4" w:space="0" w:color="auto"/>
            </w:tcBorders>
            <w:shd w:val="clear" w:color="auto" w:fill="auto"/>
            <w:vAlign w:val="bottom"/>
          </w:tcPr>
          <w:p w:rsidR="009F363D" w:rsidRPr="00A43687" w:rsidRDefault="009F363D" w:rsidP="005469FD">
            <w:pPr>
              <w:rPr>
                <w:b/>
                <w:bCs/>
                <w:sz w:val="22"/>
                <w:szCs w:val="22"/>
              </w:rPr>
            </w:pPr>
            <w:r w:rsidRPr="00A43687">
              <w:rPr>
                <w:b/>
                <w:bCs/>
                <w:sz w:val="22"/>
                <w:szCs w:val="22"/>
              </w:rPr>
              <w:t>Ortaklar</w:t>
            </w:r>
          </w:p>
        </w:tc>
        <w:tc>
          <w:tcPr>
            <w:tcW w:w="1500" w:type="dxa"/>
            <w:shd w:val="clear" w:color="auto" w:fill="auto"/>
            <w:vAlign w:val="bottom"/>
          </w:tcPr>
          <w:p w:rsidR="009F363D" w:rsidRPr="00A43687" w:rsidRDefault="009F363D" w:rsidP="005469FD">
            <w:pPr>
              <w:jc w:val="right"/>
              <w:rPr>
                <w:sz w:val="22"/>
                <w:szCs w:val="22"/>
              </w:rPr>
            </w:pPr>
          </w:p>
        </w:tc>
        <w:tc>
          <w:tcPr>
            <w:tcW w:w="1500" w:type="dxa"/>
            <w:shd w:val="clear" w:color="auto" w:fill="auto"/>
            <w:vAlign w:val="bottom"/>
          </w:tcPr>
          <w:p w:rsidR="009F363D" w:rsidRPr="00A43687" w:rsidRDefault="009F363D" w:rsidP="005469FD">
            <w:pPr>
              <w:jc w:val="right"/>
              <w:rPr>
                <w:sz w:val="22"/>
                <w:szCs w:val="22"/>
              </w:rPr>
            </w:pPr>
          </w:p>
        </w:tc>
      </w:tr>
      <w:tr w:rsidR="00BD200D" w:rsidRPr="00485DA6" w:rsidTr="005469FD">
        <w:trPr>
          <w:trHeight w:val="70"/>
        </w:trPr>
        <w:tc>
          <w:tcPr>
            <w:tcW w:w="6000" w:type="dxa"/>
            <w:shd w:val="clear" w:color="auto" w:fill="auto"/>
            <w:vAlign w:val="bottom"/>
          </w:tcPr>
          <w:p w:rsidR="00BD200D" w:rsidRPr="00A43687" w:rsidRDefault="00BD200D" w:rsidP="005469FD">
            <w:pPr>
              <w:rPr>
                <w:sz w:val="22"/>
                <w:szCs w:val="22"/>
              </w:rPr>
            </w:pPr>
            <w:r w:rsidRPr="00A43687">
              <w:rPr>
                <w:sz w:val="22"/>
                <w:szCs w:val="22"/>
              </w:rPr>
              <w:t xml:space="preserve">Kristal Gıda </w:t>
            </w:r>
            <w:proofErr w:type="spellStart"/>
            <w:proofErr w:type="gramStart"/>
            <w:r w:rsidRPr="00A43687">
              <w:rPr>
                <w:sz w:val="22"/>
                <w:szCs w:val="22"/>
              </w:rPr>
              <w:t>Dağ.Paz</w:t>
            </w:r>
            <w:proofErr w:type="gramEnd"/>
            <w:r w:rsidRPr="00A43687">
              <w:rPr>
                <w:sz w:val="22"/>
                <w:szCs w:val="22"/>
              </w:rPr>
              <w:t>.A.Ş</w:t>
            </w:r>
            <w:proofErr w:type="spellEnd"/>
            <w:r w:rsidRPr="00A43687">
              <w:rPr>
                <w:sz w:val="22"/>
                <w:szCs w:val="22"/>
              </w:rPr>
              <w:t>.</w:t>
            </w:r>
          </w:p>
        </w:tc>
        <w:tc>
          <w:tcPr>
            <w:tcW w:w="1500" w:type="dxa"/>
            <w:shd w:val="clear" w:color="auto" w:fill="auto"/>
            <w:vAlign w:val="bottom"/>
          </w:tcPr>
          <w:p w:rsidR="00BD200D" w:rsidRPr="00AA7515" w:rsidRDefault="00AA7515" w:rsidP="00AA7515">
            <w:pPr>
              <w:jc w:val="right"/>
              <w:rPr>
                <w:rFonts w:ascii="CG Times" w:hAnsi="CG Times" w:cs="Arial"/>
                <w:sz w:val="22"/>
                <w:szCs w:val="22"/>
              </w:rPr>
            </w:pPr>
            <w:r>
              <w:rPr>
                <w:rFonts w:ascii="CG Times" w:hAnsi="CG Times" w:cs="Arial"/>
                <w:sz w:val="22"/>
                <w:szCs w:val="22"/>
              </w:rPr>
              <w:t>26.083.406</w:t>
            </w:r>
          </w:p>
        </w:tc>
        <w:tc>
          <w:tcPr>
            <w:tcW w:w="1500" w:type="dxa"/>
            <w:shd w:val="clear" w:color="auto" w:fill="auto"/>
            <w:vAlign w:val="bottom"/>
          </w:tcPr>
          <w:p w:rsidR="00BD200D" w:rsidRPr="00DC486C" w:rsidRDefault="00BD200D" w:rsidP="002E762F">
            <w:pPr>
              <w:jc w:val="right"/>
              <w:rPr>
                <w:sz w:val="22"/>
                <w:szCs w:val="22"/>
              </w:rPr>
            </w:pPr>
            <w:r w:rsidRPr="00DC486C">
              <w:rPr>
                <w:sz w:val="22"/>
                <w:szCs w:val="22"/>
              </w:rPr>
              <w:t>27.602.712</w:t>
            </w:r>
          </w:p>
        </w:tc>
      </w:tr>
      <w:tr w:rsidR="00BD200D" w:rsidRPr="00485DA6" w:rsidTr="005469FD">
        <w:trPr>
          <w:trHeight w:val="70"/>
        </w:trPr>
        <w:tc>
          <w:tcPr>
            <w:tcW w:w="6000" w:type="dxa"/>
            <w:shd w:val="clear" w:color="auto" w:fill="auto"/>
            <w:vAlign w:val="bottom"/>
          </w:tcPr>
          <w:p w:rsidR="00BD200D" w:rsidRPr="00A43687" w:rsidRDefault="00BD200D" w:rsidP="005469FD">
            <w:pPr>
              <w:rPr>
                <w:b/>
                <w:sz w:val="22"/>
                <w:szCs w:val="22"/>
              </w:rPr>
            </w:pPr>
            <w:r w:rsidRPr="00A43687">
              <w:rPr>
                <w:b/>
                <w:sz w:val="22"/>
                <w:szCs w:val="22"/>
              </w:rPr>
              <w:t>Toplam</w:t>
            </w:r>
          </w:p>
        </w:tc>
        <w:tc>
          <w:tcPr>
            <w:tcW w:w="1500" w:type="dxa"/>
            <w:shd w:val="clear" w:color="auto" w:fill="auto"/>
            <w:vAlign w:val="bottom"/>
          </w:tcPr>
          <w:p w:rsidR="00BD200D" w:rsidRPr="00AA7515" w:rsidRDefault="00AA7515" w:rsidP="00AA7515">
            <w:pPr>
              <w:jc w:val="right"/>
              <w:rPr>
                <w:rFonts w:ascii="CG Times" w:hAnsi="CG Times" w:cs="Arial"/>
                <w:b/>
                <w:sz w:val="22"/>
                <w:szCs w:val="22"/>
              </w:rPr>
            </w:pPr>
            <w:r w:rsidRPr="00AA7515">
              <w:rPr>
                <w:rFonts w:ascii="CG Times" w:hAnsi="CG Times" w:cs="Arial"/>
                <w:b/>
                <w:sz w:val="22"/>
                <w:szCs w:val="22"/>
              </w:rPr>
              <w:t>26.083.406</w:t>
            </w:r>
          </w:p>
        </w:tc>
        <w:tc>
          <w:tcPr>
            <w:tcW w:w="1500" w:type="dxa"/>
            <w:shd w:val="clear" w:color="auto" w:fill="auto"/>
            <w:vAlign w:val="bottom"/>
          </w:tcPr>
          <w:p w:rsidR="00BD200D" w:rsidRPr="00DC486C" w:rsidRDefault="00BD200D" w:rsidP="002E762F">
            <w:pPr>
              <w:jc w:val="right"/>
              <w:rPr>
                <w:b/>
                <w:sz w:val="22"/>
                <w:szCs w:val="22"/>
              </w:rPr>
            </w:pPr>
            <w:r w:rsidRPr="00DC486C">
              <w:rPr>
                <w:b/>
                <w:sz w:val="22"/>
                <w:szCs w:val="22"/>
              </w:rPr>
              <w:t>27.602.712</w:t>
            </w:r>
          </w:p>
        </w:tc>
      </w:tr>
      <w:bookmarkEnd w:id="146"/>
      <w:bookmarkEnd w:id="147"/>
    </w:tbl>
    <w:p w:rsidR="00BD200D" w:rsidRPr="002237D5" w:rsidRDefault="00BD200D" w:rsidP="00BD200D">
      <w:pPr>
        <w:rPr>
          <w:sz w:val="22"/>
          <w:szCs w:val="22"/>
          <w:highlight w:val="yellow"/>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0"/>
        <w:gridCol w:w="1500"/>
        <w:gridCol w:w="1500"/>
      </w:tblGrid>
      <w:tr w:rsidR="00BD200D" w:rsidRPr="002237D5" w:rsidTr="002E762F">
        <w:tc>
          <w:tcPr>
            <w:tcW w:w="6000" w:type="dxa"/>
            <w:tcBorders>
              <w:top w:val="nil"/>
              <w:left w:val="nil"/>
              <w:bottom w:val="nil"/>
            </w:tcBorders>
          </w:tcPr>
          <w:p w:rsidR="00BD200D" w:rsidRPr="00DC486C" w:rsidRDefault="00BD200D" w:rsidP="002E762F">
            <w:pPr>
              <w:rPr>
                <w:sz w:val="22"/>
                <w:szCs w:val="22"/>
              </w:rPr>
            </w:pPr>
          </w:p>
        </w:tc>
        <w:tc>
          <w:tcPr>
            <w:tcW w:w="3000" w:type="dxa"/>
            <w:gridSpan w:val="2"/>
            <w:vAlign w:val="center"/>
          </w:tcPr>
          <w:p w:rsidR="00BD200D" w:rsidRPr="00DC486C" w:rsidRDefault="00BD200D" w:rsidP="002E762F">
            <w:pPr>
              <w:jc w:val="center"/>
              <w:rPr>
                <w:b/>
                <w:bCs/>
                <w:sz w:val="22"/>
                <w:szCs w:val="22"/>
                <w:u w:val="single"/>
              </w:rPr>
            </w:pPr>
            <w:r w:rsidRPr="00DC486C">
              <w:rPr>
                <w:b/>
                <w:bCs/>
                <w:sz w:val="22"/>
                <w:szCs w:val="22"/>
              </w:rPr>
              <w:t>Borçlar</w:t>
            </w:r>
          </w:p>
        </w:tc>
      </w:tr>
      <w:tr w:rsidR="00BD200D" w:rsidRPr="002237D5" w:rsidTr="002E762F">
        <w:tc>
          <w:tcPr>
            <w:tcW w:w="6000" w:type="dxa"/>
            <w:tcBorders>
              <w:top w:val="nil"/>
              <w:left w:val="nil"/>
            </w:tcBorders>
          </w:tcPr>
          <w:p w:rsidR="00BD200D" w:rsidRPr="00DC486C" w:rsidRDefault="00BD200D" w:rsidP="002E762F">
            <w:pPr>
              <w:rPr>
                <w:sz w:val="22"/>
                <w:szCs w:val="22"/>
              </w:rPr>
            </w:pPr>
          </w:p>
        </w:tc>
        <w:tc>
          <w:tcPr>
            <w:tcW w:w="1500" w:type="dxa"/>
          </w:tcPr>
          <w:p w:rsidR="00BD200D" w:rsidRPr="00A43687" w:rsidRDefault="00BD200D" w:rsidP="002E762F">
            <w:pPr>
              <w:jc w:val="right"/>
              <w:rPr>
                <w:b/>
                <w:bCs/>
                <w:sz w:val="22"/>
                <w:szCs w:val="22"/>
              </w:rPr>
            </w:pPr>
            <w:r w:rsidRPr="00A43687">
              <w:rPr>
                <w:b/>
                <w:bCs/>
                <w:sz w:val="22"/>
                <w:szCs w:val="22"/>
              </w:rPr>
              <w:t>31.03.</w:t>
            </w:r>
            <w:r>
              <w:rPr>
                <w:b/>
                <w:bCs/>
                <w:sz w:val="22"/>
                <w:szCs w:val="22"/>
              </w:rPr>
              <w:t>2015</w:t>
            </w:r>
          </w:p>
        </w:tc>
        <w:tc>
          <w:tcPr>
            <w:tcW w:w="1500" w:type="dxa"/>
            <w:vAlign w:val="bottom"/>
          </w:tcPr>
          <w:p w:rsidR="00BD200D" w:rsidRPr="00A43687" w:rsidRDefault="00BD200D" w:rsidP="002E762F">
            <w:pPr>
              <w:jc w:val="right"/>
              <w:rPr>
                <w:b/>
                <w:bCs/>
                <w:sz w:val="22"/>
                <w:szCs w:val="22"/>
              </w:rPr>
            </w:pPr>
            <w:r w:rsidRPr="00A43687">
              <w:rPr>
                <w:b/>
                <w:bCs/>
                <w:sz w:val="22"/>
                <w:szCs w:val="22"/>
              </w:rPr>
              <w:t>31.12.</w:t>
            </w:r>
            <w:r>
              <w:rPr>
                <w:b/>
                <w:bCs/>
                <w:sz w:val="22"/>
                <w:szCs w:val="22"/>
              </w:rPr>
              <w:t>2014</w:t>
            </w:r>
          </w:p>
        </w:tc>
      </w:tr>
      <w:tr w:rsidR="00BD200D" w:rsidRPr="002237D5" w:rsidTr="002E762F">
        <w:tc>
          <w:tcPr>
            <w:tcW w:w="6000" w:type="dxa"/>
          </w:tcPr>
          <w:p w:rsidR="00BD200D" w:rsidRPr="00DC486C" w:rsidRDefault="00BD200D" w:rsidP="002E762F">
            <w:pPr>
              <w:rPr>
                <w:sz w:val="22"/>
                <w:szCs w:val="22"/>
              </w:rPr>
            </w:pPr>
            <w:r w:rsidRPr="00DC486C">
              <w:rPr>
                <w:bCs/>
                <w:sz w:val="22"/>
                <w:szCs w:val="22"/>
              </w:rPr>
              <w:t>Ortaklara Borçlar</w:t>
            </w:r>
          </w:p>
        </w:tc>
        <w:tc>
          <w:tcPr>
            <w:tcW w:w="1500" w:type="dxa"/>
            <w:vAlign w:val="bottom"/>
          </w:tcPr>
          <w:p w:rsidR="00BD200D" w:rsidRPr="00DC486C" w:rsidRDefault="00BD200D" w:rsidP="002E762F">
            <w:pPr>
              <w:jc w:val="right"/>
              <w:rPr>
                <w:sz w:val="22"/>
                <w:szCs w:val="22"/>
              </w:rPr>
            </w:pPr>
            <w:r w:rsidRPr="00DC486C">
              <w:rPr>
                <w:sz w:val="22"/>
                <w:szCs w:val="22"/>
              </w:rPr>
              <w:t>118</w:t>
            </w:r>
          </w:p>
        </w:tc>
        <w:tc>
          <w:tcPr>
            <w:tcW w:w="1500" w:type="dxa"/>
            <w:tcBorders>
              <w:bottom w:val="single" w:sz="4" w:space="0" w:color="auto"/>
            </w:tcBorders>
            <w:vAlign w:val="bottom"/>
          </w:tcPr>
          <w:p w:rsidR="00BD200D" w:rsidRPr="00DC486C" w:rsidRDefault="00BD200D" w:rsidP="002E762F">
            <w:pPr>
              <w:jc w:val="right"/>
              <w:rPr>
                <w:sz w:val="22"/>
                <w:szCs w:val="22"/>
              </w:rPr>
            </w:pPr>
            <w:r w:rsidRPr="00DC486C">
              <w:rPr>
                <w:sz w:val="22"/>
                <w:szCs w:val="22"/>
              </w:rPr>
              <w:t>118</w:t>
            </w:r>
          </w:p>
        </w:tc>
      </w:tr>
      <w:tr w:rsidR="00BD200D" w:rsidRPr="002237D5" w:rsidTr="002E762F">
        <w:tc>
          <w:tcPr>
            <w:tcW w:w="6000" w:type="dxa"/>
          </w:tcPr>
          <w:p w:rsidR="00BD200D" w:rsidRPr="00DC486C" w:rsidRDefault="00BD200D" w:rsidP="002E762F">
            <w:pPr>
              <w:rPr>
                <w:sz w:val="22"/>
                <w:szCs w:val="22"/>
              </w:rPr>
            </w:pPr>
            <w:r w:rsidRPr="00DC486C">
              <w:rPr>
                <w:sz w:val="22"/>
                <w:szCs w:val="22"/>
              </w:rPr>
              <w:t xml:space="preserve">Kristal Gıda </w:t>
            </w:r>
            <w:proofErr w:type="spellStart"/>
            <w:proofErr w:type="gramStart"/>
            <w:r w:rsidRPr="00DC486C">
              <w:rPr>
                <w:sz w:val="22"/>
                <w:szCs w:val="22"/>
              </w:rPr>
              <w:t>Dağ.Paz</w:t>
            </w:r>
            <w:proofErr w:type="gramEnd"/>
            <w:r w:rsidRPr="00DC486C">
              <w:rPr>
                <w:sz w:val="22"/>
                <w:szCs w:val="22"/>
              </w:rPr>
              <w:t>.A.Ş</w:t>
            </w:r>
            <w:proofErr w:type="spellEnd"/>
            <w:r w:rsidRPr="00DC486C">
              <w:rPr>
                <w:sz w:val="22"/>
                <w:szCs w:val="22"/>
              </w:rPr>
              <w:t>.</w:t>
            </w:r>
          </w:p>
        </w:tc>
        <w:tc>
          <w:tcPr>
            <w:tcW w:w="1500" w:type="dxa"/>
            <w:vAlign w:val="bottom"/>
          </w:tcPr>
          <w:p w:rsidR="00BD200D" w:rsidRPr="00DB5B53" w:rsidRDefault="00DB5B53" w:rsidP="00DB5B53">
            <w:pPr>
              <w:jc w:val="right"/>
              <w:rPr>
                <w:rFonts w:ascii="CG Times" w:hAnsi="CG Times" w:cs="Arial"/>
                <w:sz w:val="22"/>
                <w:szCs w:val="22"/>
              </w:rPr>
            </w:pPr>
            <w:r>
              <w:rPr>
                <w:rFonts w:ascii="CG Times" w:hAnsi="CG Times" w:cs="Arial"/>
                <w:sz w:val="22"/>
                <w:szCs w:val="22"/>
              </w:rPr>
              <w:t>24.311</w:t>
            </w:r>
          </w:p>
        </w:tc>
        <w:tc>
          <w:tcPr>
            <w:tcW w:w="1500" w:type="dxa"/>
            <w:shd w:val="clear" w:color="auto" w:fill="auto"/>
            <w:vAlign w:val="bottom"/>
          </w:tcPr>
          <w:p w:rsidR="00BD200D" w:rsidRPr="00DC486C" w:rsidRDefault="00BD200D" w:rsidP="002E762F">
            <w:pPr>
              <w:jc w:val="right"/>
              <w:rPr>
                <w:sz w:val="22"/>
                <w:szCs w:val="22"/>
              </w:rPr>
            </w:pPr>
            <w:r w:rsidRPr="00DC486C">
              <w:rPr>
                <w:sz w:val="22"/>
                <w:szCs w:val="22"/>
              </w:rPr>
              <w:t>28.103</w:t>
            </w:r>
          </w:p>
        </w:tc>
      </w:tr>
      <w:tr w:rsidR="00BD200D" w:rsidRPr="002237D5" w:rsidTr="002E762F">
        <w:tc>
          <w:tcPr>
            <w:tcW w:w="6000" w:type="dxa"/>
          </w:tcPr>
          <w:p w:rsidR="00BD200D" w:rsidRPr="00DC486C" w:rsidRDefault="00BD200D" w:rsidP="002E762F">
            <w:pPr>
              <w:rPr>
                <w:bCs/>
                <w:sz w:val="22"/>
                <w:szCs w:val="22"/>
              </w:rPr>
            </w:pPr>
            <w:r w:rsidRPr="00DC486C">
              <w:rPr>
                <w:sz w:val="22"/>
                <w:szCs w:val="22"/>
              </w:rPr>
              <w:t>Kilit Personele Sağlanan Faydalardan Kalan Borçlar</w:t>
            </w:r>
          </w:p>
        </w:tc>
        <w:tc>
          <w:tcPr>
            <w:tcW w:w="1500" w:type="dxa"/>
            <w:vAlign w:val="bottom"/>
          </w:tcPr>
          <w:p w:rsidR="00BD200D" w:rsidRPr="007B3AD6" w:rsidRDefault="007B3AD6" w:rsidP="002E762F">
            <w:pPr>
              <w:jc w:val="right"/>
              <w:rPr>
                <w:sz w:val="22"/>
                <w:szCs w:val="22"/>
              </w:rPr>
            </w:pPr>
            <w:r w:rsidRPr="007B3AD6">
              <w:rPr>
                <w:sz w:val="22"/>
                <w:szCs w:val="22"/>
              </w:rPr>
              <w:t>231.008</w:t>
            </w:r>
          </w:p>
        </w:tc>
        <w:tc>
          <w:tcPr>
            <w:tcW w:w="1500" w:type="dxa"/>
            <w:shd w:val="clear" w:color="auto" w:fill="auto"/>
            <w:vAlign w:val="bottom"/>
          </w:tcPr>
          <w:p w:rsidR="00BD200D" w:rsidRPr="00DC486C" w:rsidRDefault="00BD200D" w:rsidP="002E762F">
            <w:pPr>
              <w:jc w:val="right"/>
              <w:rPr>
                <w:sz w:val="22"/>
                <w:szCs w:val="22"/>
              </w:rPr>
            </w:pPr>
            <w:r w:rsidRPr="00DC486C">
              <w:rPr>
                <w:sz w:val="22"/>
                <w:szCs w:val="22"/>
              </w:rPr>
              <w:t>220.459</w:t>
            </w:r>
          </w:p>
        </w:tc>
      </w:tr>
      <w:tr w:rsidR="00BD200D" w:rsidRPr="002237D5" w:rsidTr="002E762F">
        <w:tc>
          <w:tcPr>
            <w:tcW w:w="6000" w:type="dxa"/>
            <w:vAlign w:val="center"/>
          </w:tcPr>
          <w:p w:rsidR="00BD200D" w:rsidRPr="00DC486C" w:rsidRDefault="00BD200D" w:rsidP="002E762F">
            <w:pPr>
              <w:rPr>
                <w:sz w:val="22"/>
                <w:szCs w:val="22"/>
              </w:rPr>
            </w:pPr>
            <w:r w:rsidRPr="00DC486C">
              <w:rPr>
                <w:sz w:val="22"/>
                <w:szCs w:val="22"/>
              </w:rPr>
              <w:t>-Kısa vade</w:t>
            </w:r>
            <w:r>
              <w:rPr>
                <w:sz w:val="22"/>
                <w:szCs w:val="22"/>
              </w:rPr>
              <w:t xml:space="preserve">li faydalardan kalan borçlar </w:t>
            </w:r>
          </w:p>
        </w:tc>
        <w:tc>
          <w:tcPr>
            <w:tcW w:w="1500" w:type="dxa"/>
            <w:vAlign w:val="bottom"/>
          </w:tcPr>
          <w:p w:rsidR="00BD200D" w:rsidRPr="007B3AD6" w:rsidRDefault="007B3AD6" w:rsidP="002E762F">
            <w:pPr>
              <w:jc w:val="right"/>
              <w:rPr>
                <w:sz w:val="22"/>
                <w:szCs w:val="22"/>
              </w:rPr>
            </w:pPr>
            <w:r w:rsidRPr="007B3AD6">
              <w:rPr>
                <w:sz w:val="22"/>
                <w:szCs w:val="22"/>
              </w:rPr>
              <w:t>72.550</w:t>
            </w:r>
          </w:p>
        </w:tc>
        <w:tc>
          <w:tcPr>
            <w:tcW w:w="1500" w:type="dxa"/>
            <w:shd w:val="clear" w:color="auto" w:fill="auto"/>
            <w:vAlign w:val="bottom"/>
          </w:tcPr>
          <w:p w:rsidR="00BD200D" w:rsidRPr="00DC486C" w:rsidRDefault="00BD200D" w:rsidP="002E762F">
            <w:pPr>
              <w:jc w:val="right"/>
              <w:rPr>
                <w:sz w:val="22"/>
                <w:szCs w:val="22"/>
              </w:rPr>
            </w:pPr>
            <w:r w:rsidRPr="00DC486C">
              <w:rPr>
                <w:sz w:val="22"/>
                <w:szCs w:val="22"/>
              </w:rPr>
              <w:t>65.892</w:t>
            </w:r>
          </w:p>
        </w:tc>
      </w:tr>
      <w:tr w:rsidR="00BD200D" w:rsidRPr="002237D5" w:rsidTr="002E762F">
        <w:tc>
          <w:tcPr>
            <w:tcW w:w="6000" w:type="dxa"/>
            <w:vAlign w:val="center"/>
          </w:tcPr>
          <w:p w:rsidR="00BD200D" w:rsidRPr="00DC486C" w:rsidRDefault="00BD200D" w:rsidP="002E762F">
            <w:pPr>
              <w:rPr>
                <w:sz w:val="22"/>
                <w:szCs w:val="22"/>
              </w:rPr>
            </w:pPr>
            <w:r w:rsidRPr="00DC486C">
              <w:rPr>
                <w:sz w:val="22"/>
                <w:szCs w:val="22"/>
              </w:rPr>
              <w:t>-İşten çıkarma halinde sağlanacak faydalardan kalan borçlar</w:t>
            </w:r>
          </w:p>
        </w:tc>
        <w:tc>
          <w:tcPr>
            <w:tcW w:w="1500" w:type="dxa"/>
            <w:vAlign w:val="bottom"/>
          </w:tcPr>
          <w:p w:rsidR="00BD200D" w:rsidRPr="007B3AD6" w:rsidRDefault="00F856CA" w:rsidP="002E762F">
            <w:pPr>
              <w:jc w:val="right"/>
              <w:rPr>
                <w:sz w:val="22"/>
                <w:szCs w:val="22"/>
              </w:rPr>
            </w:pPr>
            <w:r w:rsidRPr="007B3AD6">
              <w:rPr>
                <w:sz w:val="22"/>
                <w:szCs w:val="22"/>
              </w:rPr>
              <w:t>158.458</w:t>
            </w:r>
          </w:p>
        </w:tc>
        <w:tc>
          <w:tcPr>
            <w:tcW w:w="1500" w:type="dxa"/>
            <w:shd w:val="clear" w:color="auto" w:fill="auto"/>
            <w:vAlign w:val="bottom"/>
          </w:tcPr>
          <w:p w:rsidR="00BD200D" w:rsidRPr="00DC486C" w:rsidRDefault="00BD200D" w:rsidP="002E762F">
            <w:pPr>
              <w:jc w:val="right"/>
              <w:rPr>
                <w:sz w:val="22"/>
                <w:szCs w:val="22"/>
              </w:rPr>
            </w:pPr>
            <w:r w:rsidRPr="00DC486C">
              <w:rPr>
                <w:sz w:val="22"/>
                <w:szCs w:val="22"/>
              </w:rPr>
              <w:t>154.567</w:t>
            </w:r>
          </w:p>
        </w:tc>
      </w:tr>
      <w:tr w:rsidR="00BD200D" w:rsidRPr="002237D5" w:rsidTr="002E762F">
        <w:tc>
          <w:tcPr>
            <w:tcW w:w="6000" w:type="dxa"/>
          </w:tcPr>
          <w:p w:rsidR="00BD200D" w:rsidRPr="00DC486C" w:rsidRDefault="00BD200D" w:rsidP="002E762F">
            <w:pPr>
              <w:rPr>
                <w:b/>
                <w:sz w:val="22"/>
                <w:szCs w:val="22"/>
              </w:rPr>
            </w:pPr>
            <w:r w:rsidRPr="00DC486C">
              <w:rPr>
                <w:b/>
                <w:sz w:val="22"/>
                <w:szCs w:val="22"/>
              </w:rPr>
              <w:t>Toplam</w:t>
            </w:r>
          </w:p>
        </w:tc>
        <w:tc>
          <w:tcPr>
            <w:tcW w:w="1500" w:type="dxa"/>
            <w:vAlign w:val="bottom"/>
          </w:tcPr>
          <w:p w:rsidR="00BD200D" w:rsidRPr="00191DC8" w:rsidRDefault="007B3AD6" w:rsidP="002E762F">
            <w:pPr>
              <w:jc w:val="right"/>
              <w:rPr>
                <w:b/>
                <w:bCs/>
                <w:sz w:val="22"/>
                <w:szCs w:val="22"/>
              </w:rPr>
            </w:pPr>
            <w:r w:rsidRPr="00191DC8">
              <w:rPr>
                <w:b/>
                <w:bCs/>
                <w:sz w:val="22"/>
                <w:szCs w:val="22"/>
              </w:rPr>
              <w:t>255.437</w:t>
            </w:r>
          </w:p>
        </w:tc>
        <w:tc>
          <w:tcPr>
            <w:tcW w:w="1500" w:type="dxa"/>
            <w:shd w:val="clear" w:color="auto" w:fill="auto"/>
            <w:vAlign w:val="bottom"/>
          </w:tcPr>
          <w:p w:rsidR="00BD200D" w:rsidRPr="00191DC8" w:rsidRDefault="00BD200D" w:rsidP="002E762F">
            <w:pPr>
              <w:jc w:val="right"/>
              <w:rPr>
                <w:b/>
                <w:bCs/>
                <w:sz w:val="22"/>
                <w:szCs w:val="22"/>
              </w:rPr>
            </w:pPr>
            <w:r w:rsidRPr="00191DC8">
              <w:rPr>
                <w:b/>
                <w:bCs/>
                <w:sz w:val="22"/>
                <w:szCs w:val="22"/>
              </w:rPr>
              <w:t>248.680</w:t>
            </w:r>
          </w:p>
        </w:tc>
      </w:tr>
    </w:tbl>
    <w:p w:rsidR="009F363D" w:rsidRPr="00F52368" w:rsidRDefault="009F363D" w:rsidP="00BD200D">
      <w:pPr>
        <w:ind w:right="-62"/>
        <w:jc w:val="both"/>
        <w:rPr>
          <w:sz w:val="22"/>
          <w:szCs w:val="22"/>
        </w:rPr>
      </w:pPr>
      <w:r w:rsidRPr="00F52368">
        <w:rPr>
          <w:sz w:val="22"/>
          <w:szCs w:val="22"/>
        </w:rPr>
        <w:t>.</w:t>
      </w:r>
    </w:p>
    <w:p w:rsidR="002E762F" w:rsidRPr="002112E4" w:rsidRDefault="009F363D" w:rsidP="002E762F">
      <w:pPr>
        <w:spacing w:before="60" w:after="120" w:line="336" w:lineRule="atLeast"/>
        <w:ind w:right="-58"/>
        <w:jc w:val="both"/>
        <w:rPr>
          <w:sz w:val="22"/>
          <w:szCs w:val="22"/>
        </w:rPr>
      </w:pPr>
      <w:r w:rsidRPr="00F52368">
        <w:rPr>
          <w:b/>
          <w:sz w:val="22"/>
          <w:szCs w:val="22"/>
        </w:rPr>
        <w:t>B.</w:t>
      </w:r>
      <w:r w:rsidRPr="00F52368">
        <w:rPr>
          <w:sz w:val="22"/>
          <w:szCs w:val="22"/>
        </w:rPr>
        <w:t xml:space="preserve"> Grup’un, ortakları üzerinden dolaylı sermaye, yönetim ve iş ilişkisi içerisinde bulunduğu belli b</w:t>
      </w:r>
      <w:r w:rsidR="005F4284" w:rsidRPr="00F52368">
        <w:rPr>
          <w:sz w:val="22"/>
          <w:szCs w:val="22"/>
        </w:rPr>
        <w:t>aşlı şirketlerle 31</w:t>
      </w:r>
      <w:r w:rsidR="00B54DAD" w:rsidRPr="00F52368">
        <w:rPr>
          <w:sz w:val="22"/>
          <w:szCs w:val="22"/>
        </w:rPr>
        <w:t xml:space="preserve"> </w:t>
      </w:r>
      <w:r w:rsidR="00F52368">
        <w:rPr>
          <w:sz w:val="22"/>
          <w:szCs w:val="22"/>
        </w:rPr>
        <w:t xml:space="preserve">Mart </w:t>
      </w:r>
      <w:r w:rsidR="00BD65A3">
        <w:rPr>
          <w:sz w:val="22"/>
          <w:szCs w:val="22"/>
        </w:rPr>
        <w:t>2015</w:t>
      </w:r>
      <w:r w:rsidR="00F52368">
        <w:rPr>
          <w:sz w:val="22"/>
          <w:szCs w:val="22"/>
        </w:rPr>
        <w:t xml:space="preserve"> ve 31 Aralık </w:t>
      </w:r>
      <w:r w:rsidR="00BD65A3">
        <w:rPr>
          <w:sz w:val="22"/>
          <w:szCs w:val="22"/>
        </w:rPr>
        <w:t>2014</w:t>
      </w:r>
      <w:r w:rsidR="00B54DAD" w:rsidRPr="00F52368">
        <w:rPr>
          <w:sz w:val="22"/>
          <w:szCs w:val="22"/>
        </w:rPr>
        <w:t xml:space="preserve"> </w:t>
      </w:r>
      <w:r w:rsidRPr="00F52368">
        <w:rPr>
          <w:sz w:val="22"/>
          <w:szCs w:val="22"/>
        </w:rPr>
        <w:t>tarihleri itibariyle mevcut hesap bakiyeleri (net defter değerleri)  aşağıdaki gibidir:</w:t>
      </w:r>
      <w:r w:rsidR="002E762F" w:rsidRPr="002E762F">
        <w:rPr>
          <w:sz w:val="22"/>
          <w:szCs w:val="22"/>
        </w:rPr>
        <w:t xml:space="preserve"> </w:t>
      </w:r>
    </w:p>
    <w:tbl>
      <w:tblPr>
        <w:tblW w:w="9415" w:type="dxa"/>
        <w:tblInd w:w="55" w:type="dxa"/>
        <w:tblLayout w:type="fixed"/>
        <w:tblCellMar>
          <w:left w:w="70" w:type="dxa"/>
          <w:right w:w="70" w:type="dxa"/>
        </w:tblCellMar>
        <w:tblLook w:val="0000" w:firstRow="0" w:lastRow="0" w:firstColumn="0" w:lastColumn="0" w:noHBand="0" w:noVBand="0"/>
      </w:tblPr>
      <w:tblGrid>
        <w:gridCol w:w="3915"/>
        <w:gridCol w:w="1400"/>
        <w:gridCol w:w="1400"/>
        <w:gridCol w:w="1300"/>
        <w:gridCol w:w="1400"/>
      </w:tblGrid>
      <w:tr w:rsidR="002E762F" w:rsidRPr="002237D5" w:rsidTr="002E762F">
        <w:trPr>
          <w:trHeight w:val="70"/>
        </w:trPr>
        <w:tc>
          <w:tcPr>
            <w:tcW w:w="3915" w:type="dxa"/>
            <w:tcBorders>
              <w:top w:val="nil"/>
              <w:left w:val="nil"/>
              <w:right w:val="single" w:sz="4" w:space="0" w:color="auto"/>
            </w:tcBorders>
            <w:noWrap/>
            <w:vAlign w:val="bottom"/>
          </w:tcPr>
          <w:p w:rsidR="002E762F" w:rsidRPr="00DC486C" w:rsidRDefault="002E762F" w:rsidP="002E762F">
            <w:pPr>
              <w:rPr>
                <w:sz w:val="22"/>
                <w:szCs w:val="22"/>
              </w:rPr>
            </w:pPr>
          </w:p>
        </w:tc>
        <w:tc>
          <w:tcPr>
            <w:tcW w:w="2800" w:type="dxa"/>
            <w:gridSpan w:val="2"/>
            <w:tcBorders>
              <w:top w:val="single" w:sz="4" w:space="0" w:color="auto"/>
              <w:left w:val="single" w:sz="4" w:space="0" w:color="auto"/>
              <w:bottom w:val="single" w:sz="4" w:space="0" w:color="auto"/>
              <w:right w:val="single" w:sz="4" w:space="0" w:color="auto"/>
            </w:tcBorders>
            <w:noWrap/>
            <w:vAlign w:val="bottom"/>
          </w:tcPr>
          <w:p w:rsidR="002E762F" w:rsidRPr="00DC486C" w:rsidRDefault="002E762F" w:rsidP="002E762F">
            <w:pPr>
              <w:jc w:val="center"/>
              <w:rPr>
                <w:b/>
                <w:bCs/>
                <w:sz w:val="22"/>
                <w:szCs w:val="22"/>
              </w:rPr>
            </w:pPr>
            <w:r w:rsidRPr="00DC486C">
              <w:rPr>
                <w:b/>
                <w:bCs/>
                <w:sz w:val="22"/>
                <w:szCs w:val="22"/>
              </w:rPr>
              <w:t xml:space="preserve">Alacaklar </w:t>
            </w:r>
          </w:p>
        </w:tc>
        <w:tc>
          <w:tcPr>
            <w:tcW w:w="2700" w:type="dxa"/>
            <w:gridSpan w:val="2"/>
            <w:tcBorders>
              <w:top w:val="single" w:sz="4" w:space="0" w:color="auto"/>
              <w:left w:val="single" w:sz="4" w:space="0" w:color="auto"/>
              <w:bottom w:val="single" w:sz="4" w:space="0" w:color="auto"/>
              <w:right w:val="single" w:sz="4" w:space="0" w:color="auto"/>
            </w:tcBorders>
            <w:noWrap/>
            <w:vAlign w:val="bottom"/>
          </w:tcPr>
          <w:p w:rsidR="002E762F" w:rsidRPr="00DC486C" w:rsidRDefault="002E762F" w:rsidP="002E762F">
            <w:pPr>
              <w:jc w:val="center"/>
              <w:rPr>
                <w:b/>
                <w:bCs/>
                <w:sz w:val="22"/>
                <w:szCs w:val="22"/>
              </w:rPr>
            </w:pPr>
            <w:r w:rsidRPr="00DC486C">
              <w:rPr>
                <w:b/>
                <w:bCs/>
                <w:sz w:val="22"/>
                <w:szCs w:val="22"/>
              </w:rPr>
              <w:t xml:space="preserve">       Borçlar </w:t>
            </w:r>
          </w:p>
        </w:tc>
      </w:tr>
      <w:tr w:rsidR="002E762F" w:rsidRPr="002237D5" w:rsidTr="002E762F">
        <w:trPr>
          <w:trHeight w:val="70"/>
        </w:trPr>
        <w:tc>
          <w:tcPr>
            <w:tcW w:w="3915" w:type="dxa"/>
            <w:tcBorders>
              <w:top w:val="nil"/>
              <w:left w:val="nil"/>
              <w:bottom w:val="single" w:sz="4" w:space="0" w:color="auto"/>
              <w:right w:val="nil"/>
            </w:tcBorders>
            <w:noWrap/>
            <w:vAlign w:val="bottom"/>
          </w:tcPr>
          <w:p w:rsidR="002E762F" w:rsidRPr="00DC486C" w:rsidRDefault="002E762F" w:rsidP="002E762F">
            <w:pPr>
              <w:rPr>
                <w:sz w:val="22"/>
                <w:szCs w:val="22"/>
              </w:rPr>
            </w:pPr>
          </w:p>
        </w:tc>
        <w:tc>
          <w:tcPr>
            <w:tcW w:w="1400" w:type="dxa"/>
            <w:tcBorders>
              <w:top w:val="nil"/>
              <w:left w:val="single" w:sz="4" w:space="0" w:color="auto"/>
              <w:bottom w:val="single" w:sz="4" w:space="0" w:color="auto"/>
              <w:right w:val="single" w:sz="4" w:space="0" w:color="auto"/>
            </w:tcBorders>
            <w:noWrap/>
          </w:tcPr>
          <w:p w:rsidR="002E762F" w:rsidRPr="00A43687" w:rsidRDefault="002E762F" w:rsidP="002E762F">
            <w:pPr>
              <w:jc w:val="right"/>
              <w:rPr>
                <w:b/>
                <w:bCs/>
                <w:sz w:val="22"/>
                <w:szCs w:val="22"/>
              </w:rPr>
            </w:pPr>
            <w:r w:rsidRPr="00A43687">
              <w:rPr>
                <w:b/>
                <w:bCs/>
                <w:sz w:val="22"/>
                <w:szCs w:val="22"/>
              </w:rPr>
              <w:t>31.03.</w:t>
            </w:r>
            <w:r>
              <w:rPr>
                <w:b/>
                <w:bCs/>
                <w:sz w:val="22"/>
                <w:szCs w:val="22"/>
              </w:rPr>
              <w:t>2015</w:t>
            </w:r>
          </w:p>
        </w:tc>
        <w:tc>
          <w:tcPr>
            <w:tcW w:w="1400" w:type="dxa"/>
            <w:tcBorders>
              <w:top w:val="single" w:sz="4" w:space="0" w:color="auto"/>
              <w:left w:val="nil"/>
              <w:bottom w:val="single" w:sz="4" w:space="0" w:color="auto"/>
              <w:right w:val="single" w:sz="4" w:space="0" w:color="auto"/>
            </w:tcBorders>
            <w:noWrap/>
            <w:vAlign w:val="bottom"/>
          </w:tcPr>
          <w:p w:rsidR="002E762F" w:rsidRPr="00A43687" w:rsidRDefault="002E762F" w:rsidP="002E762F">
            <w:pPr>
              <w:jc w:val="right"/>
              <w:rPr>
                <w:b/>
                <w:bCs/>
                <w:sz w:val="22"/>
                <w:szCs w:val="22"/>
              </w:rPr>
            </w:pPr>
            <w:r w:rsidRPr="00A43687">
              <w:rPr>
                <w:b/>
                <w:bCs/>
                <w:sz w:val="22"/>
                <w:szCs w:val="22"/>
              </w:rPr>
              <w:t>31.12.</w:t>
            </w:r>
            <w:r>
              <w:rPr>
                <w:b/>
                <w:bCs/>
                <w:sz w:val="22"/>
                <w:szCs w:val="22"/>
              </w:rPr>
              <w:t>2014</w:t>
            </w:r>
          </w:p>
        </w:tc>
        <w:tc>
          <w:tcPr>
            <w:tcW w:w="1300" w:type="dxa"/>
            <w:tcBorders>
              <w:top w:val="single" w:sz="4" w:space="0" w:color="auto"/>
              <w:left w:val="single" w:sz="4" w:space="0" w:color="auto"/>
              <w:bottom w:val="single" w:sz="4" w:space="0" w:color="auto"/>
              <w:right w:val="single" w:sz="4" w:space="0" w:color="auto"/>
            </w:tcBorders>
            <w:noWrap/>
          </w:tcPr>
          <w:p w:rsidR="002E762F" w:rsidRPr="00A43687" w:rsidRDefault="002E762F" w:rsidP="002E762F">
            <w:pPr>
              <w:jc w:val="right"/>
              <w:rPr>
                <w:b/>
                <w:bCs/>
                <w:sz w:val="22"/>
                <w:szCs w:val="22"/>
              </w:rPr>
            </w:pPr>
            <w:r w:rsidRPr="00A43687">
              <w:rPr>
                <w:b/>
                <w:bCs/>
                <w:sz w:val="22"/>
                <w:szCs w:val="22"/>
              </w:rPr>
              <w:t>31.03.</w:t>
            </w:r>
            <w:r>
              <w:rPr>
                <w:b/>
                <w:bCs/>
                <w:sz w:val="22"/>
                <w:szCs w:val="22"/>
              </w:rPr>
              <w:t>2015</w:t>
            </w:r>
          </w:p>
        </w:tc>
        <w:tc>
          <w:tcPr>
            <w:tcW w:w="1400" w:type="dxa"/>
            <w:tcBorders>
              <w:top w:val="nil"/>
              <w:left w:val="nil"/>
              <w:bottom w:val="single" w:sz="4" w:space="0" w:color="auto"/>
              <w:right w:val="single" w:sz="4" w:space="0" w:color="auto"/>
            </w:tcBorders>
            <w:noWrap/>
            <w:vAlign w:val="bottom"/>
          </w:tcPr>
          <w:p w:rsidR="002E762F" w:rsidRPr="00A43687" w:rsidRDefault="002E762F" w:rsidP="002E762F">
            <w:pPr>
              <w:jc w:val="right"/>
              <w:rPr>
                <w:b/>
                <w:bCs/>
                <w:sz w:val="22"/>
                <w:szCs w:val="22"/>
              </w:rPr>
            </w:pPr>
            <w:r w:rsidRPr="00A43687">
              <w:rPr>
                <w:b/>
                <w:bCs/>
                <w:sz w:val="22"/>
                <w:szCs w:val="22"/>
              </w:rPr>
              <w:t>31.12.</w:t>
            </w:r>
            <w:r>
              <w:rPr>
                <w:b/>
                <w:bCs/>
                <w:sz w:val="22"/>
                <w:szCs w:val="22"/>
              </w:rPr>
              <w:t>2014</w:t>
            </w:r>
          </w:p>
        </w:tc>
      </w:tr>
      <w:tr w:rsidR="002E762F" w:rsidRPr="002237D5" w:rsidTr="002E762F">
        <w:trPr>
          <w:trHeight w:val="70"/>
        </w:trPr>
        <w:tc>
          <w:tcPr>
            <w:tcW w:w="3915" w:type="dxa"/>
            <w:tcBorders>
              <w:top w:val="nil"/>
              <w:left w:val="single" w:sz="4" w:space="0" w:color="auto"/>
              <w:bottom w:val="single" w:sz="4" w:space="0" w:color="auto"/>
              <w:right w:val="single" w:sz="4" w:space="0" w:color="auto"/>
            </w:tcBorders>
            <w:noWrap/>
            <w:vAlign w:val="bottom"/>
          </w:tcPr>
          <w:p w:rsidR="002E762F" w:rsidRPr="00DC486C" w:rsidRDefault="002E762F" w:rsidP="002E762F">
            <w:pPr>
              <w:rPr>
                <w:sz w:val="22"/>
                <w:szCs w:val="22"/>
              </w:rPr>
            </w:pPr>
            <w:r w:rsidRPr="00DC486C">
              <w:rPr>
                <w:sz w:val="22"/>
                <w:szCs w:val="22"/>
              </w:rPr>
              <w:t>Balsa</w:t>
            </w:r>
            <w:r>
              <w:rPr>
                <w:sz w:val="22"/>
                <w:szCs w:val="22"/>
              </w:rPr>
              <w:t xml:space="preserve"> Balıkesir </w:t>
            </w:r>
            <w:proofErr w:type="spellStart"/>
            <w:r>
              <w:rPr>
                <w:sz w:val="22"/>
                <w:szCs w:val="22"/>
              </w:rPr>
              <w:t>Meşr</w:t>
            </w:r>
            <w:proofErr w:type="spellEnd"/>
            <w:r>
              <w:rPr>
                <w:sz w:val="22"/>
                <w:szCs w:val="22"/>
              </w:rPr>
              <w:t>. San. Tic. A.Ş.</w:t>
            </w:r>
          </w:p>
        </w:tc>
        <w:tc>
          <w:tcPr>
            <w:tcW w:w="1400" w:type="dxa"/>
            <w:tcBorders>
              <w:top w:val="nil"/>
              <w:left w:val="nil"/>
              <w:bottom w:val="single" w:sz="4" w:space="0" w:color="auto"/>
              <w:right w:val="single" w:sz="4" w:space="0" w:color="auto"/>
            </w:tcBorders>
            <w:noWrap/>
            <w:vAlign w:val="bottom"/>
          </w:tcPr>
          <w:p w:rsidR="002E762F" w:rsidRPr="00DC486C" w:rsidRDefault="002E762F" w:rsidP="002E762F">
            <w:pPr>
              <w:jc w:val="right"/>
              <w:rPr>
                <w:sz w:val="22"/>
                <w:szCs w:val="22"/>
              </w:rPr>
            </w:pPr>
            <w:r w:rsidRPr="00DC486C">
              <w:rPr>
                <w:sz w:val="22"/>
                <w:szCs w:val="22"/>
              </w:rPr>
              <w:t>-</w:t>
            </w:r>
          </w:p>
        </w:tc>
        <w:tc>
          <w:tcPr>
            <w:tcW w:w="1400" w:type="dxa"/>
            <w:tcBorders>
              <w:top w:val="nil"/>
              <w:left w:val="nil"/>
              <w:bottom w:val="single" w:sz="4" w:space="0" w:color="auto"/>
              <w:right w:val="single" w:sz="4" w:space="0" w:color="auto"/>
            </w:tcBorders>
            <w:noWrap/>
            <w:vAlign w:val="bottom"/>
          </w:tcPr>
          <w:p w:rsidR="002E762F" w:rsidRPr="00DC486C" w:rsidRDefault="002E762F" w:rsidP="002E762F">
            <w:pPr>
              <w:jc w:val="right"/>
              <w:rPr>
                <w:sz w:val="22"/>
                <w:szCs w:val="22"/>
              </w:rPr>
            </w:pPr>
            <w:r w:rsidRPr="00DC486C">
              <w:rPr>
                <w:sz w:val="22"/>
                <w:szCs w:val="22"/>
              </w:rPr>
              <w:t>-</w:t>
            </w:r>
          </w:p>
        </w:tc>
        <w:tc>
          <w:tcPr>
            <w:tcW w:w="1300" w:type="dxa"/>
            <w:tcBorders>
              <w:top w:val="nil"/>
              <w:left w:val="nil"/>
              <w:bottom w:val="single" w:sz="4" w:space="0" w:color="auto"/>
              <w:right w:val="single" w:sz="4" w:space="0" w:color="auto"/>
            </w:tcBorders>
            <w:noWrap/>
            <w:vAlign w:val="bottom"/>
          </w:tcPr>
          <w:p w:rsidR="002E762F" w:rsidRPr="00DC486C" w:rsidRDefault="009B31E1" w:rsidP="009B31E1">
            <w:pPr>
              <w:jc w:val="right"/>
              <w:rPr>
                <w:sz w:val="22"/>
                <w:szCs w:val="22"/>
              </w:rPr>
            </w:pPr>
            <w:r>
              <w:rPr>
                <w:sz w:val="22"/>
                <w:szCs w:val="22"/>
              </w:rPr>
              <w:t>368.871</w:t>
            </w:r>
          </w:p>
        </w:tc>
        <w:tc>
          <w:tcPr>
            <w:tcW w:w="1400" w:type="dxa"/>
            <w:tcBorders>
              <w:top w:val="nil"/>
              <w:left w:val="nil"/>
              <w:bottom w:val="single" w:sz="4" w:space="0" w:color="auto"/>
              <w:right w:val="single" w:sz="4" w:space="0" w:color="auto"/>
            </w:tcBorders>
            <w:noWrap/>
            <w:vAlign w:val="bottom"/>
          </w:tcPr>
          <w:p w:rsidR="002E762F" w:rsidRPr="00DC486C" w:rsidRDefault="002E762F" w:rsidP="002E762F">
            <w:pPr>
              <w:jc w:val="right"/>
              <w:rPr>
                <w:sz w:val="22"/>
                <w:szCs w:val="22"/>
              </w:rPr>
            </w:pPr>
            <w:r w:rsidRPr="00DC486C">
              <w:rPr>
                <w:sz w:val="22"/>
                <w:szCs w:val="22"/>
              </w:rPr>
              <w:t>890.483</w:t>
            </w:r>
          </w:p>
        </w:tc>
      </w:tr>
      <w:tr w:rsidR="002E762F" w:rsidRPr="002237D5" w:rsidTr="002E762F">
        <w:trPr>
          <w:trHeight w:val="70"/>
        </w:trPr>
        <w:tc>
          <w:tcPr>
            <w:tcW w:w="3915" w:type="dxa"/>
            <w:tcBorders>
              <w:top w:val="nil"/>
              <w:left w:val="single" w:sz="4" w:space="0" w:color="auto"/>
              <w:bottom w:val="single" w:sz="4" w:space="0" w:color="auto"/>
              <w:right w:val="single" w:sz="4" w:space="0" w:color="auto"/>
            </w:tcBorders>
            <w:noWrap/>
            <w:vAlign w:val="bottom"/>
          </w:tcPr>
          <w:p w:rsidR="002E762F" w:rsidRPr="00DC486C" w:rsidRDefault="002E762F" w:rsidP="002E762F">
            <w:pPr>
              <w:rPr>
                <w:b/>
                <w:bCs/>
                <w:sz w:val="22"/>
                <w:szCs w:val="22"/>
              </w:rPr>
            </w:pPr>
            <w:r w:rsidRPr="00DC486C">
              <w:rPr>
                <w:b/>
                <w:bCs/>
                <w:sz w:val="22"/>
                <w:szCs w:val="22"/>
              </w:rPr>
              <w:t>Toplam</w:t>
            </w:r>
          </w:p>
        </w:tc>
        <w:tc>
          <w:tcPr>
            <w:tcW w:w="1400" w:type="dxa"/>
            <w:tcBorders>
              <w:top w:val="nil"/>
              <w:left w:val="nil"/>
              <w:bottom w:val="single" w:sz="4" w:space="0" w:color="auto"/>
              <w:right w:val="single" w:sz="4" w:space="0" w:color="auto"/>
            </w:tcBorders>
            <w:noWrap/>
            <w:vAlign w:val="bottom"/>
          </w:tcPr>
          <w:p w:rsidR="002E762F" w:rsidRPr="00DC486C" w:rsidRDefault="002E762F" w:rsidP="002E762F">
            <w:pPr>
              <w:jc w:val="right"/>
              <w:rPr>
                <w:b/>
                <w:sz w:val="22"/>
                <w:szCs w:val="22"/>
              </w:rPr>
            </w:pPr>
            <w:r w:rsidRPr="00DC486C">
              <w:rPr>
                <w:b/>
                <w:sz w:val="22"/>
                <w:szCs w:val="22"/>
              </w:rPr>
              <w:t>-</w:t>
            </w:r>
          </w:p>
        </w:tc>
        <w:tc>
          <w:tcPr>
            <w:tcW w:w="1400" w:type="dxa"/>
            <w:tcBorders>
              <w:top w:val="nil"/>
              <w:left w:val="nil"/>
              <w:bottom w:val="single" w:sz="4" w:space="0" w:color="auto"/>
              <w:right w:val="single" w:sz="4" w:space="0" w:color="auto"/>
            </w:tcBorders>
            <w:noWrap/>
            <w:vAlign w:val="bottom"/>
          </w:tcPr>
          <w:p w:rsidR="002E762F" w:rsidRPr="00DC486C" w:rsidRDefault="002E762F" w:rsidP="002E762F">
            <w:pPr>
              <w:jc w:val="right"/>
              <w:rPr>
                <w:b/>
                <w:sz w:val="22"/>
                <w:szCs w:val="22"/>
              </w:rPr>
            </w:pPr>
            <w:r w:rsidRPr="00DC486C">
              <w:rPr>
                <w:b/>
                <w:sz w:val="22"/>
                <w:szCs w:val="22"/>
              </w:rPr>
              <w:t>-</w:t>
            </w:r>
          </w:p>
        </w:tc>
        <w:tc>
          <w:tcPr>
            <w:tcW w:w="1300" w:type="dxa"/>
            <w:tcBorders>
              <w:top w:val="nil"/>
              <w:left w:val="nil"/>
              <w:bottom w:val="single" w:sz="4" w:space="0" w:color="auto"/>
              <w:right w:val="single" w:sz="4" w:space="0" w:color="auto"/>
            </w:tcBorders>
            <w:noWrap/>
            <w:vAlign w:val="bottom"/>
          </w:tcPr>
          <w:p w:rsidR="002E762F" w:rsidRPr="009B31E1" w:rsidRDefault="009B31E1" w:rsidP="009B31E1">
            <w:pPr>
              <w:jc w:val="right"/>
              <w:rPr>
                <w:b/>
                <w:sz w:val="22"/>
                <w:szCs w:val="22"/>
              </w:rPr>
            </w:pPr>
            <w:r w:rsidRPr="009B31E1">
              <w:rPr>
                <w:b/>
                <w:sz w:val="22"/>
                <w:szCs w:val="22"/>
              </w:rPr>
              <w:t>368.871</w:t>
            </w:r>
          </w:p>
        </w:tc>
        <w:tc>
          <w:tcPr>
            <w:tcW w:w="1400" w:type="dxa"/>
            <w:tcBorders>
              <w:top w:val="nil"/>
              <w:left w:val="nil"/>
              <w:bottom w:val="single" w:sz="4" w:space="0" w:color="auto"/>
              <w:right w:val="single" w:sz="4" w:space="0" w:color="auto"/>
            </w:tcBorders>
            <w:noWrap/>
            <w:vAlign w:val="bottom"/>
          </w:tcPr>
          <w:p w:rsidR="002E762F" w:rsidRPr="00DC486C" w:rsidRDefault="002E762F" w:rsidP="002E762F">
            <w:pPr>
              <w:jc w:val="right"/>
              <w:rPr>
                <w:b/>
                <w:bCs/>
                <w:sz w:val="22"/>
                <w:szCs w:val="22"/>
              </w:rPr>
            </w:pPr>
            <w:r w:rsidRPr="00DC486C">
              <w:rPr>
                <w:b/>
                <w:bCs/>
                <w:sz w:val="22"/>
                <w:szCs w:val="22"/>
              </w:rPr>
              <w:t>890.483</w:t>
            </w:r>
          </w:p>
        </w:tc>
      </w:tr>
    </w:tbl>
    <w:p w:rsidR="002E762F" w:rsidRPr="002237D5" w:rsidRDefault="002E762F" w:rsidP="002E762F">
      <w:pPr>
        <w:ind w:right="-58"/>
        <w:jc w:val="both"/>
        <w:rPr>
          <w:sz w:val="22"/>
          <w:szCs w:val="22"/>
          <w:highlight w:val="yellow"/>
        </w:rPr>
      </w:pPr>
    </w:p>
    <w:p w:rsidR="009F363D" w:rsidRPr="00A43687" w:rsidRDefault="009F363D" w:rsidP="002E762F">
      <w:pPr>
        <w:spacing w:before="60" w:after="120" w:line="336" w:lineRule="atLeast"/>
        <w:ind w:right="-58"/>
        <w:jc w:val="both"/>
        <w:rPr>
          <w:sz w:val="22"/>
          <w:szCs w:val="22"/>
        </w:rPr>
      </w:pPr>
      <w:r w:rsidRPr="00A43687">
        <w:rPr>
          <w:b/>
          <w:sz w:val="22"/>
          <w:szCs w:val="22"/>
        </w:rPr>
        <w:t xml:space="preserve">C. </w:t>
      </w:r>
      <w:r w:rsidRPr="00A43687">
        <w:rPr>
          <w:sz w:val="22"/>
          <w:szCs w:val="22"/>
        </w:rPr>
        <w:t>Grup’un</w:t>
      </w:r>
      <w:r w:rsidRPr="00A43687">
        <w:rPr>
          <w:b/>
          <w:sz w:val="22"/>
          <w:szCs w:val="22"/>
        </w:rPr>
        <w:t xml:space="preserve">, </w:t>
      </w:r>
      <w:r w:rsidR="005F4284" w:rsidRPr="00A43687">
        <w:rPr>
          <w:sz w:val="22"/>
          <w:szCs w:val="22"/>
        </w:rPr>
        <w:t>1 Ocak - 31</w:t>
      </w:r>
      <w:r w:rsidRPr="00A43687">
        <w:rPr>
          <w:sz w:val="22"/>
          <w:szCs w:val="22"/>
        </w:rPr>
        <w:t xml:space="preserve"> </w:t>
      </w:r>
      <w:r w:rsidR="0047482C" w:rsidRPr="00A43687">
        <w:rPr>
          <w:sz w:val="22"/>
          <w:szCs w:val="22"/>
        </w:rPr>
        <w:t xml:space="preserve">Mart </w:t>
      </w:r>
      <w:r w:rsidR="00BD65A3">
        <w:rPr>
          <w:sz w:val="22"/>
          <w:szCs w:val="22"/>
        </w:rPr>
        <w:t>2015</w:t>
      </w:r>
      <w:r w:rsidR="005F4284" w:rsidRPr="00A43687">
        <w:rPr>
          <w:sz w:val="22"/>
          <w:szCs w:val="22"/>
        </w:rPr>
        <w:t xml:space="preserve"> ve 1 Ocak - 31</w:t>
      </w:r>
      <w:r w:rsidRPr="00A43687">
        <w:rPr>
          <w:sz w:val="22"/>
          <w:szCs w:val="22"/>
        </w:rPr>
        <w:t xml:space="preserve"> </w:t>
      </w:r>
      <w:r w:rsidR="0047482C" w:rsidRPr="00A43687">
        <w:rPr>
          <w:sz w:val="22"/>
          <w:szCs w:val="22"/>
        </w:rPr>
        <w:t xml:space="preserve">Mart </w:t>
      </w:r>
      <w:r w:rsidR="00BD65A3">
        <w:rPr>
          <w:sz w:val="22"/>
          <w:szCs w:val="22"/>
        </w:rPr>
        <w:t>2014</w:t>
      </w:r>
      <w:r w:rsidRPr="00A43687">
        <w:rPr>
          <w:sz w:val="22"/>
          <w:szCs w:val="22"/>
        </w:rPr>
        <w:t xml:space="preserve"> dönemlerinde ortakları ve bağlı ortaklığı ile yaptığı satış ve alışları (vade farkları </w:t>
      </w:r>
      <w:proofErr w:type="gramStart"/>
      <w:r w:rsidRPr="00A43687">
        <w:rPr>
          <w:sz w:val="22"/>
          <w:szCs w:val="22"/>
        </w:rPr>
        <w:t>dahil</w:t>
      </w:r>
      <w:proofErr w:type="gramEnd"/>
      <w:r w:rsidRPr="00A43687">
        <w:rPr>
          <w:sz w:val="22"/>
          <w:szCs w:val="22"/>
        </w:rPr>
        <w:t xml:space="preserve">):  </w:t>
      </w:r>
    </w:p>
    <w:tbl>
      <w:tblPr>
        <w:tblW w:w="9450" w:type="dxa"/>
        <w:tblInd w:w="70" w:type="dxa"/>
        <w:tblLayout w:type="fixed"/>
        <w:tblCellMar>
          <w:left w:w="70" w:type="dxa"/>
          <w:right w:w="70" w:type="dxa"/>
        </w:tblCellMar>
        <w:tblLook w:val="0000" w:firstRow="0" w:lastRow="0" w:firstColumn="0" w:lastColumn="0" w:noHBand="0" w:noVBand="0"/>
      </w:tblPr>
      <w:tblGrid>
        <w:gridCol w:w="5670"/>
        <w:gridCol w:w="1890"/>
        <w:gridCol w:w="1890"/>
      </w:tblGrid>
      <w:tr w:rsidR="005F4284" w:rsidRPr="00A43687" w:rsidTr="000207BF">
        <w:trPr>
          <w:trHeight w:val="70"/>
        </w:trPr>
        <w:tc>
          <w:tcPr>
            <w:tcW w:w="5670" w:type="dxa"/>
            <w:tcBorders>
              <w:top w:val="nil"/>
              <w:left w:val="nil"/>
              <w:right w:val="single" w:sz="4" w:space="0" w:color="auto"/>
            </w:tcBorders>
            <w:noWrap/>
            <w:vAlign w:val="bottom"/>
          </w:tcPr>
          <w:p w:rsidR="005F4284" w:rsidRPr="00A43687" w:rsidRDefault="005F4284" w:rsidP="005469FD">
            <w:pPr>
              <w:rPr>
                <w:sz w:val="22"/>
                <w:szCs w:val="22"/>
              </w:rPr>
            </w:pPr>
          </w:p>
        </w:tc>
        <w:tc>
          <w:tcPr>
            <w:tcW w:w="1890" w:type="dxa"/>
            <w:tcBorders>
              <w:top w:val="single" w:sz="4" w:space="0" w:color="auto"/>
              <w:left w:val="single" w:sz="4" w:space="0" w:color="auto"/>
              <w:bottom w:val="single" w:sz="4" w:space="0" w:color="auto"/>
              <w:right w:val="single" w:sz="4" w:space="0" w:color="auto"/>
            </w:tcBorders>
            <w:vAlign w:val="bottom"/>
          </w:tcPr>
          <w:p w:rsidR="005F4284" w:rsidRPr="00A43687" w:rsidRDefault="005F4284" w:rsidP="00D84580">
            <w:pPr>
              <w:jc w:val="center"/>
              <w:rPr>
                <w:b/>
                <w:bCs/>
                <w:sz w:val="22"/>
                <w:szCs w:val="22"/>
              </w:rPr>
            </w:pPr>
            <w:r w:rsidRPr="00A43687">
              <w:rPr>
                <w:b/>
                <w:bCs/>
                <w:sz w:val="22"/>
                <w:szCs w:val="22"/>
              </w:rPr>
              <w:t>Satış</w:t>
            </w:r>
          </w:p>
        </w:tc>
        <w:tc>
          <w:tcPr>
            <w:tcW w:w="1890" w:type="dxa"/>
            <w:tcBorders>
              <w:top w:val="single" w:sz="4" w:space="0" w:color="auto"/>
              <w:left w:val="single" w:sz="4" w:space="0" w:color="auto"/>
              <w:bottom w:val="single" w:sz="4" w:space="0" w:color="auto"/>
              <w:right w:val="single" w:sz="4" w:space="0" w:color="auto"/>
            </w:tcBorders>
            <w:vAlign w:val="bottom"/>
          </w:tcPr>
          <w:p w:rsidR="005F4284" w:rsidRPr="00A43687" w:rsidRDefault="005F4284" w:rsidP="00D84580">
            <w:pPr>
              <w:jc w:val="center"/>
              <w:rPr>
                <w:b/>
                <w:bCs/>
                <w:sz w:val="22"/>
                <w:szCs w:val="22"/>
              </w:rPr>
            </w:pPr>
            <w:r w:rsidRPr="00A43687">
              <w:rPr>
                <w:b/>
                <w:bCs/>
                <w:sz w:val="22"/>
                <w:szCs w:val="22"/>
              </w:rPr>
              <w:t>Satış</w:t>
            </w:r>
          </w:p>
        </w:tc>
      </w:tr>
      <w:tr w:rsidR="005F4284" w:rsidRPr="00A43687" w:rsidTr="000207BF">
        <w:trPr>
          <w:trHeight w:val="70"/>
        </w:trPr>
        <w:tc>
          <w:tcPr>
            <w:tcW w:w="5670" w:type="dxa"/>
            <w:tcBorders>
              <w:top w:val="nil"/>
              <w:left w:val="nil"/>
              <w:bottom w:val="single" w:sz="4" w:space="0" w:color="auto"/>
              <w:right w:val="nil"/>
            </w:tcBorders>
            <w:noWrap/>
            <w:vAlign w:val="bottom"/>
          </w:tcPr>
          <w:p w:rsidR="005F4284" w:rsidRPr="00A43687" w:rsidRDefault="005F4284" w:rsidP="005469FD">
            <w:pPr>
              <w:rPr>
                <w:sz w:val="22"/>
                <w:szCs w:val="22"/>
              </w:rPr>
            </w:pPr>
          </w:p>
        </w:tc>
        <w:tc>
          <w:tcPr>
            <w:tcW w:w="1890" w:type="dxa"/>
            <w:tcBorders>
              <w:top w:val="single" w:sz="4" w:space="0" w:color="auto"/>
              <w:left w:val="single" w:sz="4" w:space="0" w:color="auto"/>
              <w:bottom w:val="single" w:sz="4" w:space="0" w:color="auto"/>
              <w:right w:val="single" w:sz="4" w:space="0" w:color="auto"/>
            </w:tcBorders>
          </w:tcPr>
          <w:p w:rsidR="005F4284" w:rsidRPr="00A43687" w:rsidRDefault="0047482C" w:rsidP="00D84580">
            <w:pPr>
              <w:jc w:val="right"/>
              <w:rPr>
                <w:b/>
                <w:bCs/>
                <w:sz w:val="22"/>
                <w:szCs w:val="22"/>
              </w:rPr>
            </w:pPr>
            <w:r w:rsidRPr="00A43687">
              <w:rPr>
                <w:b/>
                <w:bCs/>
                <w:sz w:val="22"/>
                <w:szCs w:val="22"/>
              </w:rPr>
              <w:t>01.01-31.03.</w:t>
            </w:r>
            <w:r w:rsidR="00BD65A3">
              <w:rPr>
                <w:b/>
                <w:bCs/>
                <w:sz w:val="22"/>
                <w:szCs w:val="22"/>
              </w:rPr>
              <w:t>2015</w:t>
            </w:r>
          </w:p>
        </w:tc>
        <w:tc>
          <w:tcPr>
            <w:tcW w:w="1890" w:type="dxa"/>
            <w:tcBorders>
              <w:top w:val="nil"/>
              <w:left w:val="single" w:sz="4" w:space="0" w:color="auto"/>
              <w:bottom w:val="single" w:sz="4" w:space="0" w:color="auto"/>
              <w:right w:val="single" w:sz="4" w:space="0" w:color="auto"/>
            </w:tcBorders>
          </w:tcPr>
          <w:p w:rsidR="005F4284" w:rsidRPr="00A43687" w:rsidRDefault="0047482C" w:rsidP="00D84580">
            <w:pPr>
              <w:jc w:val="right"/>
              <w:rPr>
                <w:b/>
                <w:bCs/>
                <w:sz w:val="22"/>
                <w:szCs w:val="22"/>
              </w:rPr>
            </w:pPr>
            <w:r w:rsidRPr="00A43687">
              <w:rPr>
                <w:b/>
                <w:bCs/>
                <w:sz w:val="22"/>
                <w:szCs w:val="22"/>
              </w:rPr>
              <w:t>01.01-31.03.</w:t>
            </w:r>
            <w:r w:rsidR="00BD65A3">
              <w:rPr>
                <w:b/>
                <w:bCs/>
                <w:sz w:val="22"/>
                <w:szCs w:val="22"/>
              </w:rPr>
              <w:t>2014</w:t>
            </w:r>
          </w:p>
        </w:tc>
      </w:tr>
      <w:tr w:rsidR="005F4284" w:rsidRPr="00A43687" w:rsidTr="000207BF">
        <w:trPr>
          <w:trHeight w:val="70"/>
        </w:trPr>
        <w:tc>
          <w:tcPr>
            <w:tcW w:w="5670" w:type="dxa"/>
            <w:tcBorders>
              <w:top w:val="single" w:sz="4" w:space="0" w:color="auto"/>
              <w:left w:val="single" w:sz="4" w:space="0" w:color="auto"/>
              <w:bottom w:val="single" w:sz="4" w:space="0" w:color="auto"/>
              <w:right w:val="single" w:sz="4" w:space="0" w:color="auto"/>
            </w:tcBorders>
            <w:noWrap/>
            <w:vAlign w:val="bottom"/>
          </w:tcPr>
          <w:p w:rsidR="005F4284" w:rsidRPr="00A43687" w:rsidRDefault="005F4284" w:rsidP="005469FD">
            <w:pPr>
              <w:rPr>
                <w:sz w:val="22"/>
                <w:szCs w:val="22"/>
              </w:rPr>
            </w:pPr>
            <w:r w:rsidRPr="00A43687">
              <w:rPr>
                <w:iCs/>
                <w:sz w:val="22"/>
                <w:szCs w:val="22"/>
              </w:rPr>
              <w:t xml:space="preserve">Kristal Gıda </w:t>
            </w:r>
            <w:proofErr w:type="spellStart"/>
            <w:r w:rsidRPr="00A43687">
              <w:rPr>
                <w:iCs/>
                <w:sz w:val="22"/>
                <w:szCs w:val="22"/>
              </w:rPr>
              <w:t>Dağt</w:t>
            </w:r>
            <w:proofErr w:type="spellEnd"/>
            <w:r w:rsidRPr="00A43687">
              <w:rPr>
                <w:iCs/>
                <w:sz w:val="22"/>
                <w:szCs w:val="22"/>
              </w:rPr>
              <w:t xml:space="preserve">. </w:t>
            </w:r>
            <w:proofErr w:type="spellStart"/>
            <w:proofErr w:type="gramStart"/>
            <w:r w:rsidRPr="00A43687">
              <w:rPr>
                <w:iCs/>
                <w:sz w:val="22"/>
                <w:szCs w:val="22"/>
              </w:rPr>
              <w:t>Paz.A</w:t>
            </w:r>
            <w:proofErr w:type="gramEnd"/>
            <w:r w:rsidRPr="00A43687">
              <w:rPr>
                <w:iCs/>
                <w:sz w:val="22"/>
                <w:szCs w:val="22"/>
              </w:rPr>
              <w:t>.Ş</w:t>
            </w:r>
            <w:proofErr w:type="spellEnd"/>
            <w:r w:rsidRPr="00A43687">
              <w:rPr>
                <w:sz w:val="22"/>
                <w:szCs w:val="22"/>
              </w:rPr>
              <w:t>.</w:t>
            </w:r>
          </w:p>
        </w:tc>
        <w:tc>
          <w:tcPr>
            <w:tcW w:w="1890" w:type="dxa"/>
            <w:tcBorders>
              <w:top w:val="single" w:sz="4" w:space="0" w:color="auto"/>
              <w:left w:val="nil"/>
              <w:bottom w:val="single" w:sz="4" w:space="0" w:color="auto"/>
              <w:right w:val="single" w:sz="4" w:space="0" w:color="auto"/>
            </w:tcBorders>
            <w:vAlign w:val="bottom"/>
          </w:tcPr>
          <w:p w:rsidR="005F4284" w:rsidRPr="009B31E1" w:rsidRDefault="003A2A65" w:rsidP="009B31E1">
            <w:pPr>
              <w:jc w:val="right"/>
              <w:rPr>
                <w:sz w:val="22"/>
                <w:szCs w:val="22"/>
              </w:rPr>
            </w:pPr>
            <w:r>
              <w:rPr>
                <w:sz w:val="22"/>
                <w:szCs w:val="22"/>
              </w:rPr>
              <w:t>2.870.821</w:t>
            </w:r>
          </w:p>
        </w:tc>
        <w:tc>
          <w:tcPr>
            <w:tcW w:w="1890" w:type="dxa"/>
            <w:tcBorders>
              <w:top w:val="single" w:sz="4" w:space="0" w:color="auto"/>
              <w:left w:val="nil"/>
              <w:bottom w:val="single" w:sz="4" w:space="0" w:color="auto"/>
              <w:right w:val="single" w:sz="4" w:space="0" w:color="auto"/>
            </w:tcBorders>
            <w:vAlign w:val="bottom"/>
          </w:tcPr>
          <w:p w:rsidR="005F4284" w:rsidRPr="00A43687" w:rsidRDefault="002E762F" w:rsidP="00D84580">
            <w:pPr>
              <w:jc w:val="right"/>
              <w:rPr>
                <w:sz w:val="22"/>
                <w:szCs w:val="22"/>
              </w:rPr>
            </w:pPr>
            <w:r w:rsidRPr="00A43687">
              <w:rPr>
                <w:sz w:val="22"/>
                <w:szCs w:val="22"/>
              </w:rPr>
              <w:t>3.507.594</w:t>
            </w:r>
          </w:p>
        </w:tc>
      </w:tr>
    </w:tbl>
    <w:p w:rsidR="005F4258" w:rsidRPr="00A43687" w:rsidRDefault="005F4258" w:rsidP="005F4258">
      <w:pPr>
        <w:ind w:right="-58"/>
        <w:jc w:val="both"/>
        <w:rPr>
          <w:sz w:val="22"/>
          <w:szCs w:val="22"/>
        </w:rPr>
      </w:pPr>
    </w:p>
    <w:p w:rsidR="006D07E8" w:rsidRPr="00485DA6" w:rsidRDefault="006D07E8" w:rsidP="005F4258">
      <w:pPr>
        <w:ind w:right="-58"/>
        <w:jc w:val="both"/>
        <w:rPr>
          <w:sz w:val="22"/>
          <w:szCs w:val="22"/>
          <w:highlight w:val="yellow"/>
        </w:rPr>
      </w:pPr>
    </w:p>
    <w:tbl>
      <w:tblPr>
        <w:tblW w:w="9450" w:type="dxa"/>
        <w:tblInd w:w="70" w:type="dxa"/>
        <w:tblLayout w:type="fixed"/>
        <w:tblCellMar>
          <w:left w:w="70" w:type="dxa"/>
          <w:right w:w="70" w:type="dxa"/>
        </w:tblCellMar>
        <w:tblLook w:val="0000" w:firstRow="0" w:lastRow="0" w:firstColumn="0" w:lastColumn="0" w:noHBand="0" w:noVBand="0"/>
      </w:tblPr>
      <w:tblGrid>
        <w:gridCol w:w="5670"/>
        <w:gridCol w:w="1890"/>
        <w:gridCol w:w="1890"/>
      </w:tblGrid>
      <w:tr w:rsidR="005F4258" w:rsidRPr="00A43687" w:rsidTr="000207BF">
        <w:trPr>
          <w:trHeight w:val="70"/>
        </w:trPr>
        <w:tc>
          <w:tcPr>
            <w:tcW w:w="5670" w:type="dxa"/>
            <w:tcBorders>
              <w:top w:val="nil"/>
              <w:left w:val="nil"/>
              <w:right w:val="single" w:sz="4" w:space="0" w:color="auto"/>
            </w:tcBorders>
            <w:noWrap/>
            <w:vAlign w:val="bottom"/>
          </w:tcPr>
          <w:p w:rsidR="005F4258" w:rsidRPr="00A43687" w:rsidRDefault="005F4258" w:rsidP="00D84580">
            <w:pPr>
              <w:rPr>
                <w:sz w:val="22"/>
                <w:szCs w:val="22"/>
              </w:rPr>
            </w:pPr>
          </w:p>
        </w:tc>
        <w:tc>
          <w:tcPr>
            <w:tcW w:w="1890" w:type="dxa"/>
            <w:tcBorders>
              <w:top w:val="single" w:sz="4" w:space="0" w:color="auto"/>
              <w:left w:val="single" w:sz="4" w:space="0" w:color="auto"/>
              <w:bottom w:val="single" w:sz="4" w:space="0" w:color="auto"/>
              <w:right w:val="single" w:sz="4" w:space="0" w:color="auto"/>
            </w:tcBorders>
            <w:vAlign w:val="bottom"/>
          </w:tcPr>
          <w:p w:rsidR="005F4258" w:rsidRPr="00A43687" w:rsidRDefault="005F4258" w:rsidP="00D84580">
            <w:pPr>
              <w:jc w:val="center"/>
              <w:rPr>
                <w:b/>
                <w:bCs/>
                <w:sz w:val="22"/>
                <w:szCs w:val="22"/>
              </w:rPr>
            </w:pPr>
            <w:r w:rsidRPr="00A43687">
              <w:rPr>
                <w:b/>
                <w:bCs/>
                <w:sz w:val="22"/>
                <w:szCs w:val="22"/>
              </w:rPr>
              <w:t>Alış</w:t>
            </w:r>
          </w:p>
        </w:tc>
        <w:tc>
          <w:tcPr>
            <w:tcW w:w="1890" w:type="dxa"/>
            <w:tcBorders>
              <w:top w:val="single" w:sz="4" w:space="0" w:color="auto"/>
              <w:left w:val="single" w:sz="4" w:space="0" w:color="auto"/>
              <w:bottom w:val="single" w:sz="4" w:space="0" w:color="auto"/>
              <w:right w:val="single" w:sz="4" w:space="0" w:color="auto"/>
            </w:tcBorders>
            <w:vAlign w:val="bottom"/>
          </w:tcPr>
          <w:p w:rsidR="005F4258" w:rsidRPr="00A43687" w:rsidRDefault="005F4258" w:rsidP="00D84580">
            <w:pPr>
              <w:jc w:val="center"/>
              <w:rPr>
                <w:b/>
                <w:bCs/>
                <w:sz w:val="22"/>
                <w:szCs w:val="22"/>
              </w:rPr>
            </w:pPr>
            <w:r w:rsidRPr="00A43687">
              <w:rPr>
                <w:b/>
                <w:bCs/>
                <w:sz w:val="22"/>
                <w:szCs w:val="22"/>
              </w:rPr>
              <w:t>Alış</w:t>
            </w:r>
          </w:p>
        </w:tc>
      </w:tr>
      <w:tr w:rsidR="000207BF" w:rsidRPr="00A43687" w:rsidTr="000207BF">
        <w:trPr>
          <w:trHeight w:val="70"/>
        </w:trPr>
        <w:tc>
          <w:tcPr>
            <w:tcW w:w="5670" w:type="dxa"/>
            <w:tcBorders>
              <w:top w:val="nil"/>
              <w:left w:val="nil"/>
              <w:bottom w:val="single" w:sz="4" w:space="0" w:color="auto"/>
              <w:right w:val="nil"/>
            </w:tcBorders>
            <w:noWrap/>
            <w:vAlign w:val="bottom"/>
          </w:tcPr>
          <w:p w:rsidR="000207BF" w:rsidRPr="00A43687" w:rsidRDefault="000207BF" w:rsidP="00D84580">
            <w:pPr>
              <w:rPr>
                <w:sz w:val="22"/>
                <w:szCs w:val="22"/>
              </w:rPr>
            </w:pPr>
          </w:p>
        </w:tc>
        <w:tc>
          <w:tcPr>
            <w:tcW w:w="1890" w:type="dxa"/>
            <w:tcBorders>
              <w:top w:val="single" w:sz="4" w:space="0" w:color="auto"/>
              <w:left w:val="single" w:sz="4" w:space="0" w:color="auto"/>
              <w:bottom w:val="single" w:sz="4" w:space="0" w:color="auto"/>
              <w:right w:val="single" w:sz="4" w:space="0" w:color="auto"/>
            </w:tcBorders>
          </w:tcPr>
          <w:p w:rsidR="000207BF" w:rsidRPr="00A43687" w:rsidRDefault="0047482C" w:rsidP="00F122C8">
            <w:pPr>
              <w:jc w:val="right"/>
              <w:rPr>
                <w:b/>
                <w:bCs/>
                <w:sz w:val="22"/>
                <w:szCs w:val="22"/>
              </w:rPr>
            </w:pPr>
            <w:r w:rsidRPr="00A43687">
              <w:rPr>
                <w:b/>
                <w:bCs/>
                <w:sz w:val="22"/>
                <w:szCs w:val="22"/>
              </w:rPr>
              <w:t>01.01-31.03.</w:t>
            </w:r>
            <w:r w:rsidR="00BD65A3">
              <w:rPr>
                <w:b/>
                <w:bCs/>
                <w:sz w:val="22"/>
                <w:szCs w:val="22"/>
              </w:rPr>
              <w:t>2015</w:t>
            </w:r>
          </w:p>
        </w:tc>
        <w:tc>
          <w:tcPr>
            <w:tcW w:w="1890" w:type="dxa"/>
            <w:tcBorders>
              <w:top w:val="single" w:sz="4" w:space="0" w:color="auto"/>
              <w:left w:val="single" w:sz="4" w:space="0" w:color="auto"/>
              <w:bottom w:val="single" w:sz="4" w:space="0" w:color="auto"/>
              <w:right w:val="single" w:sz="4" w:space="0" w:color="auto"/>
            </w:tcBorders>
          </w:tcPr>
          <w:p w:rsidR="000207BF" w:rsidRPr="00A43687" w:rsidRDefault="0047482C" w:rsidP="00F122C8">
            <w:pPr>
              <w:jc w:val="right"/>
              <w:rPr>
                <w:b/>
                <w:bCs/>
                <w:sz w:val="22"/>
                <w:szCs w:val="22"/>
              </w:rPr>
            </w:pPr>
            <w:r w:rsidRPr="00A43687">
              <w:rPr>
                <w:b/>
                <w:bCs/>
                <w:sz w:val="22"/>
                <w:szCs w:val="22"/>
              </w:rPr>
              <w:t>01.01-31.03.</w:t>
            </w:r>
            <w:r w:rsidR="00BD65A3">
              <w:rPr>
                <w:b/>
                <w:bCs/>
                <w:sz w:val="22"/>
                <w:szCs w:val="22"/>
              </w:rPr>
              <w:t>2014</w:t>
            </w:r>
          </w:p>
        </w:tc>
      </w:tr>
      <w:tr w:rsidR="000207BF" w:rsidRPr="00A43687" w:rsidTr="000207BF">
        <w:trPr>
          <w:trHeight w:val="70"/>
        </w:trPr>
        <w:tc>
          <w:tcPr>
            <w:tcW w:w="5670" w:type="dxa"/>
            <w:tcBorders>
              <w:top w:val="single" w:sz="4" w:space="0" w:color="auto"/>
              <w:left w:val="single" w:sz="4" w:space="0" w:color="auto"/>
              <w:bottom w:val="single" w:sz="4" w:space="0" w:color="auto"/>
              <w:right w:val="single" w:sz="4" w:space="0" w:color="auto"/>
            </w:tcBorders>
            <w:noWrap/>
            <w:vAlign w:val="bottom"/>
          </w:tcPr>
          <w:p w:rsidR="000207BF" w:rsidRPr="00A43687" w:rsidRDefault="000207BF" w:rsidP="00D84580">
            <w:pPr>
              <w:rPr>
                <w:sz w:val="22"/>
                <w:szCs w:val="22"/>
              </w:rPr>
            </w:pPr>
            <w:r w:rsidRPr="00A43687">
              <w:rPr>
                <w:iCs/>
                <w:sz w:val="22"/>
                <w:szCs w:val="22"/>
              </w:rPr>
              <w:t xml:space="preserve">Kristal Gıda </w:t>
            </w:r>
            <w:proofErr w:type="spellStart"/>
            <w:r w:rsidRPr="00A43687">
              <w:rPr>
                <w:iCs/>
                <w:sz w:val="22"/>
                <w:szCs w:val="22"/>
              </w:rPr>
              <w:t>Dağt</w:t>
            </w:r>
            <w:proofErr w:type="spellEnd"/>
            <w:r w:rsidRPr="00A43687">
              <w:rPr>
                <w:iCs/>
                <w:sz w:val="22"/>
                <w:szCs w:val="22"/>
              </w:rPr>
              <w:t xml:space="preserve">. </w:t>
            </w:r>
            <w:proofErr w:type="spellStart"/>
            <w:proofErr w:type="gramStart"/>
            <w:r w:rsidRPr="00A43687">
              <w:rPr>
                <w:iCs/>
                <w:sz w:val="22"/>
                <w:szCs w:val="22"/>
              </w:rPr>
              <w:t>Paz.A</w:t>
            </w:r>
            <w:proofErr w:type="gramEnd"/>
            <w:r w:rsidRPr="00A43687">
              <w:rPr>
                <w:iCs/>
                <w:sz w:val="22"/>
                <w:szCs w:val="22"/>
              </w:rPr>
              <w:t>.Ş</w:t>
            </w:r>
            <w:proofErr w:type="spellEnd"/>
            <w:r w:rsidRPr="00A43687">
              <w:rPr>
                <w:sz w:val="22"/>
                <w:szCs w:val="22"/>
              </w:rPr>
              <w:t>.</w:t>
            </w:r>
          </w:p>
        </w:tc>
        <w:tc>
          <w:tcPr>
            <w:tcW w:w="1890" w:type="dxa"/>
            <w:tcBorders>
              <w:top w:val="single" w:sz="4" w:space="0" w:color="auto"/>
              <w:left w:val="nil"/>
              <w:bottom w:val="single" w:sz="4" w:space="0" w:color="auto"/>
              <w:right w:val="single" w:sz="4" w:space="0" w:color="auto"/>
            </w:tcBorders>
            <w:vAlign w:val="bottom"/>
          </w:tcPr>
          <w:p w:rsidR="000207BF" w:rsidRPr="00A43687" w:rsidRDefault="009B31E1" w:rsidP="00D84580">
            <w:pPr>
              <w:jc w:val="right"/>
              <w:rPr>
                <w:sz w:val="22"/>
                <w:szCs w:val="22"/>
              </w:rPr>
            </w:pPr>
            <w:r>
              <w:rPr>
                <w:sz w:val="22"/>
                <w:szCs w:val="22"/>
              </w:rPr>
              <w:t>-</w:t>
            </w:r>
          </w:p>
        </w:tc>
        <w:tc>
          <w:tcPr>
            <w:tcW w:w="1890" w:type="dxa"/>
            <w:tcBorders>
              <w:top w:val="single" w:sz="4" w:space="0" w:color="auto"/>
              <w:left w:val="nil"/>
              <w:bottom w:val="single" w:sz="4" w:space="0" w:color="auto"/>
              <w:right w:val="single" w:sz="4" w:space="0" w:color="auto"/>
            </w:tcBorders>
          </w:tcPr>
          <w:p w:rsidR="000207BF" w:rsidRPr="00A43687" w:rsidRDefault="002E762F" w:rsidP="00D84580">
            <w:pPr>
              <w:jc w:val="right"/>
              <w:rPr>
                <w:sz w:val="22"/>
                <w:szCs w:val="22"/>
              </w:rPr>
            </w:pPr>
            <w:r w:rsidRPr="00A43687">
              <w:rPr>
                <w:sz w:val="22"/>
                <w:szCs w:val="22"/>
              </w:rPr>
              <w:t>53.000</w:t>
            </w:r>
          </w:p>
        </w:tc>
      </w:tr>
    </w:tbl>
    <w:p w:rsidR="009F363D" w:rsidRPr="00A43687" w:rsidRDefault="009F363D" w:rsidP="00D83D2E">
      <w:pPr>
        <w:spacing w:before="120" w:after="120" w:line="336" w:lineRule="atLeast"/>
        <w:ind w:right="-58"/>
        <w:jc w:val="both"/>
        <w:rPr>
          <w:sz w:val="22"/>
          <w:szCs w:val="22"/>
        </w:rPr>
      </w:pPr>
      <w:r w:rsidRPr="00A43687">
        <w:rPr>
          <w:sz w:val="22"/>
          <w:szCs w:val="22"/>
        </w:rPr>
        <w:t>Ana ortaklık ile bağlı</w:t>
      </w:r>
      <w:r w:rsidR="00817519" w:rsidRPr="00A43687">
        <w:rPr>
          <w:sz w:val="22"/>
          <w:szCs w:val="22"/>
        </w:rPr>
        <w:t xml:space="preserve"> ortaklık arasında gerçekleşen </w:t>
      </w:r>
      <w:r w:rsidR="003A2A65">
        <w:rPr>
          <w:sz w:val="22"/>
          <w:szCs w:val="22"/>
        </w:rPr>
        <w:t xml:space="preserve">2.870.821 </w:t>
      </w:r>
      <w:r w:rsidRPr="00A43687">
        <w:rPr>
          <w:sz w:val="22"/>
          <w:szCs w:val="22"/>
        </w:rPr>
        <w:t>TL’lik mal alış ve satışı konsolidasyon esnası</w:t>
      </w:r>
      <w:r w:rsidR="005F4258" w:rsidRPr="00A43687">
        <w:rPr>
          <w:sz w:val="22"/>
          <w:szCs w:val="22"/>
        </w:rPr>
        <w:t xml:space="preserve">nda elimine edilmiştir </w:t>
      </w:r>
      <w:r w:rsidR="0047482C" w:rsidRPr="00A43687">
        <w:rPr>
          <w:sz w:val="22"/>
          <w:szCs w:val="22"/>
        </w:rPr>
        <w:t>(01.01-31.03.</w:t>
      </w:r>
      <w:r w:rsidR="00BD65A3">
        <w:rPr>
          <w:sz w:val="22"/>
          <w:szCs w:val="22"/>
        </w:rPr>
        <w:t>2014</w:t>
      </w:r>
      <w:r w:rsidRPr="00A43687">
        <w:rPr>
          <w:sz w:val="22"/>
          <w:szCs w:val="22"/>
        </w:rPr>
        <w:t xml:space="preserve">: </w:t>
      </w:r>
      <w:r w:rsidR="009B31E1" w:rsidRPr="00A43687">
        <w:rPr>
          <w:sz w:val="22"/>
          <w:szCs w:val="22"/>
        </w:rPr>
        <w:t>3.481.</w:t>
      </w:r>
      <w:proofErr w:type="gramStart"/>
      <w:r w:rsidR="009B31E1" w:rsidRPr="00A43687">
        <w:rPr>
          <w:sz w:val="22"/>
          <w:szCs w:val="22"/>
        </w:rPr>
        <w:t xml:space="preserve">627 </w:t>
      </w:r>
      <w:r w:rsidRPr="00A43687">
        <w:rPr>
          <w:sz w:val="22"/>
          <w:szCs w:val="22"/>
        </w:rPr>
        <w:t xml:space="preserve"> TL</w:t>
      </w:r>
      <w:proofErr w:type="gramEnd"/>
      <w:r w:rsidRPr="00A43687">
        <w:rPr>
          <w:sz w:val="22"/>
          <w:szCs w:val="22"/>
        </w:rPr>
        <w:t>).</w:t>
      </w:r>
    </w:p>
    <w:p w:rsidR="002E762F" w:rsidRDefault="009F363D" w:rsidP="002E762F">
      <w:pPr>
        <w:spacing w:before="120" w:after="120" w:line="336" w:lineRule="atLeast"/>
        <w:ind w:right="-58"/>
        <w:jc w:val="both"/>
        <w:rPr>
          <w:sz w:val="22"/>
          <w:szCs w:val="22"/>
        </w:rPr>
      </w:pPr>
      <w:r w:rsidRPr="00A43687">
        <w:rPr>
          <w:b/>
          <w:sz w:val="22"/>
          <w:szCs w:val="22"/>
        </w:rPr>
        <w:t>D.</w:t>
      </w:r>
      <w:r w:rsidRPr="00A43687">
        <w:rPr>
          <w:sz w:val="22"/>
          <w:szCs w:val="22"/>
        </w:rPr>
        <w:t xml:space="preserve"> Grup’un, ortakları üzerinden dolaylı sermaye, yönetim ve iş ilişkisi içerisinde bulunduğu belli başlı şirketlerle </w:t>
      </w:r>
      <w:r w:rsidR="000207BF" w:rsidRPr="00A43687">
        <w:rPr>
          <w:sz w:val="22"/>
          <w:szCs w:val="22"/>
        </w:rPr>
        <w:t>1 Ocak - 31</w:t>
      </w:r>
      <w:r w:rsidR="005F4258" w:rsidRPr="00A43687">
        <w:rPr>
          <w:sz w:val="22"/>
          <w:szCs w:val="22"/>
        </w:rPr>
        <w:t xml:space="preserve"> </w:t>
      </w:r>
      <w:r w:rsidR="0047482C" w:rsidRPr="00A43687">
        <w:rPr>
          <w:sz w:val="22"/>
          <w:szCs w:val="22"/>
        </w:rPr>
        <w:t xml:space="preserve">Mart </w:t>
      </w:r>
      <w:r w:rsidR="00BD65A3">
        <w:rPr>
          <w:sz w:val="22"/>
          <w:szCs w:val="22"/>
        </w:rPr>
        <w:t>2015</w:t>
      </w:r>
      <w:r w:rsidR="000207BF" w:rsidRPr="00A43687">
        <w:rPr>
          <w:sz w:val="22"/>
          <w:szCs w:val="22"/>
        </w:rPr>
        <w:t xml:space="preserve"> ve 1 Ocak - 31</w:t>
      </w:r>
      <w:r w:rsidR="005F4258" w:rsidRPr="00A43687">
        <w:rPr>
          <w:sz w:val="22"/>
          <w:szCs w:val="22"/>
        </w:rPr>
        <w:t xml:space="preserve"> </w:t>
      </w:r>
      <w:r w:rsidR="0047482C" w:rsidRPr="00A43687">
        <w:rPr>
          <w:sz w:val="22"/>
          <w:szCs w:val="22"/>
        </w:rPr>
        <w:t xml:space="preserve">Mart </w:t>
      </w:r>
      <w:r w:rsidR="00BD65A3">
        <w:rPr>
          <w:sz w:val="22"/>
          <w:szCs w:val="22"/>
        </w:rPr>
        <w:t>2014</w:t>
      </w:r>
      <w:r w:rsidR="005F4258" w:rsidRPr="00A43687">
        <w:rPr>
          <w:sz w:val="22"/>
          <w:szCs w:val="22"/>
        </w:rPr>
        <w:t xml:space="preserve"> </w:t>
      </w:r>
      <w:r w:rsidRPr="00A43687">
        <w:rPr>
          <w:sz w:val="22"/>
          <w:szCs w:val="22"/>
        </w:rPr>
        <w:t>dönemlerinde yaptığı alış ve satışl</w:t>
      </w:r>
      <w:r w:rsidR="009F6D84" w:rsidRPr="00A43687">
        <w:rPr>
          <w:sz w:val="22"/>
          <w:szCs w:val="22"/>
        </w:rPr>
        <w:t xml:space="preserve">arı (vade farkları </w:t>
      </w:r>
      <w:proofErr w:type="gramStart"/>
      <w:r w:rsidR="009F6D84" w:rsidRPr="00A43687">
        <w:rPr>
          <w:sz w:val="22"/>
          <w:szCs w:val="22"/>
        </w:rPr>
        <w:t>dahil</w:t>
      </w:r>
      <w:proofErr w:type="gramEnd"/>
      <w:r w:rsidR="009F6D84" w:rsidRPr="00A43687">
        <w:rPr>
          <w:sz w:val="22"/>
          <w:szCs w:val="22"/>
        </w:rPr>
        <w:t>):</w:t>
      </w:r>
      <w:r w:rsidR="002E762F">
        <w:rPr>
          <w:sz w:val="22"/>
          <w:szCs w:val="22"/>
        </w:rPr>
        <w:t xml:space="preserve"> </w:t>
      </w:r>
    </w:p>
    <w:p w:rsidR="009F6D84" w:rsidRPr="00A43687" w:rsidRDefault="002E762F" w:rsidP="002E762F">
      <w:pPr>
        <w:spacing w:before="120" w:after="120" w:line="336" w:lineRule="atLeast"/>
        <w:ind w:right="-58"/>
        <w:jc w:val="both"/>
        <w:rPr>
          <w:sz w:val="22"/>
          <w:szCs w:val="22"/>
        </w:rPr>
      </w:pPr>
      <w:r w:rsidRPr="00A43687">
        <w:rPr>
          <w:sz w:val="22"/>
          <w:szCs w:val="22"/>
        </w:rPr>
        <w:t xml:space="preserve"> </w:t>
      </w:r>
      <w:r>
        <w:rPr>
          <w:sz w:val="22"/>
          <w:szCs w:val="22"/>
        </w:rPr>
        <w:t>Yoktur (önceki dönem: Yoktur).</w:t>
      </w:r>
    </w:p>
    <w:p w:rsidR="009F363D" w:rsidRPr="00A43687" w:rsidRDefault="009F363D" w:rsidP="00D83D2E">
      <w:pPr>
        <w:spacing w:after="120" w:line="336" w:lineRule="atLeast"/>
        <w:ind w:right="-58"/>
        <w:jc w:val="both"/>
        <w:rPr>
          <w:b/>
          <w:bCs/>
          <w:iCs/>
          <w:sz w:val="22"/>
          <w:szCs w:val="22"/>
        </w:rPr>
      </w:pPr>
      <w:r w:rsidRPr="00A43687">
        <w:rPr>
          <w:b/>
          <w:sz w:val="22"/>
          <w:szCs w:val="22"/>
        </w:rPr>
        <w:lastRenderedPageBreak/>
        <w:t>E.</w:t>
      </w:r>
      <w:r w:rsidRPr="00A43687">
        <w:rPr>
          <w:sz w:val="22"/>
          <w:szCs w:val="22"/>
        </w:rPr>
        <w:t xml:space="preserve"> Grup’un, </w:t>
      </w:r>
      <w:r w:rsidR="000207BF" w:rsidRPr="00A43687">
        <w:rPr>
          <w:sz w:val="22"/>
          <w:szCs w:val="22"/>
        </w:rPr>
        <w:t>1 Ocak - 31</w:t>
      </w:r>
      <w:r w:rsidR="005F4258" w:rsidRPr="00A43687">
        <w:rPr>
          <w:sz w:val="22"/>
          <w:szCs w:val="22"/>
        </w:rPr>
        <w:t xml:space="preserve"> </w:t>
      </w:r>
      <w:r w:rsidR="0066118C" w:rsidRPr="00A43687">
        <w:rPr>
          <w:sz w:val="22"/>
          <w:szCs w:val="22"/>
        </w:rPr>
        <w:t xml:space="preserve">Mart </w:t>
      </w:r>
      <w:r w:rsidR="00BD65A3">
        <w:rPr>
          <w:sz w:val="22"/>
          <w:szCs w:val="22"/>
        </w:rPr>
        <w:t>2015</w:t>
      </w:r>
      <w:r w:rsidR="000207BF" w:rsidRPr="00A43687">
        <w:rPr>
          <w:sz w:val="22"/>
          <w:szCs w:val="22"/>
        </w:rPr>
        <w:t xml:space="preserve"> ve 1 Ocak - 31</w:t>
      </w:r>
      <w:r w:rsidR="005F4258" w:rsidRPr="00A43687">
        <w:rPr>
          <w:sz w:val="22"/>
          <w:szCs w:val="22"/>
        </w:rPr>
        <w:t xml:space="preserve"> </w:t>
      </w:r>
      <w:r w:rsidR="0066118C" w:rsidRPr="00A43687">
        <w:rPr>
          <w:sz w:val="22"/>
          <w:szCs w:val="22"/>
        </w:rPr>
        <w:t xml:space="preserve">Mart </w:t>
      </w:r>
      <w:r w:rsidR="00BD65A3">
        <w:rPr>
          <w:sz w:val="22"/>
          <w:szCs w:val="22"/>
        </w:rPr>
        <w:t>2014</w:t>
      </w:r>
      <w:r w:rsidRPr="00A43687">
        <w:rPr>
          <w:sz w:val="22"/>
          <w:szCs w:val="22"/>
        </w:rPr>
        <w:t xml:space="preserve"> dönemlerinde ortakları ve bağlı ortaklığından aldığı ve bunlara ödediği faiz, kira ve benzerleri: </w:t>
      </w:r>
      <w:r w:rsidRPr="00A43687">
        <w:rPr>
          <w:b/>
          <w:bCs/>
          <w:iCs/>
          <w:sz w:val="22"/>
          <w:szCs w:val="22"/>
        </w:rPr>
        <w:t xml:space="preserve">    </w:t>
      </w:r>
    </w:p>
    <w:tbl>
      <w:tblPr>
        <w:tblW w:w="9450" w:type="dxa"/>
        <w:tblInd w:w="70" w:type="dxa"/>
        <w:tblLayout w:type="fixed"/>
        <w:tblCellMar>
          <w:left w:w="70" w:type="dxa"/>
          <w:right w:w="70" w:type="dxa"/>
        </w:tblCellMar>
        <w:tblLook w:val="0000" w:firstRow="0" w:lastRow="0" w:firstColumn="0" w:lastColumn="0" w:noHBand="0" w:noVBand="0"/>
      </w:tblPr>
      <w:tblGrid>
        <w:gridCol w:w="5670"/>
        <w:gridCol w:w="1890"/>
        <w:gridCol w:w="1890"/>
      </w:tblGrid>
      <w:tr w:rsidR="00764414" w:rsidRPr="00A43687" w:rsidTr="000207BF">
        <w:trPr>
          <w:trHeight w:val="70"/>
        </w:trPr>
        <w:tc>
          <w:tcPr>
            <w:tcW w:w="5670" w:type="dxa"/>
            <w:tcBorders>
              <w:top w:val="nil"/>
              <w:left w:val="nil"/>
              <w:bottom w:val="single" w:sz="4" w:space="0" w:color="auto"/>
              <w:right w:val="nil"/>
            </w:tcBorders>
            <w:noWrap/>
            <w:vAlign w:val="bottom"/>
          </w:tcPr>
          <w:p w:rsidR="00764414" w:rsidRPr="00A43687" w:rsidRDefault="00764414" w:rsidP="005469FD">
            <w:pPr>
              <w:rPr>
                <w:sz w:val="22"/>
                <w:szCs w:val="22"/>
              </w:rPr>
            </w:pPr>
          </w:p>
        </w:tc>
        <w:tc>
          <w:tcPr>
            <w:tcW w:w="1890" w:type="dxa"/>
            <w:tcBorders>
              <w:top w:val="single" w:sz="4" w:space="0" w:color="auto"/>
              <w:left w:val="single" w:sz="4" w:space="0" w:color="auto"/>
              <w:bottom w:val="single" w:sz="4" w:space="0" w:color="auto"/>
              <w:right w:val="single" w:sz="4" w:space="0" w:color="auto"/>
            </w:tcBorders>
          </w:tcPr>
          <w:p w:rsidR="00764414" w:rsidRPr="00A43687" w:rsidRDefault="0066118C" w:rsidP="00F122C8">
            <w:pPr>
              <w:jc w:val="right"/>
              <w:rPr>
                <w:b/>
                <w:bCs/>
                <w:sz w:val="22"/>
                <w:szCs w:val="22"/>
              </w:rPr>
            </w:pPr>
            <w:r w:rsidRPr="00A43687">
              <w:rPr>
                <w:b/>
                <w:bCs/>
                <w:sz w:val="22"/>
                <w:szCs w:val="22"/>
              </w:rPr>
              <w:t>01.01-31.03.</w:t>
            </w:r>
            <w:r w:rsidR="00BD65A3">
              <w:rPr>
                <w:b/>
                <w:bCs/>
                <w:sz w:val="22"/>
                <w:szCs w:val="22"/>
              </w:rPr>
              <w:t>2015</w:t>
            </w:r>
          </w:p>
        </w:tc>
        <w:tc>
          <w:tcPr>
            <w:tcW w:w="1890" w:type="dxa"/>
            <w:tcBorders>
              <w:top w:val="single" w:sz="4" w:space="0" w:color="auto"/>
              <w:left w:val="single" w:sz="4" w:space="0" w:color="auto"/>
              <w:bottom w:val="single" w:sz="4" w:space="0" w:color="auto"/>
              <w:right w:val="single" w:sz="4" w:space="0" w:color="auto"/>
            </w:tcBorders>
          </w:tcPr>
          <w:p w:rsidR="00764414" w:rsidRPr="00A43687" w:rsidRDefault="0066118C" w:rsidP="00F122C8">
            <w:pPr>
              <w:jc w:val="right"/>
              <w:rPr>
                <w:b/>
                <w:bCs/>
                <w:sz w:val="22"/>
                <w:szCs w:val="22"/>
              </w:rPr>
            </w:pPr>
            <w:r w:rsidRPr="00A43687">
              <w:rPr>
                <w:b/>
                <w:bCs/>
                <w:sz w:val="22"/>
                <w:szCs w:val="22"/>
              </w:rPr>
              <w:t>01.01-31.03.</w:t>
            </w:r>
            <w:r w:rsidR="00BD65A3">
              <w:rPr>
                <w:b/>
                <w:bCs/>
                <w:sz w:val="22"/>
                <w:szCs w:val="22"/>
              </w:rPr>
              <w:t>2014</w:t>
            </w:r>
          </w:p>
        </w:tc>
      </w:tr>
      <w:tr w:rsidR="00764414" w:rsidRPr="00A43687" w:rsidTr="000207BF">
        <w:trPr>
          <w:trHeight w:val="70"/>
        </w:trPr>
        <w:tc>
          <w:tcPr>
            <w:tcW w:w="5670" w:type="dxa"/>
            <w:tcBorders>
              <w:top w:val="single" w:sz="4" w:space="0" w:color="auto"/>
              <w:left w:val="single" w:sz="4" w:space="0" w:color="auto"/>
              <w:bottom w:val="single" w:sz="4" w:space="0" w:color="auto"/>
              <w:right w:val="single" w:sz="4" w:space="0" w:color="auto"/>
            </w:tcBorders>
            <w:noWrap/>
            <w:vAlign w:val="bottom"/>
          </w:tcPr>
          <w:p w:rsidR="00764414" w:rsidRPr="00A43687" w:rsidRDefault="00764414" w:rsidP="005469FD">
            <w:pPr>
              <w:rPr>
                <w:sz w:val="22"/>
                <w:szCs w:val="22"/>
              </w:rPr>
            </w:pPr>
            <w:proofErr w:type="gramStart"/>
            <w:r w:rsidRPr="00A43687">
              <w:rPr>
                <w:iCs/>
                <w:sz w:val="22"/>
                <w:szCs w:val="22"/>
              </w:rPr>
              <w:t>Kristal Gıda Dağ.</w:t>
            </w:r>
            <w:r w:rsidR="00C2596D">
              <w:rPr>
                <w:iCs/>
                <w:sz w:val="22"/>
                <w:szCs w:val="22"/>
              </w:rPr>
              <w:t xml:space="preserve"> </w:t>
            </w:r>
            <w:proofErr w:type="gramEnd"/>
            <w:r w:rsidRPr="00A43687">
              <w:rPr>
                <w:iCs/>
                <w:sz w:val="22"/>
                <w:szCs w:val="22"/>
              </w:rPr>
              <w:t>Paz.</w:t>
            </w:r>
            <w:r w:rsidR="00C2596D">
              <w:rPr>
                <w:iCs/>
                <w:sz w:val="22"/>
                <w:szCs w:val="22"/>
              </w:rPr>
              <w:t xml:space="preserve"> </w:t>
            </w:r>
            <w:proofErr w:type="spellStart"/>
            <w:r w:rsidRPr="00A43687">
              <w:rPr>
                <w:iCs/>
                <w:sz w:val="22"/>
                <w:szCs w:val="22"/>
              </w:rPr>
              <w:t>A.Ş.’den</w:t>
            </w:r>
            <w:proofErr w:type="spellEnd"/>
            <w:r w:rsidRPr="00A43687">
              <w:rPr>
                <w:iCs/>
                <w:sz w:val="22"/>
                <w:szCs w:val="22"/>
              </w:rPr>
              <w:t xml:space="preserve"> alınan kira</w:t>
            </w:r>
          </w:p>
        </w:tc>
        <w:tc>
          <w:tcPr>
            <w:tcW w:w="1890" w:type="dxa"/>
            <w:tcBorders>
              <w:top w:val="single" w:sz="4" w:space="0" w:color="auto"/>
              <w:left w:val="nil"/>
              <w:bottom w:val="single" w:sz="4" w:space="0" w:color="auto"/>
              <w:right w:val="single" w:sz="4" w:space="0" w:color="auto"/>
            </w:tcBorders>
            <w:vAlign w:val="bottom"/>
          </w:tcPr>
          <w:p w:rsidR="00764414" w:rsidRPr="00A43687" w:rsidRDefault="00C2596D" w:rsidP="005469FD">
            <w:pPr>
              <w:jc w:val="right"/>
              <w:rPr>
                <w:sz w:val="22"/>
                <w:szCs w:val="22"/>
              </w:rPr>
            </w:pPr>
            <w:r w:rsidRPr="00C2596D">
              <w:rPr>
                <w:sz w:val="22"/>
                <w:szCs w:val="22"/>
              </w:rPr>
              <w:t>3</w:t>
            </w:r>
            <w:r>
              <w:rPr>
                <w:sz w:val="22"/>
                <w:szCs w:val="22"/>
              </w:rPr>
              <w:t>.</w:t>
            </w:r>
            <w:r w:rsidRPr="00C2596D">
              <w:rPr>
                <w:sz w:val="22"/>
                <w:szCs w:val="22"/>
              </w:rPr>
              <w:t>120</w:t>
            </w:r>
          </w:p>
        </w:tc>
        <w:tc>
          <w:tcPr>
            <w:tcW w:w="1890" w:type="dxa"/>
            <w:tcBorders>
              <w:top w:val="single" w:sz="4" w:space="0" w:color="auto"/>
              <w:left w:val="single" w:sz="4" w:space="0" w:color="auto"/>
              <w:bottom w:val="single" w:sz="4" w:space="0" w:color="auto"/>
              <w:right w:val="single" w:sz="4" w:space="0" w:color="auto"/>
            </w:tcBorders>
            <w:vAlign w:val="bottom"/>
          </w:tcPr>
          <w:p w:rsidR="00764414" w:rsidRPr="00A43687" w:rsidRDefault="002E762F" w:rsidP="00D84580">
            <w:pPr>
              <w:jc w:val="right"/>
              <w:rPr>
                <w:sz w:val="22"/>
                <w:szCs w:val="22"/>
              </w:rPr>
            </w:pPr>
            <w:r w:rsidRPr="00A43687">
              <w:rPr>
                <w:sz w:val="22"/>
                <w:szCs w:val="22"/>
              </w:rPr>
              <w:t>2.599</w:t>
            </w:r>
          </w:p>
        </w:tc>
      </w:tr>
    </w:tbl>
    <w:p w:rsidR="009F363D" w:rsidRPr="0066118C" w:rsidRDefault="009F363D" w:rsidP="00D83D2E">
      <w:pPr>
        <w:spacing w:before="120" w:after="120" w:line="336" w:lineRule="atLeast"/>
        <w:ind w:right="-58"/>
        <w:jc w:val="both"/>
        <w:rPr>
          <w:sz w:val="22"/>
          <w:szCs w:val="22"/>
        </w:rPr>
      </w:pPr>
      <w:r w:rsidRPr="00A43687">
        <w:rPr>
          <w:b/>
          <w:sz w:val="22"/>
          <w:szCs w:val="22"/>
        </w:rPr>
        <w:t>F.</w:t>
      </w:r>
      <w:r w:rsidRPr="00A43687">
        <w:rPr>
          <w:sz w:val="22"/>
          <w:szCs w:val="22"/>
        </w:rPr>
        <w:t xml:space="preserve"> Grup’un, ortakları üzerinden dolaylı sermaye, yönetim ve iş ilişkisi içerisinde bulunduğu belli başlı şirketlerle </w:t>
      </w:r>
      <w:r w:rsidR="00764414" w:rsidRPr="00A43687">
        <w:rPr>
          <w:sz w:val="22"/>
          <w:szCs w:val="22"/>
        </w:rPr>
        <w:t>1 Ocak - 31</w:t>
      </w:r>
      <w:r w:rsidR="009F6D84" w:rsidRPr="00A43687">
        <w:rPr>
          <w:sz w:val="22"/>
          <w:szCs w:val="22"/>
        </w:rPr>
        <w:t xml:space="preserve"> </w:t>
      </w:r>
      <w:r w:rsidR="0066118C" w:rsidRPr="00A43687">
        <w:rPr>
          <w:sz w:val="22"/>
          <w:szCs w:val="22"/>
        </w:rPr>
        <w:t xml:space="preserve">Mart </w:t>
      </w:r>
      <w:r w:rsidR="00BD65A3">
        <w:rPr>
          <w:sz w:val="22"/>
          <w:szCs w:val="22"/>
        </w:rPr>
        <w:t>2015</w:t>
      </w:r>
      <w:r w:rsidR="00764414" w:rsidRPr="00A43687">
        <w:rPr>
          <w:sz w:val="22"/>
          <w:szCs w:val="22"/>
        </w:rPr>
        <w:t xml:space="preserve"> ve 1 Ocak - 31</w:t>
      </w:r>
      <w:r w:rsidR="009F6D84" w:rsidRPr="00A43687">
        <w:rPr>
          <w:sz w:val="22"/>
          <w:szCs w:val="22"/>
        </w:rPr>
        <w:t xml:space="preserve"> </w:t>
      </w:r>
      <w:r w:rsidR="0066118C" w:rsidRPr="00A43687">
        <w:rPr>
          <w:sz w:val="22"/>
          <w:szCs w:val="22"/>
        </w:rPr>
        <w:t xml:space="preserve">Mart </w:t>
      </w:r>
      <w:r w:rsidR="00BD65A3">
        <w:rPr>
          <w:sz w:val="22"/>
          <w:szCs w:val="22"/>
        </w:rPr>
        <w:t>2014</w:t>
      </w:r>
      <w:r w:rsidRPr="00A43687">
        <w:rPr>
          <w:sz w:val="22"/>
          <w:szCs w:val="22"/>
        </w:rPr>
        <w:t xml:space="preserve"> dönemlerinde aldığı ve bunlara ödediği kiralar ile diğer hizmet bedelleri:</w:t>
      </w:r>
      <w:r w:rsidRPr="0066118C">
        <w:rPr>
          <w:sz w:val="22"/>
          <w:szCs w:val="22"/>
        </w:rPr>
        <w:t xml:space="preserve"> </w:t>
      </w:r>
    </w:p>
    <w:tbl>
      <w:tblPr>
        <w:tblW w:w="9450" w:type="dxa"/>
        <w:tblInd w:w="70" w:type="dxa"/>
        <w:tblLayout w:type="fixed"/>
        <w:tblCellMar>
          <w:left w:w="70" w:type="dxa"/>
          <w:right w:w="70" w:type="dxa"/>
        </w:tblCellMar>
        <w:tblLook w:val="0000" w:firstRow="0" w:lastRow="0" w:firstColumn="0" w:lastColumn="0" w:noHBand="0" w:noVBand="0"/>
      </w:tblPr>
      <w:tblGrid>
        <w:gridCol w:w="5670"/>
        <w:gridCol w:w="1890"/>
        <w:gridCol w:w="1890"/>
      </w:tblGrid>
      <w:tr w:rsidR="00764414" w:rsidRPr="00485DA6" w:rsidTr="00764414">
        <w:trPr>
          <w:trHeight w:val="240"/>
        </w:trPr>
        <w:tc>
          <w:tcPr>
            <w:tcW w:w="5670" w:type="dxa"/>
            <w:tcBorders>
              <w:top w:val="nil"/>
              <w:left w:val="nil"/>
              <w:bottom w:val="single" w:sz="4" w:space="0" w:color="auto"/>
              <w:right w:val="nil"/>
            </w:tcBorders>
            <w:noWrap/>
            <w:vAlign w:val="bottom"/>
          </w:tcPr>
          <w:p w:rsidR="00764414" w:rsidRPr="00485DA6" w:rsidRDefault="00764414" w:rsidP="005469FD">
            <w:pPr>
              <w:rPr>
                <w:sz w:val="22"/>
                <w:szCs w:val="22"/>
                <w:highlight w:val="yellow"/>
              </w:rPr>
            </w:pPr>
          </w:p>
        </w:tc>
        <w:tc>
          <w:tcPr>
            <w:tcW w:w="1890" w:type="dxa"/>
            <w:tcBorders>
              <w:top w:val="single" w:sz="4" w:space="0" w:color="auto"/>
              <w:left w:val="single" w:sz="4" w:space="0" w:color="auto"/>
              <w:bottom w:val="single" w:sz="4" w:space="0" w:color="auto"/>
              <w:right w:val="single" w:sz="4" w:space="0" w:color="auto"/>
            </w:tcBorders>
          </w:tcPr>
          <w:p w:rsidR="00764414" w:rsidRPr="00485DA6" w:rsidRDefault="0066118C" w:rsidP="00F122C8">
            <w:pPr>
              <w:jc w:val="right"/>
              <w:rPr>
                <w:b/>
                <w:bCs/>
                <w:sz w:val="22"/>
                <w:szCs w:val="22"/>
                <w:highlight w:val="yellow"/>
              </w:rPr>
            </w:pPr>
            <w:r w:rsidRPr="0066118C">
              <w:rPr>
                <w:b/>
                <w:bCs/>
                <w:sz w:val="22"/>
                <w:szCs w:val="22"/>
              </w:rPr>
              <w:t>01.01-31.03.</w:t>
            </w:r>
            <w:r w:rsidR="00BD65A3">
              <w:rPr>
                <w:b/>
                <w:bCs/>
                <w:sz w:val="22"/>
                <w:szCs w:val="22"/>
              </w:rPr>
              <w:t>2015</w:t>
            </w:r>
          </w:p>
        </w:tc>
        <w:tc>
          <w:tcPr>
            <w:tcW w:w="1890" w:type="dxa"/>
            <w:tcBorders>
              <w:top w:val="single" w:sz="4" w:space="0" w:color="auto"/>
              <w:left w:val="single" w:sz="4" w:space="0" w:color="auto"/>
              <w:bottom w:val="single" w:sz="4" w:space="0" w:color="auto"/>
              <w:right w:val="single" w:sz="4" w:space="0" w:color="auto"/>
            </w:tcBorders>
          </w:tcPr>
          <w:p w:rsidR="00764414" w:rsidRPr="00485DA6" w:rsidRDefault="0066118C" w:rsidP="00F122C8">
            <w:pPr>
              <w:jc w:val="right"/>
              <w:rPr>
                <w:b/>
                <w:bCs/>
                <w:sz w:val="22"/>
                <w:szCs w:val="22"/>
                <w:highlight w:val="yellow"/>
              </w:rPr>
            </w:pPr>
            <w:r w:rsidRPr="0066118C">
              <w:rPr>
                <w:b/>
                <w:bCs/>
                <w:sz w:val="22"/>
                <w:szCs w:val="22"/>
              </w:rPr>
              <w:t>01.01-31.03.</w:t>
            </w:r>
            <w:r w:rsidR="00BD65A3">
              <w:rPr>
                <w:b/>
                <w:bCs/>
                <w:sz w:val="22"/>
                <w:szCs w:val="22"/>
              </w:rPr>
              <w:t>2014</w:t>
            </w:r>
          </w:p>
        </w:tc>
      </w:tr>
      <w:tr w:rsidR="002E762F" w:rsidRPr="00485DA6" w:rsidTr="00485DA6">
        <w:trPr>
          <w:trHeight w:val="240"/>
        </w:trPr>
        <w:tc>
          <w:tcPr>
            <w:tcW w:w="5670" w:type="dxa"/>
            <w:tcBorders>
              <w:top w:val="single" w:sz="4" w:space="0" w:color="auto"/>
              <w:left w:val="single" w:sz="4" w:space="0" w:color="auto"/>
              <w:bottom w:val="single" w:sz="4" w:space="0" w:color="auto"/>
              <w:right w:val="single" w:sz="4" w:space="0" w:color="auto"/>
            </w:tcBorders>
            <w:noWrap/>
            <w:vAlign w:val="bottom"/>
          </w:tcPr>
          <w:p w:rsidR="002E762F" w:rsidRPr="00FF2333" w:rsidRDefault="002E762F" w:rsidP="00485DA6">
            <w:pPr>
              <w:rPr>
                <w:sz w:val="22"/>
                <w:szCs w:val="22"/>
              </w:rPr>
            </w:pPr>
            <w:proofErr w:type="spellStart"/>
            <w:r w:rsidRPr="00FF2333">
              <w:rPr>
                <w:sz w:val="22"/>
                <w:szCs w:val="22"/>
              </w:rPr>
              <w:t>Balsa’ya</w:t>
            </w:r>
            <w:proofErr w:type="spellEnd"/>
            <w:r w:rsidRPr="00FF2333">
              <w:rPr>
                <w:sz w:val="22"/>
                <w:szCs w:val="22"/>
              </w:rPr>
              <w:t xml:space="preserve"> ödenen kiralar</w:t>
            </w:r>
          </w:p>
        </w:tc>
        <w:tc>
          <w:tcPr>
            <w:tcW w:w="1890" w:type="dxa"/>
            <w:tcBorders>
              <w:top w:val="single" w:sz="4" w:space="0" w:color="auto"/>
              <w:left w:val="nil"/>
              <w:bottom w:val="single" w:sz="4" w:space="0" w:color="auto"/>
              <w:right w:val="single" w:sz="4" w:space="0" w:color="auto"/>
            </w:tcBorders>
            <w:vAlign w:val="bottom"/>
          </w:tcPr>
          <w:p w:rsidR="002E762F" w:rsidRPr="00FF2333" w:rsidRDefault="00C2596D" w:rsidP="00485DA6">
            <w:pPr>
              <w:jc w:val="right"/>
              <w:rPr>
                <w:sz w:val="22"/>
                <w:szCs w:val="22"/>
              </w:rPr>
            </w:pPr>
            <w:r>
              <w:rPr>
                <w:sz w:val="22"/>
                <w:szCs w:val="22"/>
              </w:rPr>
              <w:t>41.760</w:t>
            </w:r>
          </w:p>
        </w:tc>
        <w:tc>
          <w:tcPr>
            <w:tcW w:w="1890" w:type="dxa"/>
            <w:tcBorders>
              <w:top w:val="single" w:sz="4" w:space="0" w:color="auto"/>
              <w:left w:val="single" w:sz="4" w:space="0" w:color="auto"/>
              <w:bottom w:val="single" w:sz="4" w:space="0" w:color="auto"/>
              <w:right w:val="single" w:sz="4" w:space="0" w:color="auto"/>
            </w:tcBorders>
            <w:vAlign w:val="bottom"/>
          </w:tcPr>
          <w:p w:rsidR="002E762F" w:rsidRPr="00FF2333" w:rsidRDefault="002E762F" w:rsidP="002E762F">
            <w:pPr>
              <w:jc w:val="right"/>
              <w:rPr>
                <w:sz w:val="22"/>
                <w:szCs w:val="22"/>
              </w:rPr>
            </w:pPr>
            <w:r w:rsidRPr="00FF2333">
              <w:rPr>
                <w:sz w:val="22"/>
                <w:szCs w:val="22"/>
              </w:rPr>
              <w:t>38.400</w:t>
            </w:r>
          </w:p>
        </w:tc>
      </w:tr>
      <w:tr w:rsidR="002E762F" w:rsidRPr="00485DA6" w:rsidTr="00764414">
        <w:trPr>
          <w:trHeight w:val="240"/>
        </w:trPr>
        <w:tc>
          <w:tcPr>
            <w:tcW w:w="5670" w:type="dxa"/>
            <w:tcBorders>
              <w:top w:val="single" w:sz="4" w:space="0" w:color="auto"/>
              <w:left w:val="single" w:sz="4" w:space="0" w:color="auto"/>
              <w:bottom w:val="single" w:sz="4" w:space="0" w:color="auto"/>
              <w:right w:val="single" w:sz="4" w:space="0" w:color="auto"/>
            </w:tcBorders>
            <w:noWrap/>
            <w:vAlign w:val="bottom"/>
          </w:tcPr>
          <w:p w:rsidR="002E762F" w:rsidRPr="00A43687" w:rsidRDefault="002E762F" w:rsidP="005469FD">
            <w:pPr>
              <w:rPr>
                <w:sz w:val="22"/>
                <w:szCs w:val="22"/>
              </w:rPr>
            </w:pPr>
            <w:r w:rsidRPr="00A43687">
              <w:rPr>
                <w:sz w:val="22"/>
                <w:szCs w:val="22"/>
              </w:rPr>
              <w:t xml:space="preserve">İhlas Holding </w:t>
            </w:r>
            <w:proofErr w:type="spellStart"/>
            <w:r w:rsidRPr="00A43687">
              <w:rPr>
                <w:sz w:val="22"/>
                <w:szCs w:val="22"/>
              </w:rPr>
              <w:t>A.Ş.’den</w:t>
            </w:r>
            <w:proofErr w:type="spellEnd"/>
            <w:r w:rsidRPr="00A43687">
              <w:rPr>
                <w:sz w:val="22"/>
                <w:szCs w:val="22"/>
              </w:rPr>
              <w:t xml:space="preserve"> alınan hizmetler</w:t>
            </w:r>
          </w:p>
        </w:tc>
        <w:tc>
          <w:tcPr>
            <w:tcW w:w="1890" w:type="dxa"/>
            <w:tcBorders>
              <w:top w:val="single" w:sz="4" w:space="0" w:color="auto"/>
              <w:left w:val="nil"/>
              <w:bottom w:val="single" w:sz="4" w:space="0" w:color="auto"/>
              <w:right w:val="single" w:sz="4" w:space="0" w:color="auto"/>
            </w:tcBorders>
            <w:vAlign w:val="bottom"/>
          </w:tcPr>
          <w:p w:rsidR="002E762F" w:rsidRPr="00A43687" w:rsidRDefault="002E762F" w:rsidP="00F56715">
            <w:pPr>
              <w:jc w:val="right"/>
              <w:rPr>
                <w:sz w:val="22"/>
                <w:szCs w:val="22"/>
              </w:rPr>
            </w:pPr>
            <w:r>
              <w:rPr>
                <w:sz w:val="22"/>
                <w:szCs w:val="22"/>
              </w:rPr>
              <w:t>-</w:t>
            </w:r>
          </w:p>
        </w:tc>
        <w:tc>
          <w:tcPr>
            <w:tcW w:w="1890" w:type="dxa"/>
            <w:tcBorders>
              <w:top w:val="single" w:sz="4" w:space="0" w:color="auto"/>
              <w:left w:val="single" w:sz="4" w:space="0" w:color="auto"/>
              <w:bottom w:val="single" w:sz="4" w:space="0" w:color="auto"/>
              <w:right w:val="single" w:sz="4" w:space="0" w:color="auto"/>
            </w:tcBorders>
            <w:vAlign w:val="bottom"/>
          </w:tcPr>
          <w:p w:rsidR="002E762F" w:rsidRPr="00A43687" w:rsidRDefault="002E762F" w:rsidP="002E762F">
            <w:pPr>
              <w:jc w:val="right"/>
              <w:rPr>
                <w:sz w:val="22"/>
                <w:szCs w:val="22"/>
              </w:rPr>
            </w:pPr>
            <w:r w:rsidRPr="00A43687">
              <w:rPr>
                <w:sz w:val="22"/>
                <w:szCs w:val="22"/>
              </w:rPr>
              <w:t>18.483</w:t>
            </w:r>
          </w:p>
        </w:tc>
      </w:tr>
      <w:tr w:rsidR="002E762F" w:rsidRPr="00485DA6" w:rsidTr="00485DA6">
        <w:trPr>
          <w:trHeight w:val="240"/>
        </w:trPr>
        <w:tc>
          <w:tcPr>
            <w:tcW w:w="5670" w:type="dxa"/>
            <w:tcBorders>
              <w:top w:val="single" w:sz="4" w:space="0" w:color="auto"/>
              <w:left w:val="single" w:sz="4" w:space="0" w:color="auto"/>
              <w:bottom w:val="single" w:sz="4" w:space="0" w:color="auto"/>
              <w:right w:val="single" w:sz="4" w:space="0" w:color="auto"/>
            </w:tcBorders>
            <w:noWrap/>
            <w:vAlign w:val="bottom"/>
          </w:tcPr>
          <w:p w:rsidR="002E762F" w:rsidRPr="00A43687" w:rsidRDefault="002E762F" w:rsidP="00485DA6">
            <w:pPr>
              <w:rPr>
                <w:sz w:val="22"/>
                <w:szCs w:val="22"/>
              </w:rPr>
            </w:pPr>
            <w:r w:rsidRPr="00A43687">
              <w:rPr>
                <w:sz w:val="22"/>
                <w:szCs w:val="22"/>
              </w:rPr>
              <w:t xml:space="preserve">İhlas Haber Ajansı </w:t>
            </w:r>
            <w:proofErr w:type="spellStart"/>
            <w:r w:rsidRPr="00A43687">
              <w:rPr>
                <w:sz w:val="22"/>
                <w:szCs w:val="22"/>
              </w:rPr>
              <w:t>A.Ş.’den</w:t>
            </w:r>
            <w:proofErr w:type="spellEnd"/>
            <w:r w:rsidRPr="00A43687">
              <w:rPr>
                <w:sz w:val="22"/>
                <w:szCs w:val="22"/>
              </w:rPr>
              <w:t xml:space="preserve"> alınan hizmetler</w:t>
            </w:r>
          </w:p>
        </w:tc>
        <w:tc>
          <w:tcPr>
            <w:tcW w:w="1890" w:type="dxa"/>
            <w:tcBorders>
              <w:top w:val="single" w:sz="4" w:space="0" w:color="auto"/>
              <w:left w:val="nil"/>
              <w:bottom w:val="single" w:sz="4" w:space="0" w:color="auto"/>
              <w:right w:val="single" w:sz="4" w:space="0" w:color="auto"/>
            </w:tcBorders>
            <w:vAlign w:val="bottom"/>
          </w:tcPr>
          <w:p w:rsidR="002E762F" w:rsidRPr="00A43687" w:rsidRDefault="002E762F" w:rsidP="00485DA6">
            <w:pPr>
              <w:jc w:val="right"/>
              <w:rPr>
                <w:sz w:val="22"/>
                <w:szCs w:val="22"/>
              </w:rPr>
            </w:pPr>
            <w:r>
              <w:rPr>
                <w:sz w:val="22"/>
                <w:szCs w:val="22"/>
              </w:rPr>
              <w:t>-</w:t>
            </w:r>
          </w:p>
        </w:tc>
        <w:tc>
          <w:tcPr>
            <w:tcW w:w="1890" w:type="dxa"/>
            <w:tcBorders>
              <w:top w:val="single" w:sz="4" w:space="0" w:color="auto"/>
              <w:left w:val="single" w:sz="4" w:space="0" w:color="auto"/>
              <w:bottom w:val="single" w:sz="4" w:space="0" w:color="auto"/>
              <w:right w:val="single" w:sz="4" w:space="0" w:color="auto"/>
            </w:tcBorders>
            <w:vAlign w:val="bottom"/>
          </w:tcPr>
          <w:p w:rsidR="002E762F" w:rsidRPr="00A43687" w:rsidRDefault="002E762F" w:rsidP="002E762F">
            <w:pPr>
              <w:jc w:val="right"/>
              <w:rPr>
                <w:sz w:val="22"/>
                <w:szCs w:val="22"/>
              </w:rPr>
            </w:pPr>
            <w:r w:rsidRPr="00A43687">
              <w:rPr>
                <w:sz w:val="22"/>
                <w:szCs w:val="22"/>
              </w:rPr>
              <w:t>14.000</w:t>
            </w:r>
          </w:p>
        </w:tc>
      </w:tr>
      <w:tr w:rsidR="002E762F" w:rsidRPr="00485DA6" w:rsidTr="00764414">
        <w:trPr>
          <w:trHeight w:val="240"/>
        </w:trPr>
        <w:tc>
          <w:tcPr>
            <w:tcW w:w="5670" w:type="dxa"/>
            <w:tcBorders>
              <w:top w:val="single" w:sz="4" w:space="0" w:color="auto"/>
              <w:left w:val="single" w:sz="4" w:space="0" w:color="auto"/>
              <w:bottom w:val="single" w:sz="4" w:space="0" w:color="auto"/>
              <w:right w:val="single" w:sz="4" w:space="0" w:color="auto"/>
            </w:tcBorders>
            <w:noWrap/>
            <w:vAlign w:val="bottom"/>
          </w:tcPr>
          <w:p w:rsidR="002E762F" w:rsidRPr="00A43687" w:rsidRDefault="002E762F" w:rsidP="005469FD">
            <w:pPr>
              <w:rPr>
                <w:sz w:val="22"/>
                <w:szCs w:val="22"/>
              </w:rPr>
            </w:pPr>
            <w:r w:rsidRPr="00A43687">
              <w:rPr>
                <w:sz w:val="22"/>
                <w:szCs w:val="22"/>
              </w:rPr>
              <w:t xml:space="preserve">İhlas Net </w:t>
            </w:r>
            <w:proofErr w:type="spellStart"/>
            <w:r w:rsidRPr="00A43687">
              <w:rPr>
                <w:sz w:val="22"/>
                <w:szCs w:val="22"/>
              </w:rPr>
              <w:t>A.Ş.’den</w:t>
            </w:r>
            <w:proofErr w:type="spellEnd"/>
            <w:r w:rsidRPr="00A43687">
              <w:rPr>
                <w:sz w:val="22"/>
                <w:szCs w:val="22"/>
              </w:rPr>
              <w:t xml:space="preserve"> alınan hizmetler</w:t>
            </w:r>
          </w:p>
        </w:tc>
        <w:tc>
          <w:tcPr>
            <w:tcW w:w="1890" w:type="dxa"/>
            <w:tcBorders>
              <w:top w:val="single" w:sz="4" w:space="0" w:color="auto"/>
              <w:left w:val="nil"/>
              <w:bottom w:val="single" w:sz="4" w:space="0" w:color="auto"/>
              <w:right w:val="single" w:sz="4" w:space="0" w:color="auto"/>
            </w:tcBorders>
            <w:vAlign w:val="bottom"/>
          </w:tcPr>
          <w:p w:rsidR="002E762F" w:rsidRPr="00A43687" w:rsidRDefault="002E762F" w:rsidP="00F56715">
            <w:pPr>
              <w:jc w:val="right"/>
              <w:rPr>
                <w:sz w:val="22"/>
                <w:szCs w:val="22"/>
              </w:rPr>
            </w:pPr>
            <w:r>
              <w:rPr>
                <w:sz w:val="22"/>
                <w:szCs w:val="22"/>
              </w:rPr>
              <w:t>-</w:t>
            </w:r>
          </w:p>
        </w:tc>
        <w:tc>
          <w:tcPr>
            <w:tcW w:w="1890" w:type="dxa"/>
            <w:tcBorders>
              <w:top w:val="single" w:sz="4" w:space="0" w:color="auto"/>
              <w:left w:val="single" w:sz="4" w:space="0" w:color="auto"/>
              <w:bottom w:val="single" w:sz="4" w:space="0" w:color="auto"/>
              <w:right w:val="single" w:sz="4" w:space="0" w:color="auto"/>
            </w:tcBorders>
            <w:vAlign w:val="bottom"/>
          </w:tcPr>
          <w:p w:rsidR="002E762F" w:rsidRPr="00A43687" w:rsidRDefault="002E762F" w:rsidP="002E762F">
            <w:pPr>
              <w:jc w:val="right"/>
              <w:rPr>
                <w:sz w:val="22"/>
                <w:szCs w:val="22"/>
              </w:rPr>
            </w:pPr>
            <w:r w:rsidRPr="00A43687">
              <w:rPr>
                <w:sz w:val="22"/>
                <w:szCs w:val="22"/>
              </w:rPr>
              <w:t>887</w:t>
            </w:r>
          </w:p>
        </w:tc>
      </w:tr>
      <w:tr w:rsidR="002E762F" w:rsidRPr="00485DA6" w:rsidTr="00485DA6">
        <w:trPr>
          <w:trHeight w:val="240"/>
        </w:trPr>
        <w:tc>
          <w:tcPr>
            <w:tcW w:w="5670" w:type="dxa"/>
            <w:tcBorders>
              <w:top w:val="single" w:sz="4" w:space="0" w:color="auto"/>
              <w:left w:val="single" w:sz="4" w:space="0" w:color="auto"/>
              <w:bottom w:val="single" w:sz="4" w:space="0" w:color="auto"/>
              <w:right w:val="single" w:sz="4" w:space="0" w:color="auto"/>
            </w:tcBorders>
            <w:noWrap/>
            <w:vAlign w:val="bottom"/>
          </w:tcPr>
          <w:p w:rsidR="002E762F" w:rsidRPr="00A43687" w:rsidRDefault="002E762F" w:rsidP="00485DA6">
            <w:pPr>
              <w:rPr>
                <w:sz w:val="22"/>
                <w:szCs w:val="22"/>
                <w:lang w:val="en-US"/>
              </w:rPr>
            </w:pPr>
            <w:r w:rsidRPr="00A43687">
              <w:rPr>
                <w:sz w:val="22"/>
                <w:szCs w:val="22"/>
              </w:rPr>
              <w:t xml:space="preserve">İhlas Gazetecilik </w:t>
            </w:r>
            <w:proofErr w:type="spellStart"/>
            <w:r w:rsidRPr="00A43687">
              <w:rPr>
                <w:sz w:val="22"/>
                <w:szCs w:val="22"/>
              </w:rPr>
              <w:t>A.Ş.’den</w:t>
            </w:r>
            <w:proofErr w:type="spellEnd"/>
            <w:r w:rsidRPr="00A43687">
              <w:rPr>
                <w:sz w:val="22"/>
                <w:szCs w:val="22"/>
              </w:rPr>
              <w:t xml:space="preserve"> alınan hizmetler</w:t>
            </w:r>
          </w:p>
        </w:tc>
        <w:tc>
          <w:tcPr>
            <w:tcW w:w="1890" w:type="dxa"/>
            <w:tcBorders>
              <w:top w:val="single" w:sz="4" w:space="0" w:color="auto"/>
              <w:left w:val="nil"/>
              <w:bottom w:val="single" w:sz="4" w:space="0" w:color="auto"/>
              <w:right w:val="single" w:sz="4" w:space="0" w:color="auto"/>
            </w:tcBorders>
            <w:vAlign w:val="bottom"/>
          </w:tcPr>
          <w:p w:rsidR="002E762F" w:rsidRPr="00A43687" w:rsidRDefault="002E762F" w:rsidP="00485DA6">
            <w:pPr>
              <w:jc w:val="right"/>
              <w:rPr>
                <w:sz w:val="22"/>
                <w:szCs w:val="22"/>
              </w:rPr>
            </w:pPr>
            <w:r>
              <w:rPr>
                <w:sz w:val="22"/>
                <w:szCs w:val="22"/>
              </w:rPr>
              <w:t>-</w:t>
            </w:r>
          </w:p>
        </w:tc>
        <w:tc>
          <w:tcPr>
            <w:tcW w:w="1890" w:type="dxa"/>
            <w:tcBorders>
              <w:top w:val="single" w:sz="4" w:space="0" w:color="auto"/>
              <w:left w:val="single" w:sz="4" w:space="0" w:color="auto"/>
              <w:bottom w:val="single" w:sz="4" w:space="0" w:color="auto"/>
              <w:right w:val="single" w:sz="4" w:space="0" w:color="auto"/>
            </w:tcBorders>
            <w:vAlign w:val="bottom"/>
          </w:tcPr>
          <w:p w:rsidR="002E762F" w:rsidRPr="00A43687" w:rsidRDefault="002E762F" w:rsidP="002E762F">
            <w:pPr>
              <w:jc w:val="right"/>
              <w:rPr>
                <w:sz w:val="22"/>
                <w:szCs w:val="22"/>
              </w:rPr>
            </w:pPr>
            <w:r w:rsidRPr="00A43687">
              <w:rPr>
                <w:sz w:val="22"/>
                <w:szCs w:val="22"/>
              </w:rPr>
              <w:t>50</w:t>
            </w:r>
          </w:p>
        </w:tc>
      </w:tr>
      <w:tr w:rsidR="002E762F" w:rsidRPr="00485DA6" w:rsidTr="00485DA6">
        <w:trPr>
          <w:trHeight w:val="240"/>
        </w:trPr>
        <w:tc>
          <w:tcPr>
            <w:tcW w:w="5670" w:type="dxa"/>
            <w:tcBorders>
              <w:top w:val="single" w:sz="4" w:space="0" w:color="auto"/>
              <w:left w:val="single" w:sz="4" w:space="0" w:color="auto"/>
              <w:bottom w:val="single" w:sz="4" w:space="0" w:color="auto"/>
              <w:right w:val="single" w:sz="4" w:space="0" w:color="auto"/>
            </w:tcBorders>
            <w:noWrap/>
            <w:vAlign w:val="bottom"/>
          </w:tcPr>
          <w:p w:rsidR="002E762F" w:rsidRPr="00A43687" w:rsidRDefault="002E762F" w:rsidP="00485DA6">
            <w:pPr>
              <w:rPr>
                <w:sz w:val="22"/>
                <w:szCs w:val="22"/>
              </w:rPr>
            </w:pPr>
            <w:r w:rsidRPr="00A43687">
              <w:rPr>
                <w:sz w:val="22"/>
                <w:szCs w:val="22"/>
              </w:rPr>
              <w:t xml:space="preserve">İhlas Gazetecilik </w:t>
            </w:r>
            <w:proofErr w:type="spellStart"/>
            <w:r w:rsidRPr="00A43687">
              <w:rPr>
                <w:sz w:val="22"/>
                <w:szCs w:val="22"/>
              </w:rPr>
              <w:t>A.Ş.’ye</w:t>
            </w:r>
            <w:proofErr w:type="spellEnd"/>
            <w:r w:rsidRPr="00A43687">
              <w:rPr>
                <w:sz w:val="22"/>
                <w:szCs w:val="22"/>
              </w:rPr>
              <w:t xml:space="preserve"> ödenen kiralar</w:t>
            </w:r>
          </w:p>
        </w:tc>
        <w:tc>
          <w:tcPr>
            <w:tcW w:w="1890" w:type="dxa"/>
            <w:tcBorders>
              <w:top w:val="single" w:sz="4" w:space="0" w:color="auto"/>
              <w:left w:val="nil"/>
              <w:bottom w:val="single" w:sz="4" w:space="0" w:color="auto"/>
              <w:right w:val="single" w:sz="4" w:space="0" w:color="auto"/>
            </w:tcBorders>
            <w:vAlign w:val="bottom"/>
          </w:tcPr>
          <w:p w:rsidR="002E762F" w:rsidRPr="00A43687" w:rsidRDefault="002E762F" w:rsidP="00485DA6">
            <w:pPr>
              <w:jc w:val="right"/>
              <w:rPr>
                <w:sz w:val="22"/>
                <w:szCs w:val="22"/>
              </w:rPr>
            </w:pPr>
            <w:r>
              <w:rPr>
                <w:sz w:val="22"/>
                <w:szCs w:val="22"/>
              </w:rPr>
              <w:t>-</w:t>
            </w:r>
          </w:p>
        </w:tc>
        <w:tc>
          <w:tcPr>
            <w:tcW w:w="1890" w:type="dxa"/>
            <w:tcBorders>
              <w:top w:val="single" w:sz="4" w:space="0" w:color="auto"/>
              <w:left w:val="single" w:sz="4" w:space="0" w:color="auto"/>
              <w:bottom w:val="single" w:sz="4" w:space="0" w:color="auto"/>
              <w:right w:val="single" w:sz="4" w:space="0" w:color="auto"/>
            </w:tcBorders>
            <w:vAlign w:val="bottom"/>
          </w:tcPr>
          <w:p w:rsidR="002E762F" w:rsidRPr="00A43687" w:rsidRDefault="002E762F" w:rsidP="002E762F">
            <w:pPr>
              <w:jc w:val="right"/>
              <w:rPr>
                <w:sz w:val="22"/>
                <w:szCs w:val="22"/>
              </w:rPr>
            </w:pPr>
            <w:r w:rsidRPr="00A43687">
              <w:rPr>
                <w:sz w:val="22"/>
                <w:szCs w:val="22"/>
              </w:rPr>
              <w:t>5.100</w:t>
            </w:r>
          </w:p>
        </w:tc>
      </w:tr>
    </w:tbl>
    <w:p w:rsidR="009F363D" w:rsidRPr="0066118C" w:rsidRDefault="009F363D" w:rsidP="00D83D2E">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before="120" w:line="336" w:lineRule="atLeast"/>
        <w:jc w:val="both"/>
        <w:rPr>
          <w:spacing w:val="-2"/>
          <w:sz w:val="22"/>
          <w:szCs w:val="22"/>
        </w:rPr>
      </w:pPr>
      <w:r w:rsidRPr="0066118C">
        <w:rPr>
          <w:b/>
          <w:spacing w:val="-2"/>
          <w:sz w:val="22"/>
          <w:szCs w:val="22"/>
        </w:rPr>
        <w:t>G.</w:t>
      </w:r>
      <w:r w:rsidRPr="0066118C">
        <w:rPr>
          <w:spacing w:val="-2"/>
          <w:sz w:val="22"/>
          <w:szCs w:val="22"/>
        </w:rPr>
        <w:t xml:space="preserve"> Grup’un kilit yönetici personele</w:t>
      </w:r>
      <w:r w:rsidR="0066118C" w:rsidRPr="0066118C">
        <w:rPr>
          <w:sz w:val="22"/>
          <w:szCs w:val="22"/>
        </w:rPr>
        <w:t xml:space="preserve"> 1 Ocak -</w:t>
      </w:r>
      <w:r w:rsidR="00C04099" w:rsidRPr="0066118C">
        <w:rPr>
          <w:sz w:val="22"/>
          <w:szCs w:val="22"/>
        </w:rPr>
        <w:t xml:space="preserve"> 31</w:t>
      </w:r>
      <w:r w:rsidRPr="0066118C">
        <w:rPr>
          <w:sz w:val="22"/>
          <w:szCs w:val="22"/>
        </w:rPr>
        <w:t xml:space="preserve"> </w:t>
      </w:r>
      <w:r w:rsidR="0066118C" w:rsidRPr="0066118C">
        <w:rPr>
          <w:sz w:val="22"/>
          <w:szCs w:val="22"/>
        </w:rPr>
        <w:t xml:space="preserve">Mart </w:t>
      </w:r>
      <w:r w:rsidR="00BD65A3">
        <w:rPr>
          <w:sz w:val="22"/>
          <w:szCs w:val="22"/>
        </w:rPr>
        <w:t>2015</w:t>
      </w:r>
      <w:r w:rsidR="00C04099" w:rsidRPr="0066118C">
        <w:rPr>
          <w:sz w:val="22"/>
          <w:szCs w:val="22"/>
        </w:rPr>
        <w:t xml:space="preserve"> ve 1 Ocak - 31</w:t>
      </w:r>
      <w:r w:rsidRPr="0066118C">
        <w:rPr>
          <w:sz w:val="22"/>
          <w:szCs w:val="22"/>
        </w:rPr>
        <w:t xml:space="preserve"> </w:t>
      </w:r>
      <w:r w:rsidR="0066118C" w:rsidRPr="0066118C">
        <w:rPr>
          <w:sz w:val="22"/>
          <w:szCs w:val="22"/>
        </w:rPr>
        <w:t xml:space="preserve">Mart </w:t>
      </w:r>
      <w:r w:rsidR="00BD65A3">
        <w:rPr>
          <w:sz w:val="22"/>
          <w:szCs w:val="22"/>
        </w:rPr>
        <w:t>2014</w:t>
      </w:r>
      <w:r w:rsidRPr="0066118C">
        <w:rPr>
          <w:sz w:val="22"/>
          <w:szCs w:val="22"/>
        </w:rPr>
        <w:t xml:space="preserve"> </w:t>
      </w:r>
      <w:r w:rsidRPr="0066118C">
        <w:rPr>
          <w:spacing w:val="-2"/>
          <w:sz w:val="22"/>
          <w:szCs w:val="22"/>
        </w:rPr>
        <w:t>dönemlerinde sağlanan faydalar:</w:t>
      </w:r>
    </w:p>
    <w:p w:rsidR="009F363D" w:rsidRPr="003E348B" w:rsidRDefault="009F363D" w:rsidP="00D8237C">
      <w:pPr>
        <w:spacing w:line="336" w:lineRule="atLeast"/>
        <w:ind w:right="-58"/>
        <w:jc w:val="both"/>
        <w:rPr>
          <w:sz w:val="22"/>
          <w:szCs w:val="22"/>
        </w:rPr>
      </w:pPr>
      <w:r w:rsidRPr="000248FD">
        <w:rPr>
          <w:sz w:val="22"/>
          <w:szCs w:val="22"/>
        </w:rPr>
        <w:t>Kilit</w:t>
      </w:r>
      <w:r w:rsidR="0066118C" w:rsidRPr="000248FD">
        <w:rPr>
          <w:sz w:val="22"/>
          <w:szCs w:val="22"/>
        </w:rPr>
        <w:t xml:space="preserve"> yönetici personele 01.01-31.03.</w:t>
      </w:r>
      <w:r w:rsidR="00BD65A3">
        <w:rPr>
          <w:sz w:val="22"/>
          <w:szCs w:val="22"/>
        </w:rPr>
        <w:t>2015</w:t>
      </w:r>
      <w:r w:rsidRPr="000248FD">
        <w:rPr>
          <w:sz w:val="22"/>
          <w:szCs w:val="22"/>
        </w:rPr>
        <w:t xml:space="preserve"> döneminde sağlanan kısa vadeli toplam fayda </w:t>
      </w:r>
      <w:r w:rsidR="003A2A65">
        <w:rPr>
          <w:sz w:val="22"/>
          <w:szCs w:val="22"/>
        </w:rPr>
        <w:t>192.</w:t>
      </w:r>
      <w:proofErr w:type="gramStart"/>
      <w:r w:rsidR="003A2A65" w:rsidRPr="003A2A65">
        <w:rPr>
          <w:sz w:val="22"/>
          <w:szCs w:val="22"/>
        </w:rPr>
        <w:t xml:space="preserve">651 </w:t>
      </w:r>
      <w:r w:rsidR="00316AF6" w:rsidRPr="003A2A65">
        <w:rPr>
          <w:sz w:val="22"/>
          <w:szCs w:val="22"/>
        </w:rPr>
        <w:t xml:space="preserve"> TL</w:t>
      </w:r>
      <w:proofErr w:type="gramEnd"/>
      <w:r w:rsidR="00316AF6" w:rsidRPr="000248FD">
        <w:rPr>
          <w:sz w:val="22"/>
          <w:szCs w:val="22"/>
        </w:rPr>
        <w:t xml:space="preserve"> </w:t>
      </w:r>
      <w:r w:rsidR="0066118C" w:rsidRPr="000248FD">
        <w:rPr>
          <w:sz w:val="22"/>
          <w:szCs w:val="22"/>
        </w:rPr>
        <w:t>(01.01-31.03.</w:t>
      </w:r>
      <w:r w:rsidR="00BD65A3">
        <w:rPr>
          <w:sz w:val="22"/>
          <w:szCs w:val="22"/>
        </w:rPr>
        <w:t>2014</w:t>
      </w:r>
      <w:r w:rsidRPr="000248FD">
        <w:rPr>
          <w:sz w:val="22"/>
          <w:szCs w:val="22"/>
        </w:rPr>
        <w:t xml:space="preserve">: </w:t>
      </w:r>
      <w:r w:rsidR="002E762F" w:rsidRPr="000248FD">
        <w:rPr>
          <w:sz w:val="22"/>
          <w:szCs w:val="22"/>
        </w:rPr>
        <w:t xml:space="preserve">169.490 </w:t>
      </w:r>
      <w:r w:rsidRPr="000248FD">
        <w:rPr>
          <w:sz w:val="22"/>
          <w:szCs w:val="22"/>
        </w:rPr>
        <w:t xml:space="preserve"> TL), işten ayrılma sonrası sağlanacak (kıdem tazminatı) ve işten ayrılma tazminatı toplam tutarı ise </w:t>
      </w:r>
      <w:r w:rsidR="00C2596D" w:rsidRPr="00F856CA">
        <w:rPr>
          <w:sz w:val="22"/>
          <w:szCs w:val="22"/>
        </w:rPr>
        <w:t>158.458</w:t>
      </w:r>
      <w:r w:rsidR="00316AF6" w:rsidRPr="000248FD">
        <w:rPr>
          <w:sz w:val="22"/>
          <w:szCs w:val="22"/>
        </w:rPr>
        <w:t xml:space="preserve"> TL</w:t>
      </w:r>
      <w:r w:rsidR="003E348B" w:rsidRPr="000248FD">
        <w:rPr>
          <w:sz w:val="22"/>
          <w:szCs w:val="22"/>
        </w:rPr>
        <w:t xml:space="preserve"> (01.01-31.03.</w:t>
      </w:r>
      <w:r w:rsidR="00BD65A3">
        <w:rPr>
          <w:sz w:val="22"/>
          <w:szCs w:val="22"/>
        </w:rPr>
        <w:t>2014</w:t>
      </w:r>
      <w:r w:rsidRPr="000248FD">
        <w:rPr>
          <w:sz w:val="22"/>
          <w:szCs w:val="22"/>
        </w:rPr>
        <w:t xml:space="preserve">: </w:t>
      </w:r>
      <w:r w:rsidR="002E762F" w:rsidRPr="000248FD">
        <w:rPr>
          <w:sz w:val="22"/>
          <w:szCs w:val="22"/>
        </w:rPr>
        <w:t xml:space="preserve">158.830 </w:t>
      </w:r>
      <w:r w:rsidRPr="000248FD">
        <w:rPr>
          <w:sz w:val="22"/>
          <w:szCs w:val="22"/>
        </w:rPr>
        <w:t>TL)’</w:t>
      </w:r>
      <w:proofErr w:type="spellStart"/>
      <w:r w:rsidRPr="000248FD">
        <w:rPr>
          <w:sz w:val="22"/>
          <w:szCs w:val="22"/>
        </w:rPr>
        <w:t>dir</w:t>
      </w:r>
      <w:proofErr w:type="spellEnd"/>
      <w:r w:rsidRPr="000248FD">
        <w:rPr>
          <w:sz w:val="22"/>
          <w:szCs w:val="22"/>
        </w:rPr>
        <w:t>.</w:t>
      </w:r>
      <w:r w:rsidRPr="003E348B">
        <w:rPr>
          <w:sz w:val="22"/>
          <w:szCs w:val="22"/>
        </w:rPr>
        <w:t xml:space="preserve"> </w:t>
      </w:r>
    </w:p>
    <w:p w:rsidR="00955442" w:rsidRDefault="00955442" w:rsidP="00955442">
      <w:pPr>
        <w:ind w:right="-58"/>
        <w:jc w:val="both"/>
        <w:rPr>
          <w:sz w:val="22"/>
          <w:szCs w:val="22"/>
          <w:highlight w:val="yellow"/>
        </w:rPr>
      </w:pPr>
    </w:p>
    <w:p w:rsidR="003E348B" w:rsidRDefault="003E348B" w:rsidP="00955442">
      <w:pPr>
        <w:ind w:right="-58"/>
        <w:jc w:val="both"/>
        <w:rPr>
          <w:sz w:val="22"/>
          <w:szCs w:val="22"/>
          <w:highlight w:val="yellow"/>
        </w:rPr>
      </w:pPr>
    </w:p>
    <w:p w:rsidR="002839F8" w:rsidRPr="003E348B" w:rsidRDefault="003E348B" w:rsidP="002839F8">
      <w:pPr>
        <w:pStyle w:val="Balk1"/>
        <w:spacing w:before="120" w:line="240" w:lineRule="atLeast"/>
      </w:pPr>
      <w:bookmarkStart w:id="148" w:name="_Toc223318169"/>
      <w:bookmarkStart w:id="149" w:name="_Toc223318406"/>
      <w:bookmarkStart w:id="150" w:name="_Toc298492745"/>
      <w:bookmarkStart w:id="151" w:name="_Toc363915644"/>
      <w:bookmarkStart w:id="152" w:name="_Toc386369767"/>
      <w:r w:rsidRPr="003E348B">
        <w:t>Not 25</w:t>
      </w:r>
      <w:r w:rsidR="002839F8" w:rsidRPr="003E348B">
        <w:t xml:space="preserve"> - </w:t>
      </w:r>
      <w:bookmarkEnd w:id="148"/>
      <w:bookmarkEnd w:id="149"/>
      <w:bookmarkEnd w:id="150"/>
      <w:bookmarkEnd w:id="151"/>
      <w:r w:rsidR="004F424D" w:rsidRPr="003E348B">
        <w:t>Finansal Araçlardan Kaynaklanan Risklerin Niteliği ve Düzeyi</w:t>
      </w:r>
      <w:bookmarkEnd w:id="152"/>
    </w:p>
    <w:p w:rsidR="006873AE" w:rsidRPr="003E348B" w:rsidRDefault="006873AE" w:rsidP="00F122C8">
      <w:pPr>
        <w:pStyle w:val="Dividerline"/>
        <w:jc w:val="both"/>
        <w:rPr>
          <w:rFonts w:ascii="Times New Roman" w:hAnsi="Times New Roman" w:cs="Times New Roman"/>
          <w:sz w:val="22"/>
          <w:szCs w:val="22"/>
          <w:lang w:val="tr-TR"/>
        </w:rPr>
      </w:pPr>
    </w:p>
    <w:p w:rsidR="00F122C8" w:rsidRPr="003E348B" w:rsidRDefault="00F122C8" w:rsidP="00F122C8">
      <w:pPr>
        <w:pStyle w:val="Dividerline"/>
        <w:jc w:val="both"/>
        <w:rPr>
          <w:rFonts w:ascii="Times New Roman" w:hAnsi="Times New Roman" w:cs="Times New Roman"/>
          <w:b/>
          <w:sz w:val="22"/>
          <w:szCs w:val="22"/>
          <w:lang w:val="tr-TR"/>
        </w:rPr>
      </w:pPr>
      <w:r w:rsidRPr="003E348B">
        <w:rPr>
          <w:rFonts w:ascii="Times New Roman" w:hAnsi="Times New Roman" w:cs="Times New Roman"/>
          <w:b/>
          <w:sz w:val="22"/>
          <w:szCs w:val="22"/>
          <w:lang w:val="tr-TR"/>
        </w:rPr>
        <w:t>Kur riski yönetimi:</w:t>
      </w:r>
    </w:p>
    <w:p w:rsidR="001946AF" w:rsidRPr="00485DA6" w:rsidRDefault="006873AE" w:rsidP="001946AF">
      <w:pPr>
        <w:spacing w:after="100" w:afterAutospacing="1" w:line="336" w:lineRule="atLeast"/>
        <w:ind w:right="-58"/>
        <w:jc w:val="both"/>
        <w:rPr>
          <w:highlight w:val="yellow"/>
        </w:rPr>
      </w:pPr>
      <w:r w:rsidRPr="003E348B">
        <w:rPr>
          <w:sz w:val="22"/>
          <w:szCs w:val="22"/>
        </w:rPr>
        <w:t xml:space="preserve">31 </w:t>
      </w:r>
      <w:r w:rsidR="003E348B" w:rsidRPr="003E348B">
        <w:rPr>
          <w:sz w:val="22"/>
          <w:szCs w:val="22"/>
        </w:rPr>
        <w:t xml:space="preserve">Mart </w:t>
      </w:r>
      <w:r w:rsidR="00BD65A3">
        <w:rPr>
          <w:sz w:val="22"/>
          <w:szCs w:val="22"/>
        </w:rPr>
        <w:t>2015</w:t>
      </w:r>
      <w:r w:rsidRPr="003E348B">
        <w:rPr>
          <w:sz w:val="22"/>
          <w:szCs w:val="22"/>
        </w:rPr>
        <w:t xml:space="preserve"> ve 31 </w:t>
      </w:r>
      <w:r w:rsidR="003E348B" w:rsidRPr="003E348B">
        <w:rPr>
          <w:sz w:val="22"/>
          <w:szCs w:val="22"/>
        </w:rPr>
        <w:t xml:space="preserve">Aralık </w:t>
      </w:r>
      <w:r w:rsidR="00BD65A3">
        <w:rPr>
          <w:sz w:val="22"/>
          <w:szCs w:val="22"/>
        </w:rPr>
        <w:t>2014</w:t>
      </w:r>
      <w:r w:rsidRPr="003E348B">
        <w:rPr>
          <w:sz w:val="22"/>
          <w:szCs w:val="22"/>
        </w:rPr>
        <w:t xml:space="preserve"> tarihleri itibariyle yabancı para cinsinden olan finansal varlık ve yükümlülüklerin kayıtlı değerleri (net değerleri) aşağıdaki gibidir:</w:t>
      </w:r>
    </w:p>
    <w:tbl>
      <w:tblPr>
        <w:tblW w:w="6900" w:type="dxa"/>
        <w:tblInd w:w="70" w:type="dxa"/>
        <w:tblCellMar>
          <w:left w:w="70" w:type="dxa"/>
          <w:right w:w="70" w:type="dxa"/>
        </w:tblCellMar>
        <w:tblLook w:val="0000" w:firstRow="0" w:lastRow="0" w:firstColumn="0" w:lastColumn="0" w:noHBand="0" w:noVBand="0"/>
      </w:tblPr>
      <w:tblGrid>
        <w:gridCol w:w="4076"/>
        <w:gridCol w:w="1424"/>
        <w:gridCol w:w="1400"/>
      </w:tblGrid>
      <w:tr w:rsidR="001946AF" w:rsidRPr="00485DA6" w:rsidTr="006A5A62">
        <w:trPr>
          <w:trHeight w:val="300"/>
        </w:trPr>
        <w:tc>
          <w:tcPr>
            <w:tcW w:w="4076" w:type="dxa"/>
            <w:tcBorders>
              <w:top w:val="nil"/>
              <w:left w:val="nil"/>
              <w:bottom w:val="nil"/>
              <w:right w:val="nil"/>
            </w:tcBorders>
            <w:shd w:val="clear" w:color="auto" w:fill="FFFFFF"/>
            <w:noWrap/>
            <w:vAlign w:val="bottom"/>
          </w:tcPr>
          <w:p w:rsidR="001946AF" w:rsidRPr="00A43687" w:rsidRDefault="001946AF" w:rsidP="006A5A62">
            <w:pPr>
              <w:rPr>
                <w:sz w:val="22"/>
                <w:szCs w:val="22"/>
              </w:rPr>
            </w:pPr>
            <w:r w:rsidRPr="00A43687">
              <w:rPr>
                <w:sz w:val="22"/>
                <w:szCs w:val="22"/>
              </w:rPr>
              <w:t> </w:t>
            </w:r>
          </w:p>
        </w:tc>
        <w:tc>
          <w:tcPr>
            <w:tcW w:w="1424" w:type="dxa"/>
            <w:tcBorders>
              <w:top w:val="single" w:sz="4" w:space="0" w:color="auto"/>
              <w:left w:val="nil"/>
              <w:bottom w:val="single" w:sz="4" w:space="0" w:color="auto"/>
              <w:right w:val="nil"/>
            </w:tcBorders>
            <w:shd w:val="clear" w:color="auto" w:fill="FFFFFF"/>
            <w:noWrap/>
            <w:vAlign w:val="bottom"/>
          </w:tcPr>
          <w:p w:rsidR="001946AF" w:rsidRPr="00A43687" w:rsidRDefault="001946AF" w:rsidP="006A5A62">
            <w:pPr>
              <w:jc w:val="right"/>
              <w:rPr>
                <w:b/>
                <w:bCs/>
                <w:sz w:val="22"/>
                <w:szCs w:val="22"/>
              </w:rPr>
            </w:pPr>
            <w:r w:rsidRPr="00A43687">
              <w:rPr>
                <w:b/>
                <w:bCs/>
                <w:sz w:val="22"/>
                <w:szCs w:val="22"/>
              </w:rPr>
              <w:t>31.03.</w:t>
            </w:r>
            <w:r>
              <w:rPr>
                <w:b/>
                <w:bCs/>
                <w:sz w:val="22"/>
                <w:szCs w:val="22"/>
              </w:rPr>
              <w:t>2015</w:t>
            </w:r>
          </w:p>
        </w:tc>
        <w:tc>
          <w:tcPr>
            <w:tcW w:w="1400" w:type="dxa"/>
            <w:tcBorders>
              <w:top w:val="single" w:sz="4" w:space="0" w:color="auto"/>
              <w:left w:val="nil"/>
              <w:bottom w:val="single" w:sz="4" w:space="0" w:color="auto"/>
              <w:right w:val="nil"/>
            </w:tcBorders>
            <w:shd w:val="clear" w:color="auto" w:fill="FFFFFF"/>
            <w:noWrap/>
            <w:vAlign w:val="bottom"/>
          </w:tcPr>
          <w:p w:rsidR="001946AF" w:rsidRPr="00A43687" w:rsidRDefault="001946AF" w:rsidP="006A5A62">
            <w:pPr>
              <w:jc w:val="right"/>
              <w:rPr>
                <w:b/>
                <w:bCs/>
                <w:sz w:val="22"/>
                <w:szCs w:val="22"/>
              </w:rPr>
            </w:pPr>
            <w:r w:rsidRPr="00A43687">
              <w:rPr>
                <w:b/>
                <w:bCs/>
                <w:sz w:val="22"/>
                <w:szCs w:val="22"/>
              </w:rPr>
              <w:t>31.12.</w:t>
            </w:r>
            <w:r>
              <w:rPr>
                <w:b/>
                <w:bCs/>
                <w:sz w:val="22"/>
                <w:szCs w:val="22"/>
              </w:rPr>
              <w:t>2014</w:t>
            </w:r>
          </w:p>
        </w:tc>
      </w:tr>
      <w:tr w:rsidR="001946AF" w:rsidRPr="00485DA6" w:rsidTr="006A5A62">
        <w:trPr>
          <w:trHeight w:val="300"/>
        </w:trPr>
        <w:tc>
          <w:tcPr>
            <w:tcW w:w="4076" w:type="dxa"/>
            <w:tcBorders>
              <w:top w:val="nil"/>
              <w:left w:val="nil"/>
              <w:bottom w:val="nil"/>
              <w:right w:val="nil"/>
            </w:tcBorders>
            <w:shd w:val="clear" w:color="auto" w:fill="FFFFFF"/>
            <w:noWrap/>
            <w:vAlign w:val="bottom"/>
          </w:tcPr>
          <w:p w:rsidR="001946AF" w:rsidRPr="00A43687" w:rsidRDefault="001946AF" w:rsidP="006A5A62">
            <w:pPr>
              <w:rPr>
                <w:sz w:val="22"/>
                <w:szCs w:val="22"/>
              </w:rPr>
            </w:pPr>
            <w:r w:rsidRPr="00A43687">
              <w:rPr>
                <w:sz w:val="22"/>
                <w:szCs w:val="22"/>
              </w:rPr>
              <w:t>A. Döviz cinsinden varlıklar</w:t>
            </w:r>
          </w:p>
        </w:tc>
        <w:tc>
          <w:tcPr>
            <w:tcW w:w="1424" w:type="dxa"/>
            <w:tcBorders>
              <w:top w:val="nil"/>
              <w:left w:val="nil"/>
              <w:bottom w:val="nil"/>
              <w:right w:val="nil"/>
            </w:tcBorders>
            <w:shd w:val="clear" w:color="auto" w:fill="FFFFFF"/>
            <w:noWrap/>
            <w:vAlign w:val="bottom"/>
          </w:tcPr>
          <w:p w:rsidR="001946AF" w:rsidRDefault="001946AF" w:rsidP="006A5A62">
            <w:pPr>
              <w:jc w:val="right"/>
              <w:rPr>
                <w:sz w:val="22"/>
                <w:szCs w:val="22"/>
              </w:rPr>
            </w:pPr>
            <w:r>
              <w:rPr>
                <w:sz w:val="22"/>
                <w:szCs w:val="22"/>
              </w:rPr>
              <w:t>1.216.364</w:t>
            </w:r>
          </w:p>
        </w:tc>
        <w:tc>
          <w:tcPr>
            <w:tcW w:w="1400" w:type="dxa"/>
            <w:tcBorders>
              <w:top w:val="nil"/>
              <w:left w:val="nil"/>
              <w:bottom w:val="nil"/>
              <w:right w:val="nil"/>
            </w:tcBorders>
            <w:shd w:val="clear" w:color="auto" w:fill="FFFFFF"/>
            <w:noWrap/>
            <w:vAlign w:val="bottom"/>
          </w:tcPr>
          <w:p w:rsidR="001946AF" w:rsidRPr="00DC486C" w:rsidRDefault="001946AF" w:rsidP="006A5A62">
            <w:pPr>
              <w:jc w:val="right"/>
              <w:rPr>
                <w:sz w:val="22"/>
                <w:szCs w:val="22"/>
              </w:rPr>
            </w:pPr>
            <w:r w:rsidRPr="00DC486C">
              <w:rPr>
                <w:sz w:val="22"/>
                <w:szCs w:val="22"/>
              </w:rPr>
              <w:t>1.581.999</w:t>
            </w:r>
          </w:p>
        </w:tc>
      </w:tr>
      <w:tr w:rsidR="001946AF" w:rsidRPr="00485DA6" w:rsidTr="006A5A62">
        <w:trPr>
          <w:trHeight w:val="300"/>
        </w:trPr>
        <w:tc>
          <w:tcPr>
            <w:tcW w:w="4076" w:type="dxa"/>
            <w:tcBorders>
              <w:top w:val="nil"/>
              <w:left w:val="nil"/>
              <w:bottom w:val="nil"/>
              <w:right w:val="nil"/>
            </w:tcBorders>
            <w:shd w:val="clear" w:color="auto" w:fill="FFFFFF"/>
            <w:noWrap/>
            <w:vAlign w:val="bottom"/>
          </w:tcPr>
          <w:p w:rsidR="001946AF" w:rsidRPr="00A43687" w:rsidRDefault="001946AF" w:rsidP="006A5A62">
            <w:pPr>
              <w:rPr>
                <w:sz w:val="22"/>
                <w:szCs w:val="22"/>
              </w:rPr>
            </w:pPr>
            <w:r w:rsidRPr="00A43687">
              <w:rPr>
                <w:sz w:val="22"/>
                <w:szCs w:val="22"/>
              </w:rPr>
              <w:t>B. Döviz cinsinden yükümlülükler</w:t>
            </w:r>
          </w:p>
        </w:tc>
        <w:tc>
          <w:tcPr>
            <w:tcW w:w="1424" w:type="dxa"/>
            <w:tcBorders>
              <w:top w:val="nil"/>
              <w:left w:val="nil"/>
              <w:bottom w:val="nil"/>
              <w:right w:val="nil"/>
            </w:tcBorders>
            <w:shd w:val="clear" w:color="auto" w:fill="FFFFFF"/>
            <w:noWrap/>
            <w:vAlign w:val="bottom"/>
          </w:tcPr>
          <w:p w:rsidR="001946AF" w:rsidRDefault="001946AF" w:rsidP="006A5A62">
            <w:pPr>
              <w:jc w:val="right"/>
              <w:rPr>
                <w:sz w:val="22"/>
                <w:szCs w:val="22"/>
              </w:rPr>
            </w:pPr>
            <w:r>
              <w:rPr>
                <w:sz w:val="22"/>
                <w:szCs w:val="22"/>
              </w:rPr>
              <w:t>32.372</w:t>
            </w:r>
          </w:p>
        </w:tc>
        <w:tc>
          <w:tcPr>
            <w:tcW w:w="1400" w:type="dxa"/>
            <w:tcBorders>
              <w:top w:val="nil"/>
              <w:left w:val="nil"/>
              <w:bottom w:val="nil"/>
              <w:right w:val="nil"/>
            </w:tcBorders>
            <w:shd w:val="clear" w:color="auto" w:fill="FFFFFF"/>
            <w:noWrap/>
            <w:vAlign w:val="bottom"/>
          </w:tcPr>
          <w:p w:rsidR="001946AF" w:rsidRPr="00DC486C" w:rsidRDefault="001946AF" w:rsidP="006A5A62">
            <w:pPr>
              <w:jc w:val="right"/>
              <w:rPr>
                <w:sz w:val="22"/>
                <w:szCs w:val="22"/>
              </w:rPr>
            </w:pPr>
            <w:r w:rsidRPr="00DC486C">
              <w:rPr>
                <w:sz w:val="22"/>
                <w:szCs w:val="22"/>
              </w:rPr>
              <w:t>681.479</w:t>
            </w:r>
          </w:p>
        </w:tc>
      </w:tr>
      <w:tr w:rsidR="001946AF" w:rsidRPr="00485DA6" w:rsidTr="006A5A62">
        <w:trPr>
          <w:trHeight w:val="315"/>
        </w:trPr>
        <w:tc>
          <w:tcPr>
            <w:tcW w:w="4076" w:type="dxa"/>
            <w:tcBorders>
              <w:top w:val="single" w:sz="4" w:space="0" w:color="auto"/>
              <w:left w:val="nil"/>
              <w:bottom w:val="single" w:sz="8" w:space="0" w:color="auto"/>
              <w:right w:val="nil"/>
            </w:tcBorders>
            <w:shd w:val="clear" w:color="auto" w:fill="FFFFFF"/>
            <w:noWrap/>
            <w:vAlign w:val="bottom"/>
          </w:tcPr>
          <w:p w:rsidR="001946AF" w:rsidRPr="00A43687" w:rsidRDefault="001946AF" w:rsidP="006A5A62">
            <w:pPr>
              <w:rPr>
                <w:b/>
                <w:bCs/>
                <w:sz w:val="22"/>
                <w:szCs w:val="22"/>
              </w:rPr>
            </w:pPr>
            <w:r w:rsidRPr="00A43687">
              <w:rPr>
                <w:b/>
                <w:bCs/>
                <w:sz w:val="22"/>
                <w:szCs w:val="22"/>
              </w:rPr>
              <w:t>Net Döviz Pozisyonu (A-B)</w:t>
            </w:r>
          </w:p>
        </w:tc>
        <w:tc>
          <w:tcPr>
            <w:tcW w:w="1424" w:type="dxa"/>
            <w:tcBorders>
              <w:top w:val="single" w:sz="4" w:space="0" w:color="auto"/>
              <w:left w:val="nil"/>
              <w:bottom w:val="single" w:sz="8" w:space="0" w:color="auto"/>
              <w:right w:val="nil"/>
            </w:tcBorders>
            <w:shd w:val="clear" w:color="auto" w:fill="FFFFFF"/>
            <w:noWrap/>
            <w:vAlign w:val="bottom"/>
          </w:tcPr>
          <w:p w:rsidR="001946AF" w:rsidRDefault="001946AF" w:rsidP="006A5A62">
            <w:pPr>
              <w:jc w:val="right"/>
              <w:rPr>
                <w:b/>
                <w:bCs/>
                <w:sz w:val="22"/>
                <w:szCs w:val="22"/>
              </w:rPr>
            </w:pPr>
            <w:r>
              <w:rPr>
                <w:b/>
                <w:bCs/>
                <w:sz w:val="22"/>
                <w:szCs w:val="22"/>
              </w:rPr>
              <w:t>1.183.993</w:t>
            </w:r>
          </w:p>
        </w:tc>
        <w:tc>
          <w:tcPr>
            <w:tcW w:w="1400" w:type="dxa"/>
            <w:tcBorders>
              <w:top w:val="single" w:sz="4" w:space="0" w:color="auto"/>
              <w:left w:val="nil"/>
              <w:bottom w:val="single" w:sz="8" w:space="0" w:color="auto"/>
              <w:right w:val="nil"/>
            </w:tcBorders>
            <w:shd w:val="clear" w:color="auto" w:fill="FFFFFF"/>
            <w:noWrap/>
            <w:vAlign w:val="bottom"/>
          </w:tcPr>
          <w:p w:rsidR="001946AF" w:rsidRPr="00DC486C" w:rsidRDefault="001946AF" w:rsidP="006A5A62">
            <w:pPr>
              <w:jc w:val="right"/>
              <w:rPr>
                <w:b/>
                <w:bCs/>
                <w:sz w:val="22"/>
                <w:szCs w:val="22"/>
              </w:rPr>
            </w:pPr>
            <w:r w:rsidRPr="00DC486C">
              <w:rPr>
                <w:b/>
                <w:bCs/>
                <w:sz w:val="22"/>
                <w:szCs w:val="22"/>
              </w:rPr>
              <w:t>900.520</w:t>
            </w:r>
          </w:p>
        </w:tc>
      </w:tr>
    </w:tbl>
    <w:p w:rsidR="001946AF" w:rsidRPr="00485DA6" w:rsidRDefault="001946AF" w:rsidP="001946AF">
      <w:pPr>
        <w:rPr>
          <w:highlight w:val="yellow"/>
        </w:rPr>
      </w:pPr>
    </w:p>
    <w:p w:rsidR="006873AE" w:rsidRPr="00485DA6" w:rsidRDefault="006873AE" w:rsidP="006873AE">
      <w:pPr>
        <w:jc w:val="center"/>
        <w:rPr>
          <w:b/>
          <w:bCs/>
          <w:sz w:val="18"/>
          <w:szCs w:val="18"/>
          <w:highlight w:val="yellow"/>
        </w:rPr>
        <w:sectPr w:rsidR="006873AE" w:rsidRPr="00485DA6" w:rsidSect="005469FD">
          <w:pgSz w:w="11907" w:h="16840" w:code="9"/>
          <w:pgMar w:top="1004" w:right="1213" w:bottom="709" w:left="1134" w:header="851" w:footer="1134" w:gutter="0"/>
          <w:cols w:space="708"/>
        </w:sectPr>
      </w:pPr>
    </w:p>
    <w:p w:rsidR="006873AE" w:rsidRPr="00485DA6" w:rsidRDefault="006873AE" w:rsidP="006873AE">
      <w:pPr>
        <w:rPr>
          <w:highlight w:val="yellow"/>
        </w:rPr>
      </w:pPr>
    </w:p>
    <w:tbl>
      <w:tblPr>
        <w:tblW w:w="13959" w:type="dxa"/>
        <w:tblInd w:w="65" w:type="dxa"/>
        <w:tblCellMar>
          <w:left w:w="70" w:type="dxa"/>
          <w:right w:w="70" w:type="dxa"/>
        </w:tblCellMar>
        <w:tblLook w:val="0000" w:firstRow="0" w:lastRow="0" w:firstColumn="0" w:lastColumn="0" w:noHBand="0" w:noVBand="0"/>
      </w:tblPr>
      <w:tblGrid>
        <w:gridCol w:w="5765"/>
        <w:gridCol w:w="1000"/>
        <w:gridCol w:w="1100"/>
        <w:gridCol w:w="994"/>
        <w:gridCol w:w="800"/>
        <w:gridCol w:w="1100"/>
        <w:gridCol w:w="1100"/>
        <w:gridCol w:w="1100"/>
        <w:gridCol w:w="1000"/>
      </w:tblGrid>
      <w:tr w:rsidR="002E762F" w:rsidRPr="002237D5" w:rsidTr="002E762F">
        <w:trPr>
          <w:trHeight w:val="189"/>
        </w:trPr>
        <w:tc>
          <w:tcPr>
            <w:tcW w:w="13959" w:type="dxa"/>
            <w:gridSpan w:val="9"/>
            <w:tcBorders>
              <w:top w:val="single" w:sz="4" w:space="0" w:color="auto"/>
              <w:left w:val="single" w:sz="4" w:space="0" w:color="auto"/>
              <w:bottom w:val="single" w:sz="4" w:space="0" w:color="auto"/>
              <w:right w:val="single" w:sz="4" w:space="0" w:color="auto"/>
            </w:tcBorders>
            <w:shd w:val="clear" w:color="auto" w:fill="auto"/>
            <w:noWrap/>
          </w:tcPr>
          <w:p w:rsidR="002E762F" w:rsidRPr="00DC486C" w:rsidRDefault="002E762F" w:rsidP="002E762F">
            <w:pPr>
              <w:jc w:val="center"/>
              <w:rPr>
                <w:b/>
                <w:bCs/>
                <w:sz w:val="18"/>
                <w:szCs w:val="18"/>
              </w:rPr>
            </w:pPr>
            <w:r w:rsidRPr="00DC486C">
              <w:rPr>
                <w:b/>
                <w:bCs/>
                <w:sz w:val="18"/>
                <w:szCs w:val="18"/>
              </w:rPr>
              <w:t>DÖVİZ POZİSYONU TABLOSU</w:t>
            </w:r>
          </w:p>
        </w:tc>
      </w:tr>
      <w:tr w:rsidR="002E762F" w:rsidRPr="002237D5" w:rsidTr="002E762F">
        <w:trPr>
          <w:trHeight w:val="71"/>
        </w:trPr>
        <w:tc>
          <w:tcPr>
            <w:tcW w:w="5765" w:type="dxa"/>
            <w:tcBorders>
              <w:top w:val="nil"/>
              <w:left w:val="single" w:sz="4" w:space="0" w:color="auto"/>
              <w:bottom w:val="single" w:sz="4" w:space="0" w:color="auto"/>
              <w:right w:val="single" w:sz="4" w:space="0" w:color="auto"/>
            </w:tcBorders>
            <w:shd w:val="clear" w:color="auto" w:fill="auto"/>
            <w:noWrap/>
          </w:tcPr>
          <w:p w:rsidR="002E762F" w:rsidRPr="00DC486C" w:rsidRDefault="002E762F" w:rsidP="002E762F">
            <w:pPr>
              <w:rPr>
                <w:sz w:val="18"/>
                <w:szCs w:val="18"/>
              </w:rPr>
            </w:pPr>
            <w:r w:rsidRPr="00DC486C">
              <w:rPr>
                <w:sz w:val="18"/>
                <w:szCs w:val="18"/>
              </w:rPr>
              <w:t> </w:t>
            </w:r>
          </w:p>
        </w:tc>
        <w:tc>
          <w:tcPr>
            <w:tcW w:w="3894" w:type="dxa"/>
            <w:gridSpan w:val="4"/>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center"/>
              <w:rPr>
                <w:b/>
                <w:bCs/>
                <w:sz w:val="18"/>
                <w:szCs w:val="18"/>
              </w:rPr>
            </w:pPr>
            <w:r>
              <w:rPr>
                <w:b/>
                <w:bCs/>
                <w:sz w:val="18"/>
                <w:szCs w:val="18"/>
              </w:rPr>
              <w:t>31.03.2015</w:t>
            </w:r>
          </w:p>
        </w:tc>
        <w:tc>
          <w:tcPr>
            <w:tcW w:w="4300" w:type="dxa"/>
            <w:gridSpan w:val="4"/>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center"/>
              <w:rPr>
                <w:b/>
                <w:bCs/>
                <w:sz w:val="18"/>
                <w:szCs w:val="18"/>
              </w:rPr>
            </w:pPr>
            <w:r>
              <w:rPr>
                <w:b/>
                <w:bCs/>
                <w:sz w:val="18"/>
                <w:szCs w:val="18"/>
              </w:rPr>
              <w:t>31.12.2014</w:t>
            </w:r>
          </w:p>
        </w:tc>
      </w:tr>
      <w:tr w:rsidR="002E762F" w:rsidRPr="002237D5" w:rsidTr="002E762F">
        <w:trPr>
          <w:trHeight w:val="278"/>
        </w:trPr>
        <w:tc>
          <w:tcPr>
            <w:tcW w:w="5765" w:type="dxa"/>
            <w:tcBorders>
              <w:top w:val="nil"/>
              <w:left w:val="single" w:sz="4" w:space="0" w:color="auto"/>
              <w:bottom w:val="single" w:sz="4" w:space="0" w:color="auto"/>
              <w:right w:val="single" w:sz="4" w:space="0" w:color="auto"/>
            </w:tcBorders>
            <w:shd w:val="clear" w:color="auto" w:fill="auto"/>
            <w:noWrap/>
          </w:tcPr>
          <w:p w:rsidR="002E762F" w:rsidRPr="00DC486C" w:rsidRDefault="002E762F" w:rsidP="002E762F">
            <w:pPr>
              <w:rPr>
                <w:sz w:val="18"/>
                <w:szCs w:val="18"/>
              </w:rPr>
            </w:pPr>
            <w:r w:rsidRPr="00DC486C">
              <w:rPr>
                <w:sz w:val="18"/>
                <w:szCs w:val="18"/>
              </w:rPr>
              <w:t> </w:t>
            </w:r>
          </w:p>
        </w:tc>
        <w:tc>
          <w:tcPr>
            <w:tcW w:w="10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TL Karşılığı</w:t>
            </w:r>
          </w:p>
        </w:tc>
        <w:tc>
          <w:tcPr>
            <w:tcW w:w="11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ABD Doları</w:t>
            </w:r>
          </w:p>
        </w:tc>
        <w:tc>
          <w:tcPr>
            <w:tcW w:w="994"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Euro</w:t>
            </w:r>
          </w:p>
        </w:tc>
        <w:tc>
          <w:tcPr>
            <w:tcW w:w="8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Diğer</w:t>
            </w:r>
          </w:p>
        </w:tc>
        <w:tc>
          <w:tcPr>
            <w:tcW w:w="11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TL Karşılığı</w:t>
            </w:r>
          </w:p>
        </w:tc>
        <w:tc>
          <w:tcPr>
            <w:tcW w:w="11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ABD Doları</w:t>
            </w:r>
          </w:p>
        </w:tc>
        <w:tc>
          <w:tcPr>
            <w:tcW w:w="11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Euro</w:t>
            </w:r>
          </w:p>
        </w:tc>
        <w:tc>
          <w:tcPr>
            <w:tcW w:w="1000" w:type="dxa"/>
            <w:tcBorders>
              <w:top w:val="nil"/>
              <w:left w:val="nil"/>
              <w:bottom w:val="single" w:sz="4" w:space="0" w:color="auto"/>
              <w:right w:val="single" w:sz="4" w:space="0" w:color="auto"/>
            </w:tcBorders>
            <w:shd w:val="clear" w:color="auto" w:fill="auto"/>
            <w:noWrap/>
            <w:vAlign w:val="bottom"/>
          </w:tcPr>
          <w:p w:rsidR="002E762F" w:rsidRPr="00DC486C" w:rsidRDefault="002E762F" w:rsidP="002E762F">
            <w:pPr>
              <w:jc w:val="center"/>
              <w:rPr>
                <w:b/>
                <w:bCs/>
                <w:sz w:val="18"/>
                <w:szCs w:val="18"/>
              </w:rPr>
            </w:pPr>
            <w:r w:rsidRPr="00DC486C">
              <w:rPr>
                <w:b/>
                <w:bCs/>
                <w:sz w:val="18"/>
                <w:szCs w:val="18"/>
              </w:rPr>
              <w:t>Diğer</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sz w:val="18"/>
                <w:szCs w:val="18"/>
              </w:rPr>
            </w:pPr>
            <w:r w:rsidRPr="00DC486C">
              <w:rPr>
                <w:sz w:val="18"/>
                <w:szCs w:val="18"/>
              </w:rPr>
              <w:t>1. Ticari Alacaklar</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1.020.475</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353.762</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34.295</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863.629</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317.852</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44.869</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r>
      <w:tr w:rsidR="0046535F" w:rsidRPr="002237D5" w:rsidTr="0046535F">
        <w:trPr>
          <w:trHeight w:val="332"/>
        </w:trPr>
        <w:tc>
          <w:tcPr>
            <w:tcW w:w="5765" w:type="dxa"/>
            <w:tcBorders>
              <w:top w:val="nil"/>
              <w:left w:val="single" w:sz="4" w:space="0" w:color="auto"/>
              <w:bottom w:val="single" w:sz="4" w:space="0" w:color="auto"/>
              <w:right w:val="single" w:sz="4" w:space="0" w:color="auto"/>
            </w:tcBorders>
            <w:shd w:val="clear" w:color="auto" w:fill="auto"/>
            <w:vAlign w:val="bottom"/>
          </w:tcPr>
          <w:p w:rsidR="0046535F" w:rsidRPr="00DC486C" w:rsidRDefault="0046535F" w:rsidP="002E762F">
            <w:pPr>
              <w:rPr>
                <w:sz w:val="18"/>
                <w:szCs w:val="18"/>
              </w:rPr>
            </w:pPr>
            <w:r w:rsidRPr="00DC486C">
              <w:rPr>
                <w:sz w:val="18"/>
                <w:szCs w:val="18"/>
              </w:rPr>
              <w:t xml:space="preserve">2a. Parasal Finansal Varlıklar (Kasa, Banka hesapları </w:t>
            </w:r>
            <w:proofErr w:type="gramStart"/>
            <w:r w:rsidRPr="00DC486C">
              <w:rPr>
                <w:sz w:val="18"/>
                <w:szCs w:val="18"/>
              </w:rPr>
              <w:t>dahil</w:t>
            </w:r>
            <w:proofErr w:type="gramEnd"/>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195.889</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75.048</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pPr>
            <w: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718.370</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171.166</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113.962</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sz w:val="18"/>
                <w:szCs w:val="18"/>
              </w:rPr>
            </w:pPr>
            <w:r w:rsidRPr="00DC486C">
              <w:rPr>
                <w:sz w:val="18"/>
                <w:szCs w:val="18"/>
              </w:rPr>
              <w:t>2b. Parasal Olmayan Finansal Varlıklar</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sz w:val="18"/>
                <w:szCs w:val="18"/>
              </w:rPr>
            </w:pPr>
            <w:r w:rsidRPr="00DC486C">
              <w:rPr>
                <w:sz w:val="18"/>
                <w:szCs w:val="18"/>
              </w:rPr>
              <w:t>3. Diğer</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b/>
                <w:bCs/>
                <w:sz w:val="18"/>
                <w:szCs w:val="18"/>
              </w:rPr>
            </w:pPr>
            <w:r w:rsidRPr="00DC486C">
              <w:rPr>
                <w:b/>
                <w:bCs/>
                <w:sz w:val="18"/>
                <w:szCs w:val="18"/>
              </w:rPr>
              <w:t>4. Dönen Varlıklar (1+2+3)</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1.216.364</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428.810</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34.295</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1.581.999</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489.018</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158.831</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sz w:val="18"/>
                <w:szCs w:val="18"/>
              </w:rPr>
            </w:pPr>
            <w:r w:rsidRPr="00DC486C">
              <w:rPr>
                <w:sz w:val="18"/>
                <w:szCs w:val="18"/>
              </w:rPr>
              <w:t>5. Ticari Alacaklar</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sz w:val="18"/>
                <w:szCs w:val="18"/>
              </w:rPr>
            </w:pPr>
            <w:r w:rsidRPr="00DC486C">
              <w:rPr>
                <w:sz w:val="18"/>
                <w:szCs w:val="18"/>
              </w:rPr>
              <w:t>6a. Parasal Finansal Varlıklar</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sz w:val="18"/>
                <w:szCs w:val="18"/>
              </w:rPr>
            </w:pPr>
            <w:r w:rsidRPr="00DC486C">
              <w:rPr>
                <w:sz w:val="18"/>
                <w:szCs w:val="18"/>
              </w:rPr>
              <w:t>6b. Parasal Olmayan Finansal Varlıklar</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sz w:val="18"/>
                <w:szCs w:val="18"/>
              </w:rPr>
            </w:pPr>
            <w:r w:rsidRPr="00DC486C">
              <w:rPr>
                <w:sz w:val="18"/>
                <w:szCs w:val="18"/>
              </w:rPr>
              <w:t>7. Diğer</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b/>
                <w:bCs/>
                <w:sz w:val="18"/>
                <w:szCs w:val="18"/>
              </w:rPr>
            </w:pPr>
            <w:r w:rsidRPr="00DC486C">
              <w:rPr>
                <w:b/>
                <w:bCs/>
                <w:sz w:val="18"/>
                <w:szCs w:val="18"/>
              </w:rPr>
              <w:t>8. Duran Varlıklar (5+6+7)</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rPr>
            </w:pPr>
            <w:r>
              <w:rPr>
                <w:b/>
                <w:bCs/>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rPr>
            </w:pPr>
            <w:r>
              <w:rPr>
                <w:b/>
                <w:bCs/>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rPr>
            </w:pPr>
            <w:r>
              <w:rPr>
                <w:b/>
                <w:bCs/>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b/>
                <w:bCs/>
                <w:sz w:val="18"/>
                <w:szCs w:val="18"/>
              </w:rPr>
            </w:pPr>
            <w:r w:rsidRPr="00DC486C">
              <w:rPr>
                <w:b/>
                <w:bCs/>
                <w:sz w:val="18"/>
                <w:szCs w:val="18"/>
              </w:rPr>
              <w:t>9. Toplam Varlıklar (4+8)</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1.216.364</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428.810</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34.295</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1.581.999</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489.018</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158.831</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sz w:val="18"/>
                <w:szCs w:val="18"/>
              </w:rPr>
            </w:pPr>
            <w:r w:rsidRPr="00DC486C">
              <w:rPr>
                <w:sz w:val="18"/>
                <w:szCs w:val="18"/>
              </w:rPr>
              <w:t>10. Ticari Borçlar</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32.372</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9.753</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2.442</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32.387</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10.968</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2.465</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sz w:val="18"/>
                <w:szCs w:val="18"/>
              </w:rPr>
            </w:pPr>
            <w:r w:rsidRPr="00DC486C">
              <w:rPr>
                <w:sz w:val="18"/>
                <w:szCs w:val="18"/>
              </w:rPr>
              <w:t>11. Finansal Yükümlülükler</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rPr>
            </w:pPr>
            <w:r>
              <w:rPr>
                <w:b/>
                <w:bCs/>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rPr>
            </w:pPr>
            <w:r>
              <w:rPr>
                <w:b/>
                <w:bCs/>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rPr>
            </w:pPr>
            <w:r>
              <w:rPr>
                <w:b/>
                <w:bCs/>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649.092</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279.914</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sz w:val="18"/>
                <w:szCs w:val="18"/>
              </w:rPr>
            </w:pPr>
            <w:r w:rsidRPr="00DC486C">
              <w:rPr>
                <w:sz w:val="18"/>
                <w:szCs w:val="18"/>
              </w:rPr>
              <w:t>12a. Parasal Olan Diğer Yükümlülükler</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rPr>
            </w:pPr>
            <w:r>
              <w:rPr>
                <w:b/>
                <w:bCs/>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rPr>
            </w:pPr>
            <w:r>
              <w:rPr>
                <w:b/>
                <w:bCs/>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rPr>
            </w:pPr>
            <w:r>
              <w:rPr>
                <w:b/>
                <w:bCs/>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sz w:val="18"/>
                <w:szCs w:val="18"/>
              </w:rPr>
            </w:pPr>
            <w:r w:rsidRPr="00DC486C">
              <w:rPr>
                <w:sz w:val="18"/>
                <w:szCs w:val="18"/>
              </w:rPr>
              <w:t>12b. Parasal Olmayan Diğer Yükümlülükler</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rPr>
            </w:pPr>
            <w:r>
              <w:rPr>
                <w:b/>
                <w:bCs/>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rPr>
            </w:pPr>
            <w:r>
              <w:rPr>
                <w:b/>
                <w:bCs/>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rPr>
            </w:pPr>
            <w:r>
              <w:rPr>
                <w:b/>
                <w:bCs/>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r>
      <w:tr w:rsidR="0046535F" w:rsidRPr="002237D5" w:rsidTr="0046535F">
        <w:trPr>
          <w:trHeight w:val="214"/>
        </w:trPr>
        <w:tc>
          <w:tcPr>
            <w:tcW w:w="5765" w:type="dxa"/>
            <w:tcBorders>
              <w:top w:val="nil"/>
              <w:left w:val="single" w:sz="4" w:space="0" w:color="auto"/>
              <w:bottom w:val="single" w:sz="4" w:space="0" w:color="auto"/>
              <w:right w:val="single" w:sz="4" w:space="0" w:color="auto"/>
            </w:tcBorders>
            <w:shd w:val="clear" w:color="auto" w:fill="auto"/>
            <w:vAlign w:val="bottom"/>
          </w:tcPr>
          <w:p w:rsidR="0046535F" w:rsidRPr="00DC486C" w:rsidRDefault="0046535F" w:rsidP="002E762F">
            <w:pPr>
              <w:rPr>
                <w:b/>
                <w:bCs/>
                <w:sz w:val="18"/>
                <w:szCs w:val="18"/>
              </w:rPr>
            </w:pPr>
            <w:r w:rsidRPr="00DC486C">
              <w:rPr>
                <w:b/>
                <w:bCs/>
                <w:sz w:val="18"/>
                <w:szCs w:val="18"/>
              </w:rPr>
              <w:t>13. Kısa Vadeli Yükümlülükler (10+11+12)</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32.372</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9.753</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2.442</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681.479</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290.882</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2.465</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sz w:val="18"/>
                <w:szCs w:val="18"/>
              </w:rPr>
            </w:pPr>
            <w:r w:rsidRPr="00DC486C">
              <w:rPr>
                <w:sz w:val="18"/>
                <w:szCs w:val="18"/>
              </w:rPr>
              <w:t>14. Ticari Borçlar</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sz w:val="18"/>
                <w:szCs w:val="18"/>
              </w:rPr>
            </w:pPr>
            <w:r w:rsidRPr="00DC486C">
              <w:rPr>
                <w:sz w:val="18"/>
                <w:szCs w:val="18"/>
              </w:rPr>
              <w:t>15. Finansal Yükümlülükler</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sz w:val="18"/>
                <w:szCs w:val="18"/>
              </w:rPr>
            </w:pPr>
            <w:r w:rsidRPr="00DC486C">
              <w:rPr>
                <w:sz w:val="18"/>
                <w:szCs w:val="18"/>
              </w:rPr>
              <w:t>16a. Parasal Olan Diğer Yükümlülükler</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sz w:val="18"/>
                <w:szCs w:val="18"/>
              </w:rPr>
            </w:pPr>
            <w:r w:rsidRPr="00DC486C">
              <w:rPr>
                <w:sz w:val="18"/>
                <w:szCs w:val="18"/>
              </w:rPr>
              <w:t>16b. Parasal Olmayan Diğer Yükümlülükler</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sz w:val="18"/>
                <w:szCs w:val="18"/>
              </w:rPr>
            </w:pPr>
            <w:r>
              <w:rPr>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sz w:val="18"/>
                <w:szCs w:val="18"/>
              </w:rPr>
            </w:pPr>
            <w:r w:rsidRPr="00DC486C">
              <w:rPr>
                <w:sz w:val="18"/>
                <w:szCs w:val="18"/>
              </w:rPr>
              <w:t>-</w:t>
            </w:r>
          </w:p>
        </w:tc>
      </w:tr>
      <w:tr w:rsidR="0046535F" w:rsidRPr="002237D5" w:rsidTr="0046535F">
        <w:trPr>
          <w:trHeight w:val="218"/>
        </w:trPr>
        <w:tc>
          <w:tcPr>
            <w:tcW w:w="5765" w:type="dxa"/>
            <w:tcBorders>
              <w:top w:val="nil"/>
              <w:left w:val="single" w:sz="4" w:space="0" w:color="auto"/>
              <w:bottom w:val="single" w:sz="4" w:space="0" w:color="auto"/>
              <w:right w:val="single" w:sz="4" w:space="0" w:color="auto"/>
            </w:tcBorders>
            <w:shd w:val="clear" w:color="auto" w:fill="auto"/>
            <w:vAlign w:val="bottom"/>
          </w:tcPr>
          <w:p w:rsidR="0046535F" w:rsidRPr="00DC486C" w:rsidRDefault="0046535F" w:rsidP="002E762F">
            <w:pPr>
              <w:rPr>
                <w:b/>
                <w:bCs/>
                <w:sz w:val="18"/>
                <w:szCs w:val="18"/>
              </w:rPr>
            </w:pPr>
            <w:r w:rsidRPr="00DC486C">
              <w:rPr>
                <w:b/>
                <w:bCs/>
                <w:sz w:val="18"/>
                <w:szCs w:val="18"/>
              </w:rPr>
              <w:t>17. Uzun Vadeli Yükümlülükler (14+15+16)</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r>
      <w:tr w:rsidR="0046535F" w:rsidRPr="002237D5"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b/>
                <w:bCs/>
                <w:sz w:val="18"/>
                <w:szCs w:val="18"/>
              </w:rPr>
            </w:pPr>
            <w:r w:rsidRPr="00DC486C">
              <w:rPr>
                <w:b/>
                <w:bCs/>
                <w:sz w:val="18"/>
                <w:szCs w:val="18"/>
              </w:rPr>
              <w:t>18. Toplam Yükümlülükler (13+17)</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32.372</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9.753</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2.442</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681.479</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290.882</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2.465</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r>
    </w:tbl>
    <w:p w:rsidR="006873AE" w:rsidRDefault="006873AE" w:rsidP="006873AE">
      <w:pPr>
        <w:rPr>
          <w:highlight w:val="yellow"/>
        </w:rPr>
      </w:pPr>
    </w:p>
    <w:p w:rsidR="002E762F" w:rsidRDefault="002E762F" w:rsidP="006873AE">
      <w:pPr>
        <w:rPr>
          <w:highlight w:val="yellow"/>
        </w:rPr>
      </w:pPr>
    </w:p>
    <w:tbl>
      <w:tblPr>
        <w:tblW w:w="13959" w:type="dxa"/>
        <w:tblInd w:w="65" w:type="dxa"/>
        <w:tblCellMar>
          <w:left w:w="70" w:type="dxa"/>
          <w:right w:w="70" w:type="dxa"/>
        </w:tblCellMar>
        <w:tblLook w:val="0000" w:firstRow="0" w:lastRow="0" w:firstColumn="0" w:lastColumn="0" w:noHBand="0" w:noVBand="0"/>
      </w:tblPr>
      <w:tblGrid>
        <w:gridCol w:w="5765"/>
        <w:gridCol w:w="1000"/>
        <w:gridCol w:w="1100"/>
        <w:gridCol w:w="994"/>
        <w:gridCol w:w="800"/>
        <w:gridCol w:w="1100"/>
        <w:gridCol w:w="1100"/>
        <w:gridCol w:w="1100"/>
        <w:gridCol w:w="1000"/>
      </w:tblGrid>
      <w:tr w:rsidR="002E762F" w:rsidRPr="002237D5" w:rsidTr="002E762F">
        <w:trPr>
          <w:trHeight w:val="189"/>
        </w:trPr>
        <w:tc>
          <w:tcPr>
            <w:tcW w:w="13959" w:type="dxa"/>
            <w:gridSpan w:val="9"/>
            <w:tcBorders>
              <w:top w:val="single" w:sz="4" w:space="0" w:color="auto"/>
              <w:left w:val="single" w:sz="4" w:space="0" w:color="auto"/>
              <w:bottom w:val="single" w:sz="4" w:space="0" w:color="auto"/>
              <w:right w:val="single" w:sz="4" w:space="0" w:color="auto"/>
            </w:tcBorders>
            <w:shd w:val="clear" w:color="auto" w:fill="auto"/>
            <w:noWrap/>
          </w:tcPr>
          <w:p w:rsidR="002E762F" w:rsidRPr="00DC486C" w:rsidRDefault="002E762F" w:rsidP="002E762F">
            <w:pPr>
              <w:jc w:val="center"/>
              <w:rPr>
                <w:b/>
                <w:bCs/>
                <w:sz w:val="18"/>
                <w:szCs w:val="18"/>
              </w:rPr>
            </w:pPr>
            <w:r w:rsidRPr="00DC486C">
              <w:rPr>
                <w:b/>
                <w:bCs/>
                <w:sz w:val="18"/>
                <w:szCs w:val="18"/>
              </w:rPr>
              <w:lastRenderedPageBreak/>
              <w:t>DÖVİZ POZİSYONU TABLOSU</w:t>
            </w:r>
          </w:p>
        </w:tc>
      </w:tr>
      <w:tr w:rsidR="002E762F" w:rsidRPr="002237D5" w:rsidTr="002E762F">
        <w:trPr>
          <w:trHeight w:val="71"/>
        </w:trPr>
        <w:tc>
          <w:tcPr>
            <w:tcW w:w="5765" w:type="dxa"/>
            <w:tcBorders>
              <w:top w:val="nil"/>
              <w:left w:val="single" w:sz="4" w:space="0" w:color="auto"/>
              <w:bottom w:val="single" w:sz="4" w:space="0" w:color="auto"/>
              <w:right w:val="single" w:sz="4" w:space="0" w:color="auto"/>
            </w:tcBorders>
            <w:shd w:val="clear" w:color="auto" w:fill="auto"/>
            <w:noWrap/>
          </w:tcPr>
          <w:p w:rsidR="002E762F" w:rsidRPr="00DC486C" w:rsidRDefault="002E762F" w:rsidP="002E762F">
            <w:pPr>
              <w:rPr>
                <w:sz w:val="18"/>
                <w:szCs w:val="18"/>
              </w:rPr>
            </w:pPr>
            <w:r w:rsidRPr="00DC486C">
              <w:rPr>
                <w:sz w:val="18"/>
                <w:szCs w:val="18"/>
              </w:rPr>
              <w:t> </w:t>
            </w:r>
          </w:p>
        </w:tc>
        <w:tc>
          <w:tcPr>
            <w:tcW w:w="3894" w:type="dxa"/>
            <w:gridSpan w:val="4"/>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center"/>
              <w:rPr>
                <w:b/>
                <w:bCs/>
                <w:sz w:val="18"/>
                <w:szCs w:val="18"/>
              </w:rPr>
            </w:pPr>
            <w:r>
              <w:rPr>
                <w:b/>
                <w:bCs/>
                <w:sz w:val="18"/>
                <w:szCs w:val="18"/>
              </w:rPr>
              <w:t>31.03.2015</w:t>
            </w:r>
          </w:p>
        </w:tc>
        <w:tc>
          <w:tcPr>
            <w:tcW w:w="4300" w:type="dxa"/>
            <w:gridSpan w:val="4"/>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center"/>
              <w:rPr>
                <w:b/>
                <w:bCs/>
                <w:sz w:val="18"/>
                <w:szCs w:val="18"/>
              </w:rPr>
            </w:pPr>
            <w:r>
              <w:rPr>
                <w:b/>
                <w:bCs/>
                <w:sz w:val="18"/>
                <w:szCs w:val="18"/>
              </w:rPr>
              <w:t>31.12.2014</w:t>
            </w:r>
          </w:p>
        </w:tc>
      </w:tr>
      <w:tr w:rsidR="002E762F" w:rsidRPr="002237D5" w:rsidTr="002E762F">
        <w:trPr>
          <w:trHeight w:val="278"/>
        </w:trPr>
        <w:tc>
          <w:tcPr>
            <w:tcW w:w="5765" w:type="dxa"/>
            <w:tcBorders>
              <w:top w:val="nil"/>
              <w:left w:val="single" w:sz="4" w:space="0" w:color="auto"/>
              <w:bottom w:val="single" w:sz="4" w:space="0" w:color="auto"/>
              <w:right w:val="single" w:sz="4" w:space="0" w:color="auto"/>
            </w:tcBorders>
            <w:shd w:val="clear" w:color="auto" w:fill="auto"/>
            <w:noWrap/>
          </w:tcPr>
          <w:p w:rsidR="002E762F" w:rsidRPr="00DC486C" w:rsidRDefault="002E762F" w:rsidP="002E762F">
            <w:pPr>
              <w:rPr>
                <w:sz w:val="18"/>
                <w:szCs w:val="18"/>
              </w:rPr>
            </w:pPr>
            <w:r w:rsidRPr="00DC486C">
              <w:rPr>
                <w:sz w:val="18"/>
                <w:szCs w:val="18"/>
              </w:rPr>
              <w:t> </w:t>
            </w:r>
          </w:p>
        </w:tc>
        <w:tc>
          <w:tcPr>
            <w:tcW w:w="10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TL Karşılığı</w:t>
            </w:r>
          </w:p>
        </w:tc>
        <w:tc>
          <w:tcPr>
            <w:tcW w:w="11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ABD Doları</w:t>
            </w:r>
          </w:p>
        </w:tc>
        <w:tc>
          <w:tcPr>
            <w:tcW w:w="994"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Euro</w:t>
            </w:r>
          </w:p>
        </w:tc>
        <w:tc>
          <w:tcPr>
            <w:tcW w:w="8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Diğer</w:t>
            </w:r>
          </w:p>
        </w:tc>
        <w:tc>
          <w:tcPr>
            <w:tcW w:w="11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TL Karşılığı</w:t>
            </w:r>
          </w:p>
        </w:tc>
        <w:tc>
          <w:tcPr>
            <w:tcW w:w="11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ABD Doları</w:t>
            </w:r>
          </w:p>
        </w:tc>
        <w:tc>
          <w:tcPr>
            <w:tcW w:w="1100" w:type="dxa"/>
            <w:tcBorders>
              <w:top w:val="nil"/>
              <w:left w:val="nil"/>
              <w:bottom w:val="single" w:sz="4" w:space="0" w:color="auto"/>
              <w:right w:val="single" w:sz="4" w:space="0" w:color="auto"/>
            </w:tcBorders>
            <w:shd w:val="clear" w:color="auto" w:fill="auto"/>
            <w:vAlign w:val="bottom"/>
          </w:tcPr>
          <w:p w:rsidR="002E762F" w:rsidRPr="00DC486C" w:rsidRDefault="002E762F" w:rsidP="002E762F">
            <w:pPr>
              <w:jc w:val="center"/>
              <w:rPr>
                <w:b/>
                <w:bCs/>
                <w:sz w:val="18"/>
                <w:szCs w:val="18"/>
              </w:rPr>
            </w:pPr>
            <w:r w:rsidRPr="00DC486C">
              <w:rPr>
                <w:b/>
                <w:bCs/>
                <w:sz w:val="18"/>
                <w:szCs w:val="18"/>
              </w:rPr>
              <w:t>Euro</w:t>
            </w:r>
          </w:p>
        </w:tc>
        <w:tc>
          <w:tcPr>
            <w:tcW w:w="1000" w:type="dxa"/>
            <w:tcBorders>
              <w:top w:val="nil"/>
              <w:left w:val="nil"/>
              <w:bottom w:val="single" w:sz="4" w:space="0" w:color="auto"/>
              <w:right w:val="single" w:sz="4" w:space="0" w:color="auto"/>
            </w:tcBorders>
            <w:shd w:val="clear" w:color="auto" w:fill="auto"/>
            <w:noWrap/>
            <w:vAlign w:val="bottom"/>
          </w:tcPr>
          <w:p w:rsidR="002E762F" w:rsidRPr="00DC486C" w:rsidRDefault="002E762F" w:rsidP="002E762F">
            <w:pPr>
              <w:jc w:val="center"/>
              <w:rPr>
                <w:b/>
                <w:bCs/>
                <w:sz w:val="18"/>
                <w:szCs w:val="18"/>
              </w:rPr>
            </w:pPr>
            <w:r w:rsidRPr="00DC486C">
              <w:rPr>
                <w:b/>
                <w:bCs/>
                <w:sz w:val="18"/>
                <w:szCs w:val="18"/>
              </w:rPr>
              <w:t>Diğer</w:t>
            </w:r>
          </w:p>
        </w:tc>
      </w:tr>
      <w:tr w:rsidR="002E762F" w:rsidRPr="002237D5" w:rsidTr="002E762F">
        <w:trPr>
          <w:trHeight w:val="548"/>
        </w:trPr>
        <w:tc>
          <w:tcPr>
            <w:tcW w:w="5765" w:type="dxa"/>
            <w:tcBorders>
              <w:top w:val="single" w:sz="4" w:space="0" w:color="auto"/>
              <w:left w:val="single" w:sz="4" w:space="0" w:color="auto"/>
              <w:bottom w:val="single" w:sz="4" w:space="0" w:color="auto"/>
              <w:right w:val="single" w:sz="4" w:space="0" w:color="auto"/>
            </w:tcBorders>
            <w:shd w:val="clear" w:color="auto" w:fill="auto"/>
            <w:vAlign w:val="bottom"/>
          </w:tcPr>
          <w:p w:rsidR="002E762F" w:rsidRPr="00DC486C" w:rsidRDefault="002E762F" w:rsidP="002E762F">
            <w:pPr>
              <w:rPr>
                <w:b/>
                <w:bCs/>
                <w:sz w:val="18"/>
                <w:szCs w:val="18"/>
              </w:rPr>
            </w:pPr>
            <w:r w:rsidRPr="00DC486C">
              <w:rPr>
                <w:b/>
                <w:bCs/>
                <w:sz w:val="18"/>
                <w:szCs w:val="18"/>
              </w:rPr>
              <w:t>19. Bilanço Dışı Türev Araçların Net Varlık / (Yükümlülük) Pozisyonu (19a-19b)</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b/>
                <w:bCs/>
                <w:sz w:val="18"/>
                <w:szCs w:val="18"/>
              </w:rPr>
            </w:pPr>
            <w:r w:rsidRPr="00DC486C">
              <w:rPr>
                <w:b/>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b/>
                <w:bCs/>
                <w:sz w:val="18"/>
                <w:szCs w:val="18"/>
              </w:rPr>
            </w:pPr>
            <w:r w:rsidRPr="00DC486C">
              <w:rPr>
                <w:b/>
                <w:bCs/>
                <w:sz w:val="18"/>
                <w:szCs w:val="18"/>
              </w:rPr>
              <w:t>-</w:t>
            </w: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b/>
                <w:bCs/>
                <w:sz w:val="18"/>
                <w:szCs w:val="18"/>
              </w:rPr>
            </w:pPr>
            <w:r w:rsidRPr="00DC486C">
              <w:rPr>
                <w:b/>
                <w:bCs/>
                <w:sz w:val="18"/>
                <w:szCs w:val="18"/>
              </w:rPr>
              <w:t>-</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b/>
                <w:bCs/>
                <w:sz w:val="18"/>
                <w:szCs w:val="18"/>
              </w:rPr>
            </w:pPr>
            <w:r w:rsidRPr="00DC486C">
              <w:rPr>
                <w:b/>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b/>
                <w:bCs/>
                <w:sz w:val="18"/>
                <w:szCs w:val="18"/>
              </w:rPr>
            </w:pPr>
            <w:r w:rsidRPr="00DC486C">
              <w:rPr>
                <w:b/>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b/>
                <w:bCs/>
                <w:sz w:val="18"/>
                <w:szCs w:val="18"/>
              </w:rPr>
            </w:pPr>
            <w:r w:rsidRPr="00DC486C">
              <w:rPr>
                <w:b/>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b/>
                <w:bCs/>
                <w:sz w:val="18"/>
                <w:szCs w:val="18"/>
              </w:rPr>
            </w:pPr>
            <w:r w:rsidRPr="00DC486C">
              <w:rPr>
                <w:b/>
                <w:bCs/>
                <w:sz w:val="18"/>
                <w:szCs w:val="18"/>
              </w:rPr>
              <w:t>-</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b/>
                <w:bCs/>
                <w:sz w:val="18"/>
                <w:szCs w:val="18"/>
              </w:rPr>
            </w:pPr>
            <w:r w:rsidRPr="00DC486C">
              <w:rPr>
                <w:b/>
                <w:bCs/>
                <w:sz w:val="18"/>
                <w:szCs w:val="18"/>
              </w:rPr>
              <w:t>-</w:t>
            </w:r>
          </w:p>
        </w:tc>
      </w:tr>
      <w:tr w:rsidR="002E762F" w:rsidRPr="002237D5" w:rsidTr="002E762F">
        <w:trPr>
          <w:trHeight w:val="373"/>
        </w:trPr>
        <w:tc>
          <w:tcPr>
            <w:tcW w:w="5765" w:type="dxa"/>
            <w:tcBorders>
              <w:top w:val="single" w:sz="4" w:space="0" w:color="auto"/>
              <w:left w:val="single" w:sz="2" w:space="0" w:color="auto"/>
              <w:bottom w:val="single" w:sz="2" w:space="0" w:color="auto"/>
              <w:right w:val="single" w:sz="2" w:space="0" w:color="auto"/>
            </w:tcBorders>
            <w:shd w:val="clear" w:color="auto" w:fill="auto"/>
            <w:vAlign w:val="bottom"/>
          </w:tcPr>
          <w:p w:rsidR="002E762F" w:rsidRPr="00DC486C" w:rsidRDefault="002E762F" w:rsidP="002E762F">
            <w:pPr>
              <w:rPr>
                <w:sz w:val="18"/>
                <w:szCs w:val="18"/>
              </w:rPr>
            </w:pPr>
            <w:r w:rsidRPr="00DC486C">
              <w:rPr>
                <w:sz w:val="18"/>
                <w:szCs w:val="18"/>
              </w:rPr>
              <w:t>19a. Aktif Karakterli Bilanço Dışı Döviz Cinsinden Türev Ürünlerin Tutarı</w:t>
            </w:r>
          </w:p>
        </w:tc>
        <w:tc>
          <w:tcPr>
            <w:tcW w:w="10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1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994" w:type="dxa"/>
            <w:tcBorders>
              <w:top w:val="single" w:sz="4" w:space="0" w:color="auto"/>
              <w:left w:val="single" w:sz="2" w:space="0" w:color="auto"/>
              <w:bottom w:val="single" w:sz="2" w:space="0" w:color="auto"/>
              <w:right w:val="single" w:sz="2"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8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1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1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1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0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r>
      <w:tr w:rsidR="002E762F" w:rsidRPr="002237D5" w:rsidTr="002E762F">
        <w:trPr>
          <w:trHeight w:val="465"/>
        </w:trPr>
        <w:tc>
          <w:tcPr>
            <w:tcW w:w="5765" w:type="dxa"/>
            <w:tcBorders>
              <w:top w:val="single" w:sz="2" w:space="0" w:color="auto"/>
              <w:left w:val="single" w:sz="4" w:space="0" w:color="auto"/>
              <w:bottom w:val="single" w:sz="4" w:space="0" w:color="auto"/>
              <w:right w:val="single" w:sz="4" w:space="0" w:color="auto"/>
            </w:tcBorders>
            <w:shd w:val="clear" w:color="auto" w:fill="auto"/>
            <w:vAlign w:val="bottom"/>
          </w:tcPr>
          <w:p w:rsidR="002E762F" w:rsidRPr="00DC486C" w:rsidRDefault="002E762F" w:rsidP="002E762F">
            <w:pPr>
              <w:rPr>
                <w:sz w:val="18"/>
                <w:szCs w:val="18"/>
              </w:rPr>
            </w:pPr>
            <w:r w:rsidRPr="00DC486C">
              <w:rPr>
                <w:sz w:val="18"/>
                <w:szCs w:val="18"/>
              </w:rPr>
              <w:t>19b. Pasif Karakterli Bilanço Dışı Döviz Cinsinden Türev Ürünlerin Tutarı</w:t>
            </w:r>
          </w:p>
        </w:tc>
        <w:tc>
          <w:tcPr>
            <w:tcW w:w="1000" w:type="dxa"/>
            <w:tcBorders>
              <w:top w:val="single" w:sz="2"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100" w:type="dxa"/>
            <w:tcBorders>
              <w:top w:val="single" w:sz="2"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994" w:type="dxa"/>
            <w:tcBorders>
              <w:top w:val="single" w:sz="2"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800" w:type="dxa"/>
            <w:tcBorders>
              <w:top w:val="single" w:sz="2"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100" w:type="dxa"/>
            <w:tcBorders>
              <w:top w:val="single" w:sz="2"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100" w:type="dxa"/>
            <w:tcBorders>
              <w:top w:val="single" w:sz="2"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100" w:type="dxa"/>
            <w:tcBorders>
              <w:top w:val="single" w:sz="2"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c>
          <w:tcPr>
            <w:tcW w:w="1000" w:type="dxa"/>
            <w:tcBorders>
              <w:top w:val="single" w:sz="2" w:space="0" w:color="auto"/>
              <w:left w:val="nil"/>
              <w:bottom w:val="single" w:sz="4" w:space="0" w:color="auto"/>
              <w:right w:val="single" w:sz="4" w:space="0" w:color="auto"/>
            </w:tcBorders>
            <w:shd w:val="clear" w:color="auto" w:fill="auto"/>
            <w:noWrap/>
            <w:vAlign w:val="bottom"/>
          </w:tcPr>
          <w:p w:rsidR="002E762F" w:rsidRPr="00DC486C" w:rsidRDefault="002E762F" w:rsidP="002E762F">
            <w:pPr>
              <w:jc w:val="right"/>
              <w:rPr>
                <w:sz w:val="18"/>
                <w:szCs w:val="18"/>
              </w:rPr>
            </w:pPr>
            <w:r w:rsidRPr="00DC486C">
              <w:rPr>
                <w:sz w:val="18"/>
                <w:szCs w:val="18"/>
              </w:rPr>
              <w:t>-</w:t>
            </w:r>
          </w:p>
        </w:tc>
      </w:tr>
      <w:tr w:rsidR="0046535F" w:rsidRPr="002237D5" w:rsidTr="0046535F">
        <w:trPr>
          <w:trHeight w:val="357"/>
        </w:trPr>
        <w:tc>
          <w:tcPr>
            <w:tcW w:w="5765" w:type="dxa"/>
            <w:tcBorders>
              <w:top w:val="nil"/>
              <w:left w:val="single" w:sz="4" w:space="0" w:color="auto"/>
              <w:bottom w:val="single" w:sz="4" w:space="0" w:color="auto"/>
              <w:right w:val="single" w:sz="4" w:space="0" w:color="auto"/>
            </w:tcBorders>
            <w:shd w:val="clear" w:color="auto" w:fill="auto"/>
            <w:vAlign w:val="bottom"/>
          </w:tcPr>
          <w:p w:rsidR="0046535F" w:rsidRPr="00DC486C" w:rsidRDefault="0046535F" w:rsidP="002E762F">
            <w:pPr>
              <w:rPr>
                <w:b/>
                <w:bCs/>
                <w:sz w:val="18"/>
                <w:szCs w:val="18"/>
              </w:rPr>
            </w:pPr>
            <w:r w:rsidRPr="00DC486C">
              <w:rPr>
                <w:b/>
                <w:bCs/>
                <w:sz w:val="18"/>
                <w:szCs w:val="18"/>
              </w:rPr>
              <w:t>20. Net Yabancı Para Varlık / (Yükümlülük) Pozisyonu  (9-18+19)</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1.183.993</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419.056</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31.853</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900.520</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198.136</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156.366</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r>
      <w:tr w:rsidR="0046535F" w:rsidRPr="002237D5" w:rsidTr="0046535F">
        <w:trPr>
          <w:trHeight w:val="629"/>
        </w:trPr>
        <w:tc>
          <w:tcPr>
            <w:tcW w:w="5765" w:type="dxa"/>
            <w:tcBorders>
              <w:top w:val="nil"/>
              <w:left w:val="single" w:sz="4" w:space="0" w:color="auto"/>
              <w:bottom w:val="single" w:sz="4" w:space="0" w:color="auto"/>
              <w:right w:val="single" w:sz="4" w:space="0" w:color="auto"/>
            </w:tcBorders>
            <w:shd w:val="clear" w:color="auto" w:fill="auto"/>
            <w:vAlign w:val="bottom"/>
          </w:tcPr>
          <w:p w:rsidR="0046535F" w:rsidRPr="00DC486C" w:rsidRDefault="0046535F" w:rsidP="002E762F">
            <w:pPr>
              <w:rPr>
                <w:b/>
                <w:bCs/>
                <w:sz w:val="18"/>
                <w:szCs w:val="18"/>
              </w:rPr>
            </w:pPr>
            <w:r w:rsidRPr="00DC486C">
              <w:rPr>
                <w:b/>
                <w:bCs/>
                <w:sz w:val="18"/>
                <w:szCs w:val="18"/>
              </w:rPr>
              <w:t>21. Parasal Kalemler Net Yabancı Varlık/(Yükümlülük) Pozisyonu (l+2a+5+6a-10-ll-12a-14-15-16a)</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1.183.993</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419.056</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31.853</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900.520</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198.136</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156.366</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r>
      <w:tr w:rsidR="0046535F" w:rsidRPr="002237D5" w:rsidTr="0046535F">
        <w:trPr>
          <w:trHeight w:val="511"/>
        </w:trPr>
        <w:tc>
          <w:tcPr>
            <w:tcW w:w="5765" w:type="dxa"/>
            <w:tcBorders>
              <w:top w:val="nil"/>
              <w:left w:val="single" w:sz="4" w:space="0" w:color="auto"/>
              <w:bottom w:val="single" w:sz="4" w:space="0" w:color="auto"/>
              <w:right w:val="single" w:sz="4" w:space="0" w:color="auto"/>
            </w:tcBorders>
            <w:shd w:val="clear" w:color="auto" w:fill="auto"/>
            <w:vAlign w:val="bottom"/>
          </w:tcPr>
          <w:p w:rsidR="0046535F" w:rsidRPr="00DC486C" w:rsidRDefault="0046535F" w:rsidP="002E762F">
            <w:pPr>
              <w:rPr>
                <w:b/>
                <w:bCs/>
                <w:sz w:val="18"/>
                <w:szCs w:val="18"/>
              </w:rPr>
            </w:pPr>
            <w:r w:rsidRPr="00DC486C">
              <w:rPr>
                <w:b/>
                <w:bCs/>
                <w:sz w:val="18"/>
                <w:szCs w:val="18"/>
              </w:rPr>
              <w:t xml:space="preserve">22. Döviz </w:t>
            </w:r>
            <w:proofErr w:type="spellStart"/>
            <w:r w:rsidRPr="00DC486C">
              <w:rPr>
                <w:b/>
                <w:bCs/>
                <w:sz w:val="18"/>
                <w:szCs w:val="18"/>
              </w:rPr>
              <w:t>Hedgi</w:t>
            </w:r>
            <w:proofErr w:type="spellEnd"/>
            <w:r w:rsidRPr="00DC486C">
              <w:rPr>
                <w:b/>
                <w:bCs/>
                <w:sz w:val="18"/>
                <w:szCs w:val="18"/>
              </w:rPr>
              <w:t xml:space="preserve"> İçin Kullanılan Finansal Araçların Toplam Gerçeğe Uygun Değeri</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r>
      <w:tr w:rsidR="0046535F" w:rsidRPr="002237D5" w:rsidTr="0046535F">
        <w:trPr>
          <w:trHeight w:val="353"/>
        </w:trPr>
        <w:tc>
          <w:tcPr>
            <w:tcW w:w="5765" w:type="dxa"/>
            <w:tcBorders>
              <w:top w:val="nil"/>
              <w:left w:val="single" w:sz="4" w:space="0" w:color="auto"/>
              <w:bottom w:val="single" w:sz="4" w:space="0" w:color="auto"/>
              <w:right w:val="single" w:sz="4" w:space="0" w:color="auto"/>
            </w:tcBorders>
            <w:shd w:val="clear" w:color="auto" w:fill="auto"/>
            <w:vAlign w:val="bottom"/>
          </w:tcPr>
          <w:p w:rsidR="0046535F" w:rsidRPr="00DC486C" w:rsidRDefault="0046535F" w:rsidP="002E762F">
            <w:pPr>
              <w:rPr>
                <w:b/>
                <w:bCs/>
                <w:sz w:val="18"/>
                <w:szCs w:val="18"/>
              </w:rPr>
            </w:pPr>
            <w:r w:rsidRPr="00DC486C">
              <w:rPr>
                <w:b/>
                <w:bCs/>
                <w:sz w:val="18"/>
                <w:szCs w:val="18"/>
              </w:rPr>
              <w:t>23. Döviz Varlıkların Hedge Edilen Kısmının Tutarı</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r>
      <w:tr w:rsidR="0046535F" w:rsidRPr="002237D5" w:rsidTr="0046535F">
        <w:trPr>
          <w:trHeight w:val="266"/>
        </w:trPr>
        <w:tc>
          <w:tcPr>
            <w:tcW w:w="5765" w:type="dxa"/>
            <w:tcBorders>
              <w:top w:val="nil"/>
              <w:left w:val="single" w:sz="4" w:space="0" w:color="auto"/>
              <w:bottom w:val="single" w:sz="4" w:space="0" w:color="auto"/>
              <w:right w:val="single" w:sz="4" w:space="0" w:color="auto"/>
            </w:tcBorders>
            <w:shd w:val="clear" w:color="auto" w:fill="auto"/>
            <w:vAlign w:val="bottom"/>
          </w:tcPr>
          <w:p w:rsidR="0046535F" w:rsidRPr="00DC486C" w:rsidRDefault="0046535F" w:rsidP="002E762F">
            <w:pPr>
              <w:rPr>
                <w:b/>
                <w:bCs/>
                <w:sz w:val="18"/>
                <w:szCs w:val="18"/>
              </w:rPr>
            </w:pPr>
            <w:r w:rsidRPr="00DC486C">
              <w:rPr>
                <w:b/>
                <w:bCs/>
                <w:sz w:val="18"/>
                <w:szCs w:val="18"/>
              </w:rPr>
              <w:t>24. Döviz Yükümlülüklerinin Hedge Edilen Kısmının Tutarı</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r>
      <w:tr w:rsidR="0046535F" w:rsidRPr="002237D5" w:rsidTr="0046535F">
        <w:trPr>
          <w:trHeight w:val="192"/>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b/>
                <w:bCs/>
                <w:sz w:val="18"/>
                <w:szCs w:val="18"/>
              </w:rPr>
            </w:pPr>
            <w:r w:rsidRPr="00DC486C">
              <w:rPr>
                <w:b/>
                <w:bCs/>
                <w:sz w:val="18"/>
                <w:szCs w:val="18"/>
              </w:rPr>
              <w:t>25. İhracat</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982.932</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395.337</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rPr>
            </w:pPr>
            <w:r>
              <w:rPr>
                <w:b/>
                <w:bCs/>
              </w:rPr>
              <w:t>-</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4.883.165</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2.185.447</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133.680</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r>
      <w:tr w:rsidR="0046535F" w:rsidRPr="002237D5" w:rsidTr="0046535F">
        <w:trPr>
          <w:trHeight w:val="148"/>
        </w:trPr>
        <w:tc>
          <w:tcPr>
            <w:tcW w:w="5765" w:type="dxa"/>
            <w:tcBorders>
              <w:top w:val="nil"/>
              <w:left w:val="single" w:sz="4" w:space="0" w:color="auto"/>
              <w:bottom w:val="single" w:sz="4" w:space="0" w:color="auto"/>
              <w:right w:val="single" w:sz="4" w:space="0" w:color="auto"/>
            </w:tcBorders>
            <w:shd w:val="clear" w:color="auto" w:fill="auto"/>
            <w:noWrap/>
            <w:vAlign w:val="bottom"/>
          </w:tcPr>
          <w:p w:rsidR="0046535F" w:rsidRPr="00DC486C" w:rsidRDefault="0046535F" w:rsidP="002E762F">
            <w:pPr>
              <w:rPr>
                <w:b/>
                <w:bCs/>
                <w:sz w:val="18"/>
                <w:szCs w:val="18"/>
              </w:rPr>
            </w:pPr>
            <w:r w:rsidRPr="00DC486C">
              <w:rPr>
                <w:b/>
                <w:bCs/>
                <w:sz w:val="18"/>
                <w:szCs w:val="18"/>
              </w:rPr>
              <w:t>26. İthalat</w:t>
            </w:r>
          </w:p>
        </w:tc>
        <w:tc>
          <w:tcPr>
            <w:tcW w:w="10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86.788</w:t>
            </w:r>
          </w:p>
        </w:tc>
        <w:tc>
          <w:tcPr>
            <w:tcW w:w="1100"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29.934</w:t>
            </w:r>
          </w:p>
        </w:tc>
        <w:tc>
          <w:tcPr>
            <w:tcW w:w="994" w:type="dxa"/>
            <w:tcBorders>
              <w:top w:val="nil"/>
              <w:left w:val="nil"/>
              <w:bottom w:val="single" w:sz="4" w:space="0" w:color="auto"/>
              <w:right w:val="single" w:sz="4" w:space="0" w:color="auto"/>
            </w:tcBorders>
            <w:shd w:val="clear" w:color="auto" w:fill="auto"/>
            <w:noWrap/>
            <w:vAlign w:val="bottom"/>
          </w:tcPr>
          <w:p w:rsidR="0046535F" w:rsidRDefault="0046535F" w:rsidP="0046535F">
            <w:pPr>
              <w:jc w:val="right"/>
              <w:rPr>
                <w:b/>
                <w:bCs/>
                <w:sz w:val="18"/>
                <w:szCs w:val="18"/>
              </w:rPr>
            </w:pPr>
            <w:r>
              <w:rPr>
                <w:b/>
                <w:bCs/>
                <w:sz w:val="18"/>
                <w:szCs w:val="18"/>
              </w:rPr>
              <w:t>3.562</w:t>
            </w:r>
          </w:p>
        </w:tc>
        <w:tc>
          <w:tcPr>
            <w:tcW w:w="8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1.185.552</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513.952</w:t>
            </w:r>
          </w:p>
        </w:tc>
        <w:tc>
          <w:tcPr>
            <w:tcW w:w="11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17.750</w:t>
            </w:r>
          </w:p>
        </w:tc>
        <w:tc>
          <w:tcPr>
            <w:tcW w:w="1000" w:type="dxa"/>
            <w:tcBorders>
              <w:top w:val="nil"/>
              <w:left w:val="nil"/>
              <w:bottom w:val="single" w:sz="4" w:space="0" w:color="auto"/>
              <w:right w:val="single" w:sz="4" w:space="0" w:color="auto"/>
            </w:tcBorders>
            <w:shd w:val="clear" w:color="auto" w:fill="auto"/>
            <w:noWrap/>
            <w:vAlign w:val="bottom"/>
          </w:tcPr>
          <w:p w:rsidR="0046535F" w:rsidRPr="00DC486C" w:rsidRDefault="0046535F" w:rsidP="002E762F">
            <w:pPr>
              <w:jc w:val="right"/>
              <w:rPr>
                <w:b/>
                <w:bCs/>
                <w:sz w:val="18"/>
                <w:szCs w:val="18"/>
              </w:rPr>
            </w:pPr>
            <w:r w:rsidRPr="00DC486C">
              <w:rPr>
                <w:b/>
                <w:bCs/>
                <w:sz w:val="18"/>
                <w:szCs w:val="18"/>
              </w:rPr>
              <w:t>-</w:t>
            </w:r>
          </w:p>
        </w:tc>
      </w:tr>
    </w:tbl>
    <w:p w:rsidR="006873AE" w:rsidRPr="00485DA6" w:rsidRDefault="006873AE" w:rsidP="006873AE">
      <w:pPr>
        <w:rPr>
          <w:highlight w:val="yellow"/>
        </w:rPr>
      </w:pPr>
    </w:p>
    <w:p w:rsidR="001946AF" w:rsidRPr="00695DD8" w:rsidRDefault="001946AF" w:rsidP="001946AF">
      <w:pPr>
        <w:spacing w:line="336" w:lineRule="atLeast"/>
        <w:ind w:right="-62"/>
        <w:jc w:val="both"/>
        <w:rPr>
          <w:sz w:val="22"/>
          <w:szCs w:val="22"/>
        </w:rPr>
      </w:pPr>
      <w:r w:rsidRPr="00695DD8">
        <w:rPr>
          <w:sz w:val="22"/>
          <w:szCs w:val="22"/>
        </w:rPr>
        <w:t xml:space="preserve">Grup’un 31 Mart </w:t>
      </w:r>
      <w:r>
        <w:rPr>
          <w:sz w:val="22"/>
          <w:szCs w:val="22"/>
        </w:rPr>
        <w:t>2015</w:t>
      </w:r>
      <w:r w:rsidRPr="00695DD8">
        <w:rPr>
          <w:sz w:val="22"/>
          <w:szCs w:val="22"/>
        </w:rPr>
        <w:t xml:space="preserve"> ve 31 Aralık </w:t>
      </w:r>
      <w:r>
        <w:rPr>
          <w:sz w:val="22"/>
          <w:szCs w:val="22"/>
        </w:rPr>
        <w:t>2014</w:t>
      </w:r>
      <w:r w:rsidRPr="00695DD8">
        <w:rPr>
          <w:sz w:val="22"/>
          <w:szCs w:val="22"/>
        </w:rPr>
        <w:t xml:space="preserve"> tarihleri itibari ile toplam ithalatlarından kaynaklanan toplam döviz yükümlülüğünün </w:t>
      </w:r>
      <w:proofErr w:type="spellStart"/>
      <w:r w:rsidRPr="00695DD8">
        <w:rPr>
          <w:sz w:val="22"/>
          <w:szCs w:val="22"/>
        </w:rPr>
        <w:t>hedge</w:t>
      </w:r>
      <w:proofErr w:type="spellEnd"/>
      <w:r w:rsidRPr="00695DD8">
        <w:rPr>
          <w:sz w:val="22"/>
          <w:szCs w:val="22"/>
        </w:rPr>
        <w:t xml:space="preserve"> edilme oranı, toplam döviz yükümlülüğünün kur riskinin bir türev araç vasıtasıyla karşılanma oranı olup, Grup’un vadeli işlemi olmadığından toplam döviz yükümlülüğünün </w:t>
      </w:r>
      <w:proofErr w:type="spellStart"/>
      <w:r w:rsidRPr="00695DD8">
        <w:rPr>
          <w:sz w:val="22"/>
          <w:szCs w:val="22"/>
        </w:rPr>
        <w:t>hedge</w:t>
      </w:r>
      <w:proofErr w:type="spellEnd"/>
      <w:r w:rsidRPr="00695DD8">
        <w:rPr>
          <w:sz w:val="22"/>
          <w:szCs w:val="22"/>
        </w:rPr>
        <w:t xml:space="preserve"> edilme oranı yoktur.</w:t>
      </w:r>
    </w:p>
    <w:p w:rsidR="001946AF" w:rsidRPr="00695DD8" w:rsidRDefault="001946AF" w:rsidP="001946AF">
      <w:pPr>
        <w:spacing w:line="336" w:lineRule="atLeast"/>
        <w:ind w:right="-62"/>
        <w:jc w:val="both"/>
        <w:rPr>
          <w:sz w:val="22"/>
          <w:szCs w:val="22"/>
        </w:rPr>
      </w:pPr>
      <w:r w:rsidRPr="00695DD8">
        <w:rPr>
          <w:sz w:val="22"/>
          <w:szCs w:val="22"/>
        </w:rPr>
        <w:t xml:space="preserve">Grup’un gelir ve giderleri arasında kur riski açısından doğal bir denge bulunmakta olup ileriye yönelik tahminler ve piyasa şartları dikkate alınarak bu denge korunmaya çalışılmaktadır. </w:t>
      </w:r>
    </w:p>
    <w:p w:rsidR="006873AE" w:rsidRPr="00485DA6" w:rsidRDefault="006873AE" w:rsidP="006873AE">
      <w:pPr>
        <w:rPr>
          <w:highlight w:val="yellow"/>
        </w:rPr>
      </w:pPr>
    </w:p>
    <w:p w:rsidR="006873AE" w:rsidRPr="00485DA6" w:rsidRDefault="006873AE" w:rsidP="006873AE">
      <w:pPr>
        <w:rPr>
          <w:highlight w:val="yellow"/>
        </w:rPr>
      </w:pPr>
    </w:p>
    <w:p w:rsidR="006873AE" w:rsidRPr="00485DA6" w:rsidRDefault="006873AE" w:rsidP="006873AE">
      <w:pPr>
        <w:rPr>
          <w:highlight w:val="yellow"/>
        </w:rPr>
      </w:pPr>
    </w:p>
    <w:p w:rsidR="006873AE" w:rsidRPr="00485DA6" w:rsidRDefault="006873AE" w:rsidP="006873AE">
      <w:pPr>
        <w:rPr>
          <w:highlight w:val="yellow"/>
        </w:rPr>
        <w:sectPr w:rsidR="006873AE" w:rsidRPr="00485DA6" w:rsidSect="005469FD">
          <w:pgSz w:w="16840" w:h="11907" w:orient="landscape" w:code="9"/>
          <w:pgMar w:top="1134" w:right="1004" w:bottom="1213" w:left="709" w:header="851" w:footer="1134" w:gutter="0"/>
          <w:cols w:space="708"/>
        </w:sectPr>
      </w:pPr>
    </w:p>
    <w:p w:rsidR="004F424D" w:rsidRPr="009F2164" w:rsidRDefault="004F424D" w:rsidP="004F424D">
      <w:pPr>
        <w:pStyle w:val="Balk1"/>
        <w:spacing w:line="336" w:lineRule="atLeast"/>
      </w:pPr>
      <w:bookmarkStart w:id="153" w:name="_Toc380497169"/>
      <w:bookmarkStart w:id="154" w:name="_Toc386369768"/>
      <w:r w:rsidRPr="009F2164">
        <w:lastRenderedPageBreak/>
        <w:t xml:space="preserve">Not </w:t>
      </w:r>
      <w:r w:rsidR="009F2164" w:rsidRPr="009F2164">
        <w:t>26</w:t>
      </w:r>
      <w:r w:rsidRPr="009F2164">
        <w:t xml:space="preserve"> - Finansal Araçlar (Gerçeğe Uygun Değer Açıklamaları ve Finansal Riskten Korunma Muhasebesi Çerçevesinde Açıklamalar)</w:t>
      </w:r>
      <w:bookmarkEnd w:id="153"/>
      <w:bookmarkEnd w:id="154"/>
    </w:p>
    <w:p w:rsidR="004F424D" w:rsidRPr="009F2164" w:rsidRDefault="004F424D" w:rsidP="004F424D">
      <w:pPr>
        <w:spacing w:line="336" w:lineRule="atLeast"/>
        <w:ind w:right="-58"/>
        <w:jc w:val="both"/>
        <w:rPr>
          <w:sz w:val="22"/>
          <w:szCs w:val="22"/>
          <w:u w:val="single"/>
        </w:rPr>
      </w:pPr>
      <w:r w:rsidRPr="009F2164">
        <w:rPr>
          <w:sz w:val="22"/>
          <w:szCs w:val="22"/>
          <w:u w:val="single"/>
        </w:rPr>
        <w:t>Finansal Araçların Sınıflandırılması</w:t>
      </w:r>
    </w:p>
    <w:p w:rsidR="004F424D" w:rsidRPr="009F2164" w:rsidRDefault="004F424D" w:rsidP="004F424D">
      <w:pPr>
        <w:spacing w:line="336" w:lineRule="atLeast"/>
        <w:ind w:right="-58"/>
        <w:jc w:val="both"/>
        <w:rPr>
          <w:sz w:val="22"/>
          <w:szCs w:val="22"/>
        </w:rPr>
      </w:pPr>
      <w:r w:rsidRPr="009F2164">
        <w:rPr>
          <w:sz w:val="22"/>
          <w:szCs w:val="22"/>
        </w:rPr>
        <w:t xml:space="preserve">TMS 39 “Finansal Araçlar: Muhasebeleştirme ve Ölçme” </w:t>
      </w:r>
      <w:proofErr w:type="spellStart"/>
      <w:r w:rsidRPr="009F2164">
        <w:rPr>
          <w:sz w:val="22"/>
          <w:szCs w:val="22"/>
        </w:rPr>
        <w:t>standarına</w:t>
      </w:r>
      <w:proofErr w:type="spellEnd"/>
      <w:r w:rsidRPr="009F2164">
        <w:rPr>
          <w:sz w:val="22"/>
          <w:szCs w:val="22"/>
        </w:rPr>
        <w:t xml:space="preserve"> göre finansal varlıklar dört grup olarak, finansal yükümlülükler iki grup olarak sınıflandırılmaktadır. Finansal varlıklar; gerçeğe uygun değer (GUD) farkı gelir tablosuna yansıtılan, vadeye kadar elde tutulacak, krediler ve alacaklar ile satılmaya hazır değerleri içermektedir. Finansal yükümlülükler ise, gerçeğe uygun değer farkı gelir tablosuna yansıtılan ve diğer finansal yükümlülükler olmak üzere iki grup olarak sınıflandırılmaktadır.</w:t>
      </w:r>
    </w:p>
    <w:p w:rsidR="004F424D" w:rsidRPr="00A43687" w:rsidRDefault="009F2164" w:rsidP="00E56AC5">
      <w:pPr>
        <w:spacing w:before="120" w:after="120" w:line="336" w:lineRule="atLeast"/>
        <w:ind w:right="-57"/>
        <w:jc w:val="both"/>
        <w:rPr>
          <w:sz w:val="22"/>
          <w:szCs w:val="22"/>
        </w:rPr>
      </w:pPr>
      <w:r w:rsidRPr="009F2164">
        <w:rPr>
          <w:sz w:val="22"/>
          <w:szCs w:val="22"/>
        </w:rPr>
        <w:t>31.</w:t>
      </w:r>
      <w:r w:rsidRPr="00A43687">
        <w:rPr>
          <w:sz w:val="22"/>
          <w:szCs w:val="22"/>
        </w:rPr>
        <w:t>03.</w:t>
      </w:r>
      <w:r w:rsidR="00BD65A3">
        <w:rPr>
          <w:sz w:val="22"/>
          <w:szCs w:val="22"/>
        </w:rPr>
        <w:t>2015</w:t>
      </w:r>
      <w:r w:rsidR="004F424D" w:rsidRPr="00A43687">
        <w:rPr>
          <w:sz w:val="22"/>
          <w:szCs w:val="22"/>
        </w:rPr>
        <w:t xml:space="preserve"> ve 31.12.</w:t>
      </w:r>
      <w:r w:rsidR="00BD65A3">
        <w:rPr>
          <w:sz w:val="22"/>
          <w:szCs w:val="22"/>
        </w:rPr>
        <w:t>2014</w:t>
      </w:r>
      <w:r w:rsidR="004F424D" w:rsidRPr="00A43687">
        <w:rPr>
          <w:sz w:val="22"/>
          <w:szCs w:val="22"/>
        </w:rPr>
        <w:t xml:space="preserve"> tarihleri itibariyle finansal varlık ve yükümlülüklerin bilanço tarihi itibariyle değerleri ve sınıflandırılması aşağıdaki gibidir:</w:t>
      </w:r>
    </w:p>
    <w:tbl>
      <w:tblPr>
        <w:tblW w:w="1017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020"/>
        <w:gridCol w:w="1530"/>
        <w:gridCol w:w="1145"/>
        <w:gridCol w:w="1200"/>
        <w:gridCol w:w="1875"/>
      </w:tblGrid>
      <w:tr w:rsidR="004F424D" w:rsidRPr="00E56AC5" w:rsidTr="004F424D">
        <w:tc>
          <w:tcPr>
            <w:tcW w:w="2400" w:type="dxa"/>
            <w:shd w:val="clear" w:color="auto" w:fill="auto"/>
            <w:vAlign w:val="center"/>
          </w:tcPr>
          <w:p w:rsidR="004F424D" w:rsidRPr="00E56AC5" w:rsidRDefault="00231D1B" w:rsidP="004F424D">
            <w:pPr>
              <w:tabs>
                <w:tab w:val="num" w:pos="1260"/>
              </w:tabs>
              <w:ind w:right="-61"/>
              <w:jc w:val="center"/>
              <w:rPr>
                <w:b/>
                <w:sz w:val="21"/>
                <w:szCs w:val="21"/>
              </w:rPr>
            </w:pPr>
            <w:r w:rsidRPr="00E56AC5">
              <w:rPr>
                <w:b/>
                <w:sz w:val="21"/>
                <w:szCs w:val="21"/>
              </w:rPr>
              <w:t>31.</w:t>
            </w:r>
            <w:r w:rsidR="009F2164" w:rsidRPr="00E56AC5">
              <w:rPr>
                <w:b/>
                <w:sz w:val="21"/>
                <w:szCs w:val="21"/>
              </w:rPr>
              <w:t>03.</w:t>
            </w:r>
            <w:r w:rsidR="00BD65A3" w:rsidRPr="00E56AC5">
              <w:rPr>
                <w:b/>
                <w:sz w:val="21"/>
                <w:szCs w:val="21"/>
              </w:rPr>
              <w:t>2015</w:t>
            </w:r>
          </w:p>
        </w:tc>
        <w:tc>
          <w:tcPr>
            <w:tcW w:w="2020" w:type="dxa"/>
            <w:shd w:val="clear" w:color="auto" w:fill="auto"/>
            <w:vAlign w:val="bottom"/>
          </w:tcPr>
          <w:p w:rsidR="004F424D" w:rsidRPr="00E56AC5" w:rsidRDefault="004F424D" w:rsidP="004F424D">
            <w:pPr>
              <w:tabs>
                <w:tab w:val="num" w:pos="1260"/>
              </w:tabs>
              <w:ind w:right="-61"/>
              <w:jc w:val="center"/>
              <w:rPr>
                <w:b/>
                <w:sz w:val="21"/>
                <w:szCs w:val="21"/>
              </w:rPr>
            </w:pPr>
            <w:r w:rsidRPr="00E56AC5">
              <w:rPr>
                <w:b/>
                <w:sz w:val="21"/>
                <w:szCs w:val="21"/>
              </w:rPr>
              <w:t xml:space="preserve">GUD Farkı </w:t>
            </w:r>
          </w:p>
          <w:p w:rsidR="004F424D" w:rsidRPr="00E56AC5" w:rsidRDefault="004F424D" w:rsidP="004F424D">
            <w:pPr>
              <w:tabs>
                <w:tab w:val="num" w:pos="1260"/>
              </w:tabs>
              <w:ind w:right="-61"/>
              <w:jc w:val="center"/>
              <w:rPr>
                <w:b/>
                <w:sz w:val="21"/>
                <w:szCs w:val="21"/>
              </w:rPr>
            </w:pPr>
            <w:r w:rsidRPr="00E56AC5">
              <w:rPr>
                <w:b/>
                <w:sz w:val="21"/>
                <w:szCs w:val="21"/>
              </w:rPr>
              <w:t>Gelir Tablosuna Yansıtılan Finansal Varlıklar</w:t>
            </w:r>
          </w:p>
        </w:tc>
        <w:tc>
          <w:tcPr>
            <w:tcW w:w="1530" w:type="dxa"/>
            <w:shd w:val="clear" w:color="auto" w:fill="auto"/>
            <w:vAlign w:val="bottom"/>
          </w:tcPr>
          <w:p w:rsidR="004F424D" w:rsidRPr="00E56AC5" w:rsidRDefault="004F424D" w:rsidP="004F424D">
            <w:pPr>
              <w:tabs>
                <w:tab w:val="num" w:pos="1260"/>
              </w:tabs>
              <w:ind w:right="-61"/>
              <w:jc w:val="center"/>
              <w:rPr>
                <w:b/>
                <w:sz w:val="21"/>
                <w:szCs w:val="21"/>
              </w:rPr>
            </w:pPr>
            <w:r w:rsidRPr="00E56AC5">
              <w:rPr>
                <w:b/>
                <w:sz w:val="21"/>
                <w:szCs w:val="21"/>
              </w:rPr>
              <w:t xml:space="preserve">Vadeye Kadar Elde </w:t>
            </w:r>
            <w:proofErr w:type="spellStart"/>
            <w:r w:rsidRPr="00E56AC5">
              <w:rPr>
                <w:b/>
                <w:sz w:val="21"/>
                <w:szCs w:val="21"/>
              </w:rPr>
              <w:t>Tutlacak</w:t>
            </w:r>
            <w:proofErr w:type="spellEnd"/>
            <w:r w:rsidRPr="00E56AC5">
              <w:rPr>
                <w:b/>
                <w:sz w:val="21"/>
                <w:szCs w:val="21"/>
              </w:rPr>
              <w:t xml:space="preserve"> Finansal Varlıklar</w:t>
            </w:r>
          </w:p>
        </w:tc>
        <w:tc>
          <w:tcPr>
            <w:tcW w:w="1145" w:type="dxa"/>
            <w:shd w:val="clear" w:color="auto" w:fill="auto"/>
            <w:vAlign w:val="bottom"/>
          </w:tcPr>
          <w:p w:rsidR="004F424D" w:rsidRPr="00E56AC5" w:rsidRDefault="004F424D" w:rsidP="004F424D">
            <w:pPr>
              <w:tabs>
                <w:tab w:val="num" w:pos="1260"/>
              </w:tabs>
              <w:ind w:right="-61"/>
              <w:jc w:val="center"/>
              <w:rPr>
                <w:b/>
                <w:sz w:val="21"/>
                <w:szCs w:val="21"/>
              </w:rPr>
            </w:pPr>
            <w:r w:rsidRPr="00E56AC5">
              <w:rPr>
                <w:b/>
                <w:sz w:val="21"/>
                <w:szCs w:val="21"/>
              </w:rPr>
              <w:t>Krediler ve Alacaklar</w:t>
            </w:r>
          </w:p>
        </w:tc>
        <w:tc>
          <w:tcPr>
            <w:tcW w:w="1200" w:type="dxa"/>
            <w:shd w:val="clear" w:color="auto" w:fill="auto"/>
            <w:vAlign w:val="bottom"/>
          </w:tcPr>
          <w:p w:rsidR="004F424D" w:rsidRPr="00E56AC5" w:rsidRDefault="004F424D" w:rsidP="004F424D">
            <w:pPr>
              <w:tabs>
                <w:tab w:val="num" w:pos="1260"/>
              </w:tabs>
              <w:ind w:right="-61"/>
              <w:jc w:val="center"/>
              <w:rPr>
                <w:b/>
                <w:sz w:val="21"/>
                <w:szCs w:val="21"/>
              </w:rPr>
            </w:pPr>
            <w:r w:rsidRPr="00E56AC5">
              <w:rPr>
                <w:b/>
                <w:sz w:val="21"/>
                <w:szCs w:val="21"/>
              </w:rPr>
              <w:t>Satılmaya Hazır Finansal Varlıklar</w:t>
            </w:r>
          </w:p>
        </w:tc>
        <w:tc>
          <w:tcPr>
            <w:tcW w:w="1875" w:type="dxa"/>
            <w:shd w:val="clear" w:color="auto" w:fill="auto"/>
            <w:vAlign w:val="bottom"/>
          </w:tcPr>
          <w:p w:rsidR="004F424D" w:rsidRPr="00E56AC5" w:rsidRDefault="004F424D" w:rsidP="004F424D">
            <w:pPr>
              <w:tabs>
                <w:tab w:val="num" w:pos="1260"/>
              </w:tabs>
              <w:ind w:right="-61"/>
              <w:jc w:val="center"/>
              <w:rPr>
                <w:b/>
                <w:sz w:val="21"/>
                <w:szCs w:val="21"/>
              </w:rPr>
            </w:pPr>
            <w:r w:rsidRPr="00E56AC5">
              <w:rPr>
                <w:b/>
                <w:sz w:val="21"/>
                <w:szCs w:val="21"/>
              </w:rPr>
              <w:t>Diğer/İtfa Edilmiş Maliyetinden Ölçülen Borçlar</w:t>
            </w:r>
          </w:p>
        </w:tc>
      </w:tr>
      <w:tr w:rsidR="004F424D" w:rsidRPr="00E56AC5" w:rsidTr="00E56AC5">
        <w:trPr>
          <w:trHeight w:val="221"/>
        </w:trPr>
        <w:tc>
          <w:tcPr>
            <w:tcW w:w="2400" w:type="dxa"/>
            <w:shd w:val="clear" w:color="auto" w:fill="auto"/>
            <w:vAlign w:val="bottom"/>
          </w:tcPr>
          <w:p w:rsidR="004F424D" w:rsidRPr="00E56AC5" w:rsidRDefault="004F424D" w:rsidP="004F424D">
            <w:pPr>
              <w:tabs>
                <w:tab w:val="num" w:pos="1260"/>
              </w:tabs>
              <w:ind w:right="-61"/>
              <w:rPr>
                <w:b/>
                <w:sz w:val="21"/>
                <w:szCs w:val="21"/>
              </w:rPr>
            </w:pPr>
            <w:r w:rsidRPr="00E56AC5">
              <w:rPr>
                <w:b/>
                <w:sz w:val="21"/>
                <w:szCs w:val="21"/>
              </w:rPr>
              <w:t>Finansal Varlıklar</w:t>
            </w:r>
          </w:p>
        </w:tc>
        <w:tc>
          <w:tcPr>
            <w:tcW w:w="2020" w:type="dxa"/>
            <w:shd w:val="clear" w:color="auto" w:fill="auto"/>
            <w:vAlign w:val="bottom"/>
          </w:tcPr>
          <w:p w:rsidR="004F424D" w:rsidRPr="00E56AC5" w:rsidRDefault="004F424D" w:rsidP="004F424D">
            <w:pPr>
              <w:tabs>
                <w:tab w:val="num" w:pos="1260"/>
              </w:tabs>
              <w:ind w:right="-61"/>
              <w:jc w:val="right"/>
              <w:rPr>
                <w:sz w:val="21"/>
                <w:szCs w:val="21"/>
              </w:rPr>
            </w:pPr>
          </w:p>
        </w:tc>
        <w:tc>
          <w:tcPr>
            <w:tcW w:w="1530" w:type="dxa"/>
            <w:shd w:val="clear" w:color="auto" w:fill="auto"/>
            <w:vAlign w:val="bottom"/>
          </w:tcPr>
          <w:p w:rsidR="004F424D" w:rsidRPr="00E56AC5" w:rsidRDefault="004F424D" w:rsidP="004F424D">
            <w:pPr>
              <w:tabs>
                <w:tab w:val="num" w:pos="1260"/>
              </w:tabs>
              <w:ind w:right="-61"/>
              <w:jc w:val="right"/>
              <w:rPr>
                <w:sz w:val="21"/>
                <w:szCs w:val="21"/>
              </w:rPr>
            </w:pPr>
          </w:p>
        </w:tc>
        <w:tc>
          <w:tcPr>
            <w:tcW w:w="1145" w:type="dxa"/>
            <w:shd w:val="clear" w:color="auto" w:fill="auto"/>
            <w:vAlign w:val="bottom"/>
          </w:tcPr>
          <w:p w:rsidR="004F424D" w:rsidRPr="00E56AC5" w:rsidRDefault="004F424D" w:rsidP="004F424D">
            <w:pPr>
              <w:tabs>
                <w:tab w:val="num" w:pos="1260"/>
              </w:tabs>
              <w:ind w:right="-61"/>
              <w:jc w:val="right"/>
              <w:rPr>
                <w:sz w:val="21"/>
                <w:szCs w:val="21"/>
              </w:rPr>
            </w:pPr>
          </w:p>
        </w:tc>
        <w:tc>
          <w:tcPr>
            <w:tcW w:w="1200" w:type="dxa"/>
            <w:shd w:val="clear" w:color="auto" w:fill="auto"/>
            <w:vAlign w:val="bottom"/>
          </w:tcPr>
          <w:p w:rsidR="004F424D" w:rsidRPr="00E56AC5" w:rsidRDefault="004F424D" w:rsidP="004F424D">
            <w:pPr>
              <w:tabs>
                <w:tab w:val="num" w:pos="1260"/>
              </w:tabs>
              <w:ind w:right="-61"/>
              <w:jc w:val="right"/>
              <w:rPr>
                <w:sz w:val="21"/>
                <w:szCs w:val="21"/>
              </w:rPr>
            </w:pPr>
          </w:p>
        </w:tc>
        <w:tc>
          <w:tcPr>
            <w:tcW w:w="1875" w:type="dxa"/>
            <w:shd w:val="clear" w:color="auto" w:fill="auto"/>
            <w:vAlign w:val="bottom"/>
          </w:tcPr>
          <w:p w:rsidR="004F424D" w:rsidRPr="00E56AC5" w:rsidRDefault="004F424D" w:rsidP="004F424D">
            <w:pPr>
              <w:tabs>
                <w:tab w:val="num" w:pos="1260"/>
              </w:tabs>
              <w:ind w:right="-61"/>
              <w:jc w:val="right"/>
              <w:rPr>
                <w:sz w:val="21"/>
                <w:szCs w:val="21"/>
              </w:rPr>
            </w:pPr>
          </w:p>
        </w:tc>
      </w:tr>
      <w:tr w:rsidR="004F424D" w:rsidRPr="00E56AC5" w:rsidTr="004F424D">
        <w:tc>
          <w:tcPr>
            <w:tcW w:w="2400" w:type="dxa"/>
            <w:shd w:val="clear" w:color="auto" w:fill="auto"/>
            <w:vAlign w:val="bottom"/>
          </w:tcPr>
          <w:p w:rsidR="004F424D" w:rsidRPr="00E56AC5" w:rsidRDefault="004F424D" w:rsidP="004F424D">
            <w:pPr>
              <w:tabs>
                <w:tab w:val="num" w:pos="1260"/>
              </w:tabs>
              <w:ind w:right="-61"/>
              <w:rPr>
                <w:sz w:val="21"/>
                <w:szCs w:val="21"/>
              </w:rPr>
            </w:pPr>
            <w:r w:rsidRPr="00E56AC5">
              <w:rPr>
                <w:sz w:val="21"/>
                <w:szCs w:val="21"/>
              </w:rPr>
              <w:t>Kasa</w:t>
            </w:r>
          </w:p>
        </w:tc>
        <w:tc>
          <w:tcPr>
            <w:tcW w:w="2020" w:type="dxa"/>
            <w:shd w:val="clear" w:color="auto" w:fill="auto"/>
            <w:vAlign w:val="bottom"/>
          </w:tcPr>
          <w:p w:rsidR="004F424D" w:rsidRPr="00E56AC5" w:rsidRDefault="004B6BEF" w:rsidP="004B6BEF">
            <w:pPr>
              <w:jc w:val="right"/>
              <w:rPr>
                <w:sz w:val="21"/>
                <w:szCs w:val="21"/>
              </w:rPr>
            </w:pPr>
            <w:r w:rsidRPr="00E56AC5">
              <w:rPr>
                <w:sz w:val="21"/>
                <w:szCs w:val="21"/>
              </w:rPr>
              <w:t>10.6</w:t>
            </w:r>
            <w:r w:rsidR="00647178">
              <w:rPr>
                <w:sz w:val="21"/>
                <w:szCs w:val="21"/>
              </w:rPr>
              <w:t>49</w:t>
            </w:r>
          </w:p>
        </w:tc>
        <w:tc>
          <w:tcPr>
            <w:tcW w:w="153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14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20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87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r>
      <w:tr w:rsidR="004F424D" w:rsidRPr="00E56AC5" w:rsidTr="00E56AC5">
        <w:trPr>
          <w:trHeight w:val="129"/>
        </w:trPr>
        <w:tc>
          <w:tcPr>
            <w:tcW w:w="2400" w:type="dxa"/>
            <w:shd w:val="clear" w:color="auto" w:fill="auto"/>
            <w:vAlign w:val="bottom"/>
          </w:tcPr>
          <w:p w:rsidR="004F424D" w:rsidRPr="00E56AC5" w:rsidRDefault="004F424D" w:rsidP="004F424D">
            <w:pPr>
              <w:tabs>
                <w:tab w:val="num" w:pos="1260"/>
              </w:tabs>
              <w:ind w:right="-61"/>
              <w:rPr>
                <w:sz w:val="21"/>
                <w:szCs w:val="21"/>
              </w:rPr>
            </w:pPr>
            <w:r w:rsidRPr="00E56AC5">
              <w:rPr>
                <w:sz w:val="21"/>
                <w:szCs w:val="21"/>
              </w:rPr>
              <w:t>Bankalar</w:t>
            </w:r>
          </w:p>
        </w:tc>
        <w:tc>
          <w:tcPr>
            <w:tcW w:w="2020" w:type="dxa"/>
            <w:shd w:val="clear" w:color="auto" w:fill="auto"/>
            <w:vAlign w:val="bottom"/>
          </w:tcPr>
          <w:p w:rsidR="004F424D" w:rsidRPr="00E56AC5" w:rsidRDefault="004B6BEF" w:rsidP="004F424D">
            <w:pPr>
              <w:tabs>
                <w:tab w:val="num" w:pos="1260"/>
              </w:tabs>
              <w:ind w:right="-61"/>
              <w:jc w:val="right"/>
              <w:rPr>
                <w:sz w:val="21"/>
                <w:szCs w:val="21"/>
              </w:rPr>
            </w:pPr>
            <w:r w:rsidRPr="00E56AC5">
              <w:rPr>
                <w:sz w:val="21"/>
                <w:szCs w:val="21"/>
              </w:rPr>
              <w:t>370.940</w:t>
            </w:r>
          </w:p>
        </w:tc>
        <w:tc>
          <w:tcPr>
            <w:tcW w:w="153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14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20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87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r>
      <w:tr w:rsidR="004F424D" w:rsidRPr="00E56AC5" w:rsidTr="00E56AC5">
        <w:trPr>
          <w:trHeight w:val="257"/>
        </w:trPr>
        <w:tc>
          <w:tcPr>
            <w:tcW w:w="2400" w:type="dxa"/>
            <w:shd w:val="clear" w:color="auto" w:fill="auto"/>
            <w:vAlign w:val="bottom"/>
          </w:tcPr>
          <w:p w:rsidR="004F424D" w:rsidRPr="00E56AC5" w:rsidRDefault="004F424D" w:rsidP="004F424D">
            <w:pPr>
              <w:tabs>
                <w:tab w:val="num" w:pos="1260"/>
              </w:tabs>
              <w:ind w:right="-61"/>
              <w:rPr>
                <w:sz w:val="21"/>
                <w:szCs w:val="21"/>
              </w:rPr>
            </w:pPr>
            <w:r w:rsidRPr="00E56AC5">
              <w:rPr>
                <w:sz w:val="21"/>
                <w:szCs w:val="21"/>
              </w:rPr>
              <w:t>Vadesi Bilanço Gününde Dolan Çekler</w:t>
            </w:r>
          </w:p>
        </w:tc>
        <w:tc>
          <w:tcPr>
            <w:tcW w:w="2020" w:type="dxa"/>
            <w:shd w:val="clear" w:color="auto" w:fill="auto"/>
            <w:vAlign w:val="bottom"/>
          </w:tcPr>
          <w:p w:rsidR="004F424D" w:rsidRPr="00E56AC5" w:rsidRDefault="009F2164" w:rsidP="004F424D">
            <w:pPr>
              <w:tabs>
                <w:tab w:val="num" w:pos="1260"/>
              </w:tabs>
              <w:ind w:right="-61"/>
              <w:jc w:val="right"/>
              <w:rPr>
                <w:sz w:val="21"/>
                <w:szCs w:val="21"/>
              </w:rPr>
            </w:pPr>
            <w:r w:rsidRPr="00E56AC5">
              <w:rPr>
                <w:sz w:val="21"/>
                <w:szCs w:val="21"/>
              </w:rPr>
              <w:t>-</w:t>
            </w:r>
          </w:p>
        </w:tc>
        <w:tc>
          <w:tcPr>
            <w:tcW w:w="153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14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20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87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r>
      <w:tr w:rsidR="004F424D" w:rsidRPr="00E56AC5" w:rsidTr="00E56AC5">
        <w:trPr>
          <w:trHeight w:val="165"/>
        </w:trPr>
        <w:tc>
          <w:tcPr>
            <w:tcW w:w="2400" w:type="dxa"/>
            <w:shd w:val="clear" w:color="auto" w:fill="auto"/>
            <w:vAlign w:val="bottom"/>
          </w:tcPr>
          <w:p w:rsidR="004F424D" w:rsidRPr="00E56AC5" w:rsidRDefault="004F424D" w:rsidP="004F424D">
            <w:pPr>
              <w:tabs>
                <w:tab w:val="num" w:pos="1260"/>
              </w:tabs>
              <w:ind w:right="-61"/>
              <w:rPr>
                <w:sz w:val="21"/>
                <w:szCs w:val="21"/>
              </w:rPr>
            </w:pPr>
            <w:r w:rsidRPr="00E56AC5">
              <w:rPr>
                <w:sz w:val="21"/>
                <w:szCs w:val="21"/>
              </w:rPr>
              <w:t>Finansal Yatırımlar</w:t>
            </w:r>
          </w:p>
        </w:tc>
        <w:tc>
          <w:tcPr>
            <w:tcW w:w="202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53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14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20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87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r>
      <w:tr w:rsidR="004F424D" w:rsidRPr="00E56AC5" w:rsidTr="004F424D">
        <w:tc>
          <w:tcPr>
            <w:tcW w:w="2400" w:type="dxa"/>
            <w:shd w:val="clear" w:color="auto" w:fill="auto"/>
            <w:vAlign w:val="bottom"/>
          </w:tcPr>
          <w:p w:rsidR="004F424D" w:rsidRPr="00E56AC5" w:rsidRDefault="004F424D" w:rsidP="004F424D">
            <w:pPr>
              <w:tabs>
                <w:tab w:val="num" w:pos="1260"/>
              </w:tabs>
              <w:ind w:right="-61"/>
              <w:rPr>
                <w:sz w:val="21"/>
                <w:szCs w:val="21"/>
              </w:rPr>
            </w:pPr>
            <w:r w:rsidRPr="00E56AC5">
              <w:rPr>
                <w:sz w:val="21"/>
                <w:szCs w:val="21"/>
              </w:rPr>
              <w:t>Ticari Alacaklar</w:t>
            </w:r>
          </w:p>
        </w:tc>
        <w:tc>
          <w:tcPr>
            <w:tcW w:w="202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53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145" w:type="dxa"/>
            <w:shd w:val="clear" w:color="auto" w:fill="auto"/>
            <w:vAlign w:val="bottom"/>
          </w:tcPr>
          <w:p w:rsidR="004F424D" w:rsidRPr="00974D9F" w:rsidRDefault="00974D9F" w:rsidP="00974D9F">
            <w:pPr>
              <w:tabs>
                <w:tab w:val="num" w:pos="1260"/>
              </w:tabs>
              <w:ind w:right="-61"/>
              <w:jc w:val="right"/>
              <w:rPr>
                <w:sz w:val="21"/>
                <w:szCs w:val="21"/>
              </w:rPr>
            </w:pPr>
            <w:r w:rsidRPr="00974D9F">
              <w:rPr>
                <w:sz w:val="21"/>
                <w:szCs w:val="21"/>
              </w:rPr>
              <w:t>36.540.317</w:t>
            </w:r>
          </w:p>
        </w:tc>
        <w:tc>
          <w:tcPr>
            <w:tcW w:w="120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87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r>
      <w:tr w:rsidR="00231D1B" w:rsidRPr="00E56AC5" w:rsidTr="004F424D">
        <w:tc>
          <w:tcPr>
            <w:tcW w:w="2400" w:type="dxa"/>
            <w:shd w:val="clear" w:color="auto" w:fill="auto"/>
            <w:vAlign w:val="bottom"/>
          </w:tcPr>
          <w:p w:rsidR="00231D1B" w:rsidRPr="00E56AC5" w:rsidRDefault="00231D1B" w:rsidP="004F424D">
            <w:pPr>
              <w:tabs>
                <w:tab w:val="num" w:pos="1260"/>
              </w:tabs>
              <w:ind w:right="-61"/>
              <w:rPr>
                <w:sz w:val="21"/>
                <w:szCs w:val="21"/>
              </w:rPr>
            </w:pPr>
            <w:r w:rsidRPr="00E56AC5">
              <w:rPr>
                <w:sz w:val="21"/>
                <w:szCs w:val="21"/>
              </w:rPr>
              <w:t>Diğer Alacaklar</w:t>
            </w:r>
          </w:p>
        </w:tc>
        <w:tc>
          <w:tcPr>
            <w:tcW w:w="2020" w:type="dxa"/>
            <w:shd w:val="clear" w:color="auto" w:fill="auto"/>
            <w:vAlign w:val="bottom"/>
          </w:tcPr>
          <w:p w:rsidR="00231D1B" w:rsidRPr="00E56AC5" w:rsidRDefault="00231D1B" w:rsidP="004F424D">
            <w:pPr>
              <w:tabs>
                <w:tab w:val="num" w:pos="1260"/>
              </w:tabs>
              <w:ind w:right="-61"/>
              <w:jc w:val="right"/>
              <w:rPr>
                <w:sz w:val="21"/>
                <w:szCs w:val="21"/>
              </w:rPr>
            </w:pPr>
            <w:r w:rsidRPr="00E56AC5">
              <w:rPr>
                <w:sz w:val="21"/>
                <w:szCs w:val="21"/>
              </w:rPr>
              <w:t>-</w:t>
            </w:r>
          </w:p>
        </w:tc>
        <w:tc>
          <w:tcPr>
            <w:tcW w:w="1530" w:type="dxa"/>
            <w:shd w:val="clear" w:color="auto" w:fill="auto"/>
            <w:vAlign w:val="bottom"/>
          </w:tcPr>
          <w:p w:rsidR="00231D1B" w:rsidRPr="00E56AC5" w:rsidRDefault="00231D1B" w:rsidP="004F424D">
            <w:pPr>
              <w:tabs>
                <w:tab w:val="num" w:pos="1260"/>
              </w:tabs>
              <w:ind w:right="-61"/>
              <w:jc w:val="right"/>
              <w:rPr>
                <w:sz w:val="21"/>
                <w:szCs w:val="21"/>
              </w:rPr>
            </w:pPr>
            <w:r w:rsidRPr="00E56AC5">
              <w:rPr>
                <w:sz w:val="21"/>
                <w:szCs w:val="21"/>
              </w:rPr>
              <w:t>-</w:t>
            </w:r>
          </w:p>
        </w:tc>
        <w:tc>
          <w:tcPr>
            <w:tcW w:w="1145" w:type="dxa"/>
            <w:shd w:val="clear" w:color="auto" w:fill="auto"/>
            <w:vAlign w:val="bottom"/>
          </w:tcPr>
          <w:p w:rsidR="00231D1B" w:rsidRPr="00E56AC5" w:rsidRDefault="00647178" w:rsidP="004F424D">
            <w:pPr>
              <w:tabs>
                <w:tab w:val="num" w:pos="1260"/>
              </w:tabs>
              <w:ind w:right="-61"/>
              <w:jc w:val="right"/>
              <w:rPr>
                <w:sz w:val="21"/>
                <w:szCs w:val="21"/>
              </w:rPr>
            </w:pPr>
            <w:r>
              <w:rPr>
                <w:sz w:val="21"/>
                <w:szCs w:val="21"/>
              </w:rPr>
              <w:t>6.743.399</w:t>
            </w:r>
          </w:p>
        </w:tc>
        <w:tc>
          <w:tcPr>
            <w:tcW w:w="1200" w:type="dxa"/>
            <w:shd w:val="clear" w:color="auto" w:fill="auto"/>
            <w:vAlign w:val="bottom"/>
          </w:tcPr>
          <w:p w:rsidR="00231D1B" w:rsidRPr="00E56AC5" w:rsidRDefault="00231D1B" w:rsidP="004F424D">
            <w:pPr>
              <w:tabs>
                <w:tab w:val="num" w:pos="1260"/>
              </w:tabs>
              <w:ind w:right="-61"/>
              <w:jc w:val="right"/>
              <w:rPr>
                <w:sz w:val="21"/>
                <w:szCs w:val="21"/>
              </w:rPr>
            </w:pPr>
            <w:r w:rsidRPr="00E56AC5">
              <w:rPr>
                <w:sz w:val="21"/>
                <w:szCs w:val="21"/>
              </w:rPr>
              <w:t>-</w:t>
            </w:r>
          </w:p>
        </w:tc>
        <w:tc>
          <w:tcPr>
            <w:tcW w:w="1875" w:type="dxa"/>
            <w:shd w:val="clear" w:color="auto" w:fill="auto"/>
            <w:vAlign w:val="bottom"/>
          </w:tcPr>
          <w:p w:rsidR="00231D1B" w:rsidRPr="00E56AC5" w:rsidRDefault="00231D1B" w:rsidP="004F424D">
            <w:pPr>
              <w:tabs>
                <w:tab w:val="num" w:pos="1260"/>
              </w:tabs>
              <w:ind w:right="-61"/>
              <w:jc w:val="right"/>
              <w:rPr>
                <w:sz w:val="21"/>
                <w:szCs w:val="21"/>
              </w:rPr>
            </w:pPr>
            <w:r w:rsidRPr="00E56AC5">
              <w:rPr>
                <w:sz w:val="21"/>
                <w:szCs w:val="21"/>
              </w:rPr>
              <w:t>-</w:t>
            </w:r>
          </w:p>
        </w:tc>
      </w:tr>
      <w:tr w:rsidR="004F424D" w:rsidRPr="00E56AC5" w:rsidTr="004F424D">
        <w:tc>
          <w:tcPr>
            <w:tcW w:w="2400" w:type="dxa"/>
            <w:shd w:val="clear" w:color="auto" w:fill="auto"/>
            <w:vAlign w:val="bottom"/>
          </w:tcPr>
          <w:p w:rsidR="004F424D" w:rsidRPr="00E56AC5" w:rsidRDefault="004F424D" w:rsidP="004F424D">
            <w:pPr>
              <w:tabs>
                <w:tab w:val="num" w:pos="1260"/>
              </w:tabs>
              <w:ind w:right="-61"/>
              <w:rPr>
                <w:b/>
                <w:sz w:val="21"/>
                <w:szCs w:val="21"/>
              </w:rPr>
            </w:pPr>
            <w:r w:rsidRPr="00E56AC5">
              <w:rPr>
                <w:b/>
                <w:sz w:val="21"/>
                <w:szCs w:val="21"/>
              </w:rPr>
              <w:t>Finansal Yükümlülükler</w:t>
            </w:r>
          </w:p>
        </w:tc>
        <w:tc>
          <w:tcPr>
            <w:tcW w:w="2020" w:type="dxa"/>
            <w:shd w:val="clear" w:color="auto" w:fill="auto"/>
            <w:vAlign w:val="bottom"/>
          </w:tcPr>
          <w:p w:rsidR="004F424D" w:rsidRPr="00E56AC5" w:rsidRDefault="004F424D" w:rsidP="004F424D">
            <w:pPr>
              <w:tabs>
                <w:tab w:val="num" w:pos="1260"/>
              </w:tabs>
              <w:ind w:right="-61"/>
              <w:jc w:val="right"/>
              <w:rPr>
                <w:sz w:val="21"/>
                <w:szCs w:val="21"/>
              </w:rPr>
            </w:pPr>
          </w:p>
        </w:tc>
        <w:tc>
          <w:tcPr>
            <w:tcW w:w="1530" w:type="dxa"/>
            <w:shd w:val="clear" w:color="auto" w:fill="auto"/>
            <w:vAlign w:val="bottom"/>
          </w:tcPr>
          <w:p w:rsidR="004F424D" w:rsidRPr="00E56AC5" w:rsidRDefault="004F424D" w:rsidP="004F424D">
            <w:pPr>
              <w:tabs>
                <w:tab w:val="num" w:pos="1260"/>
              </w:tabs>
              <w:ind w:right="-61"/>
              <w:jc w:val="right"/>
              <w:rPr>
                <w:sz w:val="21"/>
                <w:szCs w:val="21"/>
              </w:rPr>
            </w:pPr>
          </w:p>
        </w:tc>
        <w:tc>
          <w:tcPr>
            <w:tcW w:w="1145" w:type="dxa"/>
            <w:shd w:val="clear" w:color="auto" w:fill="auto"/>
            <w:vAlign w:val="bottom"/>
          </w:tcPr>
          <w:p w:rsidR="004F424D" w:rsidRPr="00E56AC5" w:rsidRDefault="004F424D" w:rsidP="004F424D">
            <w:pPr>
              <w:tabs>
                <w:tab w:val="num" w:pos="1260"/>
              </w:tabs>
              <w:ind w:right="-61"/>
              <w:jc w:val="right"/>
              <w:rPr>
                <w:sz w:val="21"/>
                <w:szCs w:val="21"/>
              </w:rPr>
            </w:pPr>
          </w:p>
        </w:tc>
        <w:tc>
          <w:tcPr>
            <w:tcW w:w="1200" w:type="dxa"/>
            <w:shd w:val="clear" w:color="auto" w:fill="auto"/>
            <w:vAlign w:val="bottom"/>
          </w:tcPr>
          <w:p w:rsidR="004F424D" w:rsidRPr="00E56AC5" w:rsidRDefault="004F424D" w:rsidP="004F424D">
            <w:pPr>
              <w:tabs>
                <w:tab w:val="num" w:pos="1260"/>
              </w:tabs>
              <w:ind w:right="-61"/>
              <w:jc w:val="right"/>
              <w:rPr>
                <w:sz w:val="21"/>
                <w:szCs w:val="21"/>
              </w:rPr>
            </w:pPr>
          </w:p>
        </w:tc>
        <w:tc>
          <w:tcPr>
            <w:tcW w:w="1875" w:type="dxa"/>
            <w:shd w:val="clear" w:color="auto" w:fill="auto"/>
            <w:vAlign w:val="bottom"/>
          </w:tcPr>
          <w:p w:rsidR="004F424D" w:rsidRPr="00E56AC5" w:rsidRDefault="004F424D" w:rsidP="004F424D">
            <w:pPr>
              <w:tabs>
                <w:tab w:val="num" w:pos="1260"/>
              </w:tabs>
              <w:ind w:right="-61"/>
              <w:jc w:val="right"/>
              <w:rPr>
                <w:sz w:val="21"/>
                <w:szCs w:val="21"/>
              </w:rPr>
            </w:pPr>
          </w:p>
        </w:tc>
      </w:tr>
      <w:tr w:rsidR="004F424D" w:rsidRPr="00E56AC5" w:rsidTr="00E56AC5">
        <w:trPr>
          <w:trHeight w:val="159"/>
        </w:trPr>
        <w:tc>
          <w:tcPr>
            <w:tcW w:w="2400" w:type="dxa"/>
            <w:shd w:val="clear" w:color="auto" w:fill="auto"/>
            <w:vAlign w:val="bottom"/>
          </w:tcPr>
          <w:p w:rsidR="004F424D" w:rsidRPr="00E56AC5" w:rsidRDefault="004F424D" w:rsidP="004F424D">
            <w:pPr>
              <w:tabs>
                <w:tab w:val="num" w:pos="1260"/>
              </w:tabs>
              <w:ind w:right="-61"/>
              <w:rPr>
                <w:sz w:val="21"/>
                <w:szCs w:val="21"/>
              </w:rPr>
            </w:pPr>
            <w:r w:rsidRPr="00E56AC5">
              <w:rPr>
                <w:sz w:val="21"/>
                <w:szCs w:val="21"/>
              </w:rPr>
              <w:t>Finansal Borçlar</w:t>
            </w:r>
          </w:p>
        </w:tc>
        <w:tc>
          <w:tcPr>
            <w:tcW w:w="202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53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14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20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87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r>
      <w:tr w:rsidR="004F424D" w:rsidRPr="00E56AC5" w:rsidTr="004F424D">
        <w:tc>
          <w:tcPr>
            <w:tcW w:w="2400" w:type="dxa"/>
            <w:shd w:val="clear" w:color="auto" w:fill="auto"/>
            <w:vAlign w:val="bottom"/>
          </w:tcPr>
          <w:p w:rsidR="004F424D" w:rsidRPr="00E56AC5" w:rsidRDefault="004F424D" w:rsidP="004F424D">
            <w:pPr>
              <w:tabs>
                <w:tab w:val="num" w:pos="1260"/>
              </w:tabs>
              <w:ind w:right="-61"/>
              <w:rPr>
                <w:sz w:val="21"/>
                <w:szCs w:val="21"/>
              </w:rPr>
            </w:pPr>
            <w:r w:rsidRPr="00E56AC5">
              <w:rPr>
                <w:sz w:val="21"/>
                <w:szCs w:val="21"/>
              </w:rPr>
              <w:t>Ticari Borçlar</w:t>
            </w:r>
          </w:p>
        </w:tc>
        <w:tc>
          <w:tcPr>
            <w:tcW w:w="202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53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145"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200" w:type="dxa"/>
            <w:shd w:val="clear" w:color="auto" w:fill="auto"/>
            <w:vAlign w:val="bottom"/>
          </w:tcPr>
          <w:p w:rsidR="004F424D" w:rsidRPr="00E56AC5" w:rsidRDefault="004F424D" w:rsidP="004F424D">
            <w:pPr>
              <w:tabs>
                <w:tab w:val="num" w:pos="1260"/>
              </w:tabs>
              <w:ind w:right="-61"/>
              <w:jc w:val="right"/>
              <w:rPr>
                <w:sz w:val="21"/>
                <w:szCs w:val="21"/>
              </w:rPr>
            </w:pPr>
            <w:r w:rsidRPr="00E56AC5">
              <w:rPr>
                <w:sz w:val="21"/>
                <w:szCs w:val="21"/>
              </w:rPr>
              <w:t>-</w:t>
            </w:r>
          </w:p>
        </w:tc>
        <w:tc>
          <w:tcPr>
            <w:tcW w:w="1875" w:type="dxa"/>
            <w:shd w:val="clear" w:color="auto" w:fill="auto"/>
            <w:vAlign w:val="bottom"/>
          </w:tcPr>
          <w:p w:rsidR="004F424D" w:rsidRPr="00E56AC5" w:rsidRDefault="00974D9F" w:rsidP="004F424D">
            <w:pPr>
              <w:tabs>
                <w:tab w:val="num" w:pos="1260"/>
              </w:tabs>
              <w:ind w:right="-61"/>
              <w:jc w:val="right"/>
              <w:rPr>
                <w:sz w:val="21"/>
                <w:szCs w:val="21"/>
              </w:rPr>
            </w:pPr>
            <w:r w:rsidRPr="00974D9F">
              <w:rPr>
                <w:sz w:val="21"/>
                <w:szCs w:val="21"/>
              </w:rPr>
              <w:t>22.664.748</w:t>
            </w:r>
          </w:p>
        </w:tc>
      </w:tr>
      <w:tr w:rsidR="00231D1B" w:rsidRPr="00E56AC5" w:rsidTr="00E56AC5">
        <w:trPr>
          <w:trHeight w:val="177"/>
        </w:trPr>
        <w:tc>
          <w:tcPr>
            <w:tcW w:w="2400" w:type="dxa"/>
            <w:shd w:val="clear" w:color="auto" w:fill="auto"/>
            <w:vAlign w:val="bottom"/>
          </w:tcPr>
          <w:p w:rsidR="00231D1B" w:rsidRPr="00E56AC5" w:rsidRDefault="00231D1B" w:rsidP="004F424D">
            <w:pPr>
              <w:tabs>
                <w:tab w:val="num" w:pos="1260"/>
              </w:tabs>
              <w:ind w:right="-61"/>
              <w:rPr>
                <w:sz w:val="21"/>
                <w:szCs w:val="21"/>
              </w:rPr>
            </w:pPr>
            <w:r w:rsidRPr="00E56AC5">
              <w:rPr>
                <w:sz w:val="21"/>
                <w:szCs w:val="21"/>
              </w:rPr>
              <w:t>Diğer Borçlar</w:t>
            </w:r>
          </w:p>
        </w:tc>
        <w:tc>
          <w:tcPr>
            <w:tcW w:w="2020" w:type="dxa"/>
            <w:shd w:val="clear" w:color="auto" w:fill="auto"/>
            <w:vAlign w:val="bottom"/>
          </w:tcPr>
          <w:p w:rsidR="00231D1B" w:rsidRPr="00E56AC5" w:rsidRDefault="00231D1B" w:rsidP="004F424D">
            <w:pPr>
              <w:tabs>
                <w:tab w:val="num" w:pos="1260"/>
              </w:tabs>
              <w:ind w:right="-61"/>
              <w:jc w:val="right"/>
              <w:rPr>
                <w:sz w:val="21"/>
                <w:szCs w:val="21"/>
              </w:rPr>
            </w:pPr>
            <w:r w:rsidRPr="00E56AC5">
              <w:rPr>
                <w:sz w:val="21"/>
                <w:szCs w:val="21"/>
              </w:rPr>
              <w:t>-</w:t>
            </w:r>
          </w:p>
        </w:tc>
        <w:tc>
          <w:tcPr>
            <w:tcW w:w="1530" w:type="dxa"/>
            <w:shd w:val="clear" w:color="auto" w:fill="auto"/>
            <w:vAlign w:val="bottom"/>
          </w:tcPr>
          <w:p w:rsidR="00231D1B" w:rsidRPr="00E56AC5" w:rsidRDefault="00231D1B" w:rsidP="004F424D">
            <w:pPr>
              <w:tabs>
                <w:tab w:val="num" w:pos="1260"/>
              </w:tabs>
              <w:ind w:right="-61"/>
              <w:jc w:val="right"/>
              <w:rPr>
                <w:sz w:val="21"/>
                <w:szCs w:val="21"/>
              </w:rPr>
            </w:pPr>
            <w:r w:rsidRPr="00E56AC5">
              <w:rPr>
                <w:sz w:val="21"/>
                <w:szCs w:val="21"/>
              </w:rPr>
              <w:t>-</w:t>
            </w:r>
          </w:p>
        </w:tc>
        <w:tc>
          <w:tcPr>
            <w:tcW w:w="1145" w:type="dxa"/>
            <w:shd w:val="clear" w:color="auto" w:fill="auto"/>
            <w:vAlign w:val="bottom"/>
          </w:tcPr>
          <w:p w:rsidR="00231D1B" w:rsidRPr="00E56AC5" w:rsidRDefault="00231D1B" w:rsidP="004F424D">
            <w:pPr>
              <w:tabs>
                <w:tab w:val="num" w:pos="1260"/>
              </w:tabs>
              <w:ind w:right="-61"/>
              <w:jc w:val="right"/>
              <w:rPr>
                <w:sz w:val="21"/>
                <w:szCs w:val="21"/>
              </w:rPr>
            </w:pPr>
            <w:r w:rsidRPr="00E56AC5">
              <w:rPr>
                <w:sz w:val="21"/>
                <w:szCs w:val="21"/>
              </w:rPr>
              <w:t>-</w:t>
            </w:r>
          </w:p>
        </w:tc>
        <w:tc>
          <w:tcPr>
            <w:tcW w:w="1200" w:type="dxa"/>
            <w:shd w:val="clear" w:color="auto" w:fill="auto"/>
            <w:vAlign w:val="bottom"/>
          </w:tcPr>
          <w:p w:rsidR="00231D1B" w:rsidRPr="00E56AC5" w:rsidRDefault="00231D1B" w:rsidP="004F424D">
            <w:pPr>
              <w:tabs>
                <w:tab w:val="num" w:pos="1260"/>
              </w:tabs>
              <w:ind w:right="-61"/>
              <w:jc w:val="right"/>
              <w:rPr>
                <w:sz w:val="21"/>
                <w:szCs w:val="21"/>
              </w:rPr>
            </w:pPr>
            <w:r w:rsidRPr="00E56AC5">
              <w:rPr>
                <w:sz w:val="21"/>
                <w:szCs w:val="21"/>
              </w:rPr>
              <w:t>-</w:t>
            </w:r>
          </w:p>
        </w:tc>
        <w:tc>
          <w:tcPr>
            <w:tcW w:w="1875" w:type="dxa"/>
            <w:shd w:val="clear" w:color="auto" w:fill="auto"/>
            <w:vAlign w:val="bottom"/>
          </w:tcPr>
          <w:p w:rsidR="00231D1B" w:rsidRPr="00E56AC5" w:rsidRDefault="00231D1B" w:rsidP="004F424D">
            <w:pPr>
              <w:tabs>
                <w:tab w:val="num" w:pos="1260"/>
              </w:tabs>
              <w:ind w:right="-61"/>
              <w:jc w:val="right"/>
              <w:rPr>
                <w:sz w:val="21"/>
                <w:szCs w:val="21"/>
              </w:rPr>
            </w:pPr>
            <w:r w:rsidRPr="00E56AC5">
              <w:rPr>
                <w:sz w:val="21"/>
                <w:szCs w:val="21"/>
              </w:rPr>
              <w:t>118</w:t>
            </w:r>
          </w:p>
        </w:tc>
      </w:tr>
    </w:tbl>
    <w:p w:rsidR="00D8237C" w:rsidRPr="00485DA6" w:rsidRDefault="00D8237C" w:rsidP="004F424D">
      <w:pPr>
        <w:spacing w:line="240" w:lineRule="atLeast"/>
        <w:ind w:right="-58"/>
        <w:jc w:val="both"/>
        <w:rPr>
          <w:sz w:val="22"/>
          <w:szCs w:val="22"/>
          <w:highlight w:val="yellow"/>
        </w:rPr>
      </w:pPr>
    </w:p>
    <w:tbl>
      <w:tblPr>
        <w:tblW w:w="1017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020"/>
        <w:gridCol w:w="1530"/>
        <w:gridCol w:w="1145"/>
        <w:gridCol w:w="1200"/>
        <w:gridCol w:w="1875"/>
      </w:tblGrid>
      <w:tr w:rsidR="00231D1B" w:rsidRPr="00485DA6" w:rsidTr="0019393D">
        <w:tc>
          <w:tcPr>
            <w:tcW w:w="2400" w:type="dxa"/>
            <w:shd w:val="clear" w:color="auto" w:fill="auto"/>
            <w:vAlign w:val="center"/>
          </w:tcPr>
          <w:p w:rsidR="00231D1B" w:rsidRPr="00E56AC5" w:rsidRDefault="009F2164" w:rsidP="0019393D">
            <w:pPr>
              <w:tabs>
                <w:tab w:val="num" w:pos="1260"/>
              </w:tabs>
              <w:ind w:right="-61"/>
              <w:jc w:val="center"/>
              <w:rPr>
                <w:b/>
                <w:sz w:val="21"/>
                <w:szCs w:val="21"/>
              </w:rPr>
            </w:pPr>
            <w:r w:rsidRPr="00E56AC5">
              <w:rPr>
                <w:b/>
                <w:sz w:val="21"/>
                <w:szCs w:val="21"/>
              </w:rPr>
              <w:t>31.12.</w:t>
            </w:r>
            <w:r w:rsidR="00BD65A3" w:rsidRPr="00E56AC5">
              <w:rPr>
                <w:b/>
                <w:sz w:val="21"/>
                <w:szCs w:val="21"/>
              </w:rPr>
              <w:t>2014</w:t>
            </w:r>
          </w:p>
        </w:tc>
        <w:tc>
          <w:tcPr>
            <w:tcW w:w="2020" w:type="dxa"/>
            <w:shd w:val="clear" w:color="auto" w:fill="auto"/>
            <w:vAlign w:val="bottom"/>
          </w:tcPr>
          <w:p w:rsidR="00231D1B" w:rsidRPr="00E56AC5" w:rsidRDefault="00231D1B" w:rsidP="0019393D">
            <w:pPr>
              <w:tabs>
                <w:tab w:val="num" w:pos="1260"/>
              </w:tabs>
              <w:ind w:right="-61"/>
              <w:jc w:val="center"/>
              <w:rPr>
                <w:b/>
                <w:sz w:val="21"/>
                <w:szCs w:val="21"/>
              </w:rPr>
            </w:pPr>
            <w:r w:rsidRPr="00E56AC5">
              <w:rPr>
                <w:b/>
                <w:sz w:val="21"/>
                <w:szCs w:val="21"/>
              </w:rPr>
              <w:t xml:space="preserve">GUD Farkı </w:t>
            </w:r>
          </w:p>
          <w:p w:rsidR="00231D1B" w:rsidRPr="00E56AC5" w:rsidRDefault="00231D1B" w:rsidP="0019393D">
            <w:pPr>
              <w:tabs>
                <w:tab w:val="num" w:pos="1260"/>
              </w:tabs>
              <w:ind w:right="-61"/>
              <w:jc w:val="center"/>
              <w:rPr>
                <w:b/>
                <w:sz w:val="21"/>
                <w:szCs w:val="21"/>
              </w:rPr>
            </w:pPr>
            <w:r w:rsidRPr="00E56AC5">
              <w:rPr>
                <w:b/>
                <w:sz w:val="21"/>
                <w:szCs w:val="21"/>
              </w:rPr>
              <w:t>Gelir Tablosuna Yansıtılan Finansal Varlıklar</w:t>
            </w:r>
          </w:p>
        </w:tc>
        <w:tc>
          <w:tcPr>
            <w:tcW w:w="1530" w:type="dxa"/>
            <w:shd w:val="clear" w:color="auto" w:fill="auto"/>
            <w:vAlign w:val="bottom"/>
          </w:tcPr>
          <w:p w:rsidR="00231D1B" w:rsidRPr="00E56AC5" w:rsidRDefault="00231D1B" w:rsidP="0019393D">
            <w:pPr>
              <w:tabs>
                <w:tab w:val="num" w:pos="1260"/>
              </w:tabs>
              <w:ind w:right="-61"/>
              <w:jc w:val="center"/>
              <w:rPr>
                <w:b/>
                <w:sz w:val="21"/>
                <w:szCs w:val="21"/>
              </w:rPr>
            </w:pPr>
            <w:r w:rsidRPr="00E56AC5">
              <w:rPr>
                <w:b/>
                <w:sz w:val="21"/>
                <w:szCs w:val="21"/>
              </w:rPr>
              <w:t xml:space="preserve">Vadeye Kadar Elde </w:t>
            </w:r>
            <w:proofErr w:type="spellStart"/>
            <w:r w:rsidRPr="00E56AC5">
              <w:rPr>
                <w:b/>
                <w:sz w:val="21"/>
                <w:szCs w:val="21"/>
              </w:rPr>
              <w:t>Tutlacak</w:t>
            </w:r>
            <w:proofErr w:type="spellEnd"/>
            <w:r w:rsidRPr="00E56AC5">
              <w:rPr>
                <w:b/>
                <w:sz w:val="21"/>
                <w:szCs w:val="21"/>
              </w:rPr>
              <w:t xml:space="preserve"> Finansal Varlıklar</w:t>
            </w:r>
          </w:p>
        </w:tc>
        <w:tc>
          <w:tcPr>
            <w:tcW w:w="1145" w:type="dxa"/>
            <w:shd w:val="clear" w:color="auto" w:fill="auto"/>
            <w:vAlign w:val="bottom"/>
          </w:tcPr>
          <w:p w:rsidR="00231D1B" w:rsidRPr="00E56AC5" w:rsidRDefault="00231D1B" w:rsidP="0019393D">
            <w:pPr>
              <w:tabs>
                <w:tab w:val="num" w:pos="1260"/>
              </w:tabs>
              <w:ind w:right="-61"/>
              <w:jc w:val="center"/>
              <w:rPr>
                <w:b/>
                <w:sz w:val="21"/>
                <w:szCs w:val="21"/>
              </w:rPr>
            </w:pPr>
            <w:r w:rsidRPr="00E56AC5">
              <w:rPr>
                <w:b/>
                <w:sz w:val="21"/>
                <w:szCs w:val="21"/>
              </w:rPr>
              <w:t>Krediler ve Alacaklar</w:t>
            </w:r>
          </w:p>
        </w:tc>
        <w:tc>
          <w:tcPr>
            <w:tcW w:w="1200" w:type="dxa"/>
            <w:shd w:val="clear" w:color="auto" w:fill="auto"/>
            <w:vAlign w:val="bottom"/>
          </w:tcPr>
          <w:p w:rsidR="00231D1B" w:rsidRPr="00E56AC5" w:rsidRDefault="00231D1B" w:rsidP="0019393D">
            <w:pPr>
              <w:tabs>
                <w:tab w:val="num" w:pos="1260"/>
              </w:tabs>
              <w:ind w:right="-61"/>
              <w:jc w:val="center"/>
              <w:rPr>
                <w:b/>
                <w:sz w:val="21"/>
                <w:szCs w:val="21"/>
              </w:rPr>
            </w:pPr>
            <w:r w:rsidRPr="00E56AC5">
              <w:rPr>
                <w:b/>
                <w:sz w:val="21"/>
                <w:szCs w:val="21"/>
              </w:rPr>
              <w:t>Satılmaya Hazır Finansal Varlıklar</w:t>
            </w:r>
          </w:p>
        </w:tc>
        <w:tc>
          <w:tcPr>
            <w:tcW w:w="1875" w:type="dxa"/>
            <w:shd w:val="clear" w:color="auto" w:fill="auto"/>
            <w:vAlign w:val="bottom"/>
          </w:tcPr>
          <w:p w:rsidR="00231D1B" w:rsidRPr="00E56AC5" w:rsidRDefault="00231D1B" w:rsidP="0019393D">
            <w:pPr>
              <w:tabs>
                <w:tab w:val="num" w:pos="1260"/>
              </w:tabs>
              <w:ind w:right="-61"/>
              <w:jc w:val="center"/>
              <w:rPr>
                <w:b/>
                <w:sz w:val="21"/>
                <w:szCs w:val="21"/>
              </w:rPr>
            </w:pPr>
            <w:r w:rsidRPr="00E56AC5">
              <w:rPr>
                <w:b/>
                <w:sz w:val="21"/>
                <w:szCs w:val="21"/>
              </w:rPr>
              <w:t>Diğer/İtfa Edilmiş Maliyetinden Ölçülen Borçlar</w:t>
            </w:r>
          </w:p>
        </w:tc>
      </w:tr>
      <w:tr w:rsidR="00231D1B" w:rsidRPr="00485DA6" w:rsidTr="0019393D">
        <w:tc>
          <w:tcPr>
            <w:tcW w:w="2400" w:type="dxa"/>
            <w:shd w:val="clear" w:color="auto" w:fill="auto"/>
            <w:vAlign w:val="bottom"/>
          </w:tcPr>
          <w:p w:rsidR="00231D1B" w:rsidRPr="00E56AC5" w:rsidRDefault="00231D1B" w:rsidP="0019393D">
            <w:pPr>
              <w:tabs>
                <w:tab w:val="num" w:pos="1260"/>
              </w:tabs>
              <w:ind w:right="-61"/>
              <w:rPr>
                <w:b/>
                <w:sz w:val="21"/>
                <w:szCs w:val="21"/>
              </w:rPr>
            </w:pPr>
            <w:r w:rsidRPr="00E56AC5">
              <w:rPr>
                <w:b/>
                <w:sz w:val="21"/>
                <w:szCs w:val="21"/>
              </w:rPr>
              <w:t>Finansal Varlıklar</w:t>
            </w:r>
          </w:p>
        </w:tc>
        <w:tc>
          <w:tcPr>
            <w:tcW w:w="2020" w:type="dxa"/>
            <w:shd w:val="clear" w:color="auto" w:fill="auto"/>
            <w:vAlign w:val="bottom"/>
          </w:tcPr>
          <w:p w:rsidR="00231D1B" w:rsidRPr="00E56AC5" w:rsidRDefault="00231D1B" w:rsidP="0019393D">
            <w:pPr>
              <w:tabs>
                <w:tab w:val="num" w:pos="1260"/>
              </w:tabs>
              <w:ind w:right="-61"/>
              <w:jc w:val="right"/>
              <w:rPr>
                <w:sz w:val="21"/>
                <w:szCs w:val="21"/>
              </w:rPr>
            </w:pPr>
          </w:p>
        </w:tc>
        <w:tc>
          <w:tcPr>
            <w:tcW w:w="1530" w:type="dxa"/>
            <w:shd w:val="clear" w:color="auto" w:fill="auto"/>
            <w:vAlign w:val="bottom"/>
          </w:tcPr>
          <w:p w:rsidR="00231D1B" w:rsidRPr="00E56AC5" w:rsidRDefault="00231D1B" w:rsidP="0019393D">
            <w:pPr>
              <w:tabs>
                <w:tab w:val="num" w:pos="1260"/>
              </w:tabs>
              <w:ind w:right="-61"/>
              <w:jc w:val="right"/>
              <w:rPr>
                <w:sz w:val="21"/>
                <w:szCs w:val="21"/>
              </w:rPr>
            </w:pPr>
          </w:p>
        </w:tc>
        <w:tc>
          <w:tcPr>
            <w:tcW w:w="1145" w:type="dxa"/>
            <w:shd w:val="clear" w:color="auto" w:fill="auto"/>
            <w:vAlign w:val="bottom"/>
          </w:tcPr>
          <w:p w:rsidR="00231D1B" w:rsidRPr="00E56AC5" w:rsidRDefault="00231D1B" w:rsidP="0019393D">
            <w:pPr>
              <w:tabs>
                <w:tab w:val="num" w:pos="1260"/>
              </w:tabs>
              <w:ind w:right="-61"/>
              <w:jc w:val="right"/>
              <w:rPr>
                <w:sz w:val="21"/>
                <w:szCs w:val="21"/>
              </w:rPr>
            </w:pPr>
          </w:p>
        </w:tc>
        <w:tc>
          <w:tcPr>
            <w:tcW w:w="1200" w:type="dxa"/>
            <w:shd w:val="clear" w:color="auto" w:fill="auto"/>
            <w:vAlign w:val="bottom"/>
          </w:tcPr>
          <w:p w:rsidR="00231D1B" w:rsidRPr="00E56AC5" w:rsidRDefault="00231D1B" w:rsidP="0019393D">
            <w:pPr>
              <w:tabs>
                <w:tab w:val="num" w:pos="1260"/>
              </w:tabs>
              <w:ind w:right="-61"/>
              <w:jc w:val="right"/>
              <w:rPr>
                <w:sz w:val="21"/>
                <w:szCs w:val="21"/>
              </w:rPr>
            </w:pPr>
          </w:p>
        </w:tc>
        <w:tc>
          <w:tcPr>
            <w:tcW w:w="1875" w:type="dxa"/>
            <w:shd w:val="clear" w:color="auto" w:fill="auto"/>
            <w:vAlign w:val="bottom"/>
          </w:tcPr>
          <w:p w:rsidR="00231D1B" w:rsidRPr="00E56AC5" w:rsidRDefault="00231D1B" w:rsidP="0019393D">
            <w:pPr>
              <w:tabs>
                <w:tab w:val="num" w:pos="1260"/>
              </w:tabs>
              <w:ind w:right="-61"/>
              <w:jc w:val="right"/>
              <w:rPr>
                <w:sz w:val="21"/>
                <w:szCs w:val="21"/>
              </w:rPr>
            </w:pP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sz w:val="21"/>
                <w:szCs w:val="21"/>
              </w:rPr>
            </w:pPr>
            <w:r w:rsidRPr="00E56AC5">
              <w:rPr>
                <w:sz w:val="21"/>
                <w:szCs w:val="21"/>
              </w:rPr>
              <w:t>Kasa</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21.180</w:t>
            </w: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sz w:val="21"/>
                <w:szCs w:val="21"/>
              </w:rPr>
            </w:pPr>
            <w:r w:rsidRPr="00E56AC5">
              <w:rPr>
                <w:sz w:val="21"/>
                <w:szCs w:val="21"/>
              </w:rPr>
              <w:t>Bankalar</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1.668.461</w:t>
            </w: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sz w:val="21"/>
                <w:szCs w:val="21"/>
              </w:rPr>
            </w:pPr>
            <w:r w:rsidRPr="00E56AC5">
              <w:rPr>
                <w:sz w:val="21"/>
                <w:szCs w:val="21"/>
              </w:rPr>
              <w:t>Vadesi Bilanço Gününde Dolan Çekler</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sz w:val="21"/>
                <w:szCs w:val="21"/>
              </w:rPr>
            </w:pPr>
            <w:r w:rsidRPr="00E56AC5">
              <w:rPr>
                <w:sz w:val="21"/>
                <w:szCs w:val="21"/>
              </w:rPr>
              <w:t>Finansal Yatırımlar</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sz w:val="21"/>
                <w:szCs w:val="21"/>
              </w:rPr>
            </w:pPr>
            <w:r w:rsidRPr="00E56AC5">
              <w:rPr>
                <w:sz w:val="21"/>
                <w:szCs w:val="21"/>
              </w:rPr>
              <w:t>Ticari Alacaklar</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30.961.394</w:t>
            </w: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sz w:val="21"/>
                <w:szCs w:val="21"/>
              </w:rPr>
            </w:pPr>
            <w:r w:rsidRPr="00E56AC5">
              <w:rPr>
                <w:sz w:val="21"/>
                <w:szCs w:val="21"/>
              </w:rPr>
              <w:t>Diğer Alacaklar</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4.481.846</w:t>
            </w: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b/>
                <w:sz w:val="21"/>
                <w:szCs w:val="21"/>
              </w:rPr>
            </w:pPr>
            <w:r w:rsidRPr="00E56AC5">
              <w:rPr>
                <w:b/>
                <w:sz w:val="21"/>
                <w:szCs w:val="21"/>
              </w:rPr>
              <w:t>Finansal Yükümlülükler</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sz w:val="21"/>
                <w:szCs w:val="21"/>
              </w:rPr>
            </w:pPr>
            <w:r w:rsidRPr="00E56AC5">
              <w:rPr>
                <w:sz w:val="21"/>
                <w:szCs w:val="21"/>
              </w:rPr>
              <w:t>Finansal Borçlar</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586.093</w:t>
            </w: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sz w:val="21"/>
                <w:szCs w:val="21"/>
              </w:rPr>
            </w:pPr>
            <w:r w:rsidRPr="00E56AC5">
              <w:rPr>
                <w:sz w:val="21"/>
                <w:szCs w:val="21"/>
              </w:rPr>
              <w:t>Ticari Borçlar</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21.029.321</w:t>
            </w:r>
          </w:p>
        </w:tc>
      </w:tr>
      <w:tr w:rsidR="00AC7661" w:rsidRPr="00485DA6" w:rsidTr="0019393D">
        <w:tc>
          <w:tcPr>
            <w:tcW w:w="2400" w:type="dxa"/>
            <w:shd w:val="clear" w:color="auto" w:fill="auto"/>
            <w:vAlign w:val="bottom"/>
          </w:tcPr>
          <w:p w:rsidR="00AC7661" w:rsidRPr="00E56AC5" w:rsidRDefault="00AC7661" w:rsidP="0019393D">
            <w:pPr>
              <w:tabs>
                <w:tab w:val="num" w:pos="1260"/>
              </w:tabs>
              <w:ind w:right="-61"/>
              <w:rPr>
                <w:sz w:val="21"/>
                <w:szCs w:val="21"/>
              </w:rPr>
            </w:pPr>
            <w:r w:rsidRPr="00E56AC5">
              <w:rPr>
                <w:sz w:val="21"/>
                <w:szCs w:val="21"/>
              </w:rPr>
              <w:t>Diğer Borçlar</w:t>
            </w:r>
          </w:p>
        </w:tc>
        <w:tc>
          <w:tcPr>
            <w:tcW w:w="202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53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14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200"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w:t>
            </w:r>
          </w:p>
        </w:tc>
        <w:tc>
          <w:tcPr>
            <w:tcW w:w="1875" w:type="dxa"/>
            <w:shd w:val="clear" w:color="auto" w:fill="auto"/>
            <w:vAlign w:val="bottom"/>
          </w:tcPr>
          <w:p w:rsidR="00AC7661" w:rsidRPr="00E56AC5" w:rsidRDefault="00AC7661" w:rsidP="00003B04">
            <w:pPr>
              <w:tabs>
                <w:tab w:val="num" w:pos="1260"/>
              </w:tabs>
              <w:ind w:right="-61"/>
              <w:jc w:val="right"/>
              <w:rPr>
                <w:sz w:val="21"/>
                <w:szCs w:val="21"/>
              </w:rPr>
            </w:pPr>
            <w:r w:rsidRPr="00E56AC5">
              <w:rPr>
                <w:sz w:val="21"/>
                <w:szCs w:val="21"/>
              </w:rPr>
              <w:t>118</w:t>
            </w:r>
          </w:p>
        </w:tc>
      </w:tr>
    </w:tbl>
    <w:p w:rsidR="00231D1B" w:rsidRPr="009F2164" w:rsidRDefault="00231D1B" w:rsidP="00231D1B">
      <w:pPr>
        <w:spacing w:before="60" w:line="336" w:lineRule="atLeast"/>
        <w:ind w:right="-58"/>
        <w:jc w:val="both"/>
        <w:rPr>
          <w:sz w:val="22"/>
          <w:szCs w:val="22"/>
        </w:rPr>
      </w:pPr>
      <w:r w:rsidRPr="009F2164">
        <w:rPr>
          <w:sz w:val="22"/>
          <w:szCs w:val="22"/>
        </w:rPr>
        <w:lastRenderedPageBreak/>
        <w:t>Gerçeğe uygun değer ölçümleri, her bir finansal varlık ve borçla ilgili muhasebe politikalarında açıklanmış olup, herhangi bir değerleme işlemi gerektiren başka bir olay yoktur. Kasa ve bankaların, defter değerleri gerçeğe uygun değere yakın olduğu kabul edilmektedir.</w:t>
      </w:r>
    </w:p>
    <w:p w:rsidR="00231D1B" w:rsidRPr="009F2164" w:rsidRDefault="00231D1B" w:rsidP="00231D1B">
      <w:pPr>
        <w:spacing w:line="336" w:lineRule="atLeast"/>
        <w:ind w:right="-58"/>
        <w:jc w:val="both"/>
        <w:rPr>
          <w:sz w:val="22"/>
          <w:szCs w:val="22"/>
        </w:rPr>
      </w:pPr>
      <w:r w:rsidRPr="009F2164">
        <w:rPr>
          <w:sz w:val="22"/>
          <w:szCs w:val="22"/>
        </w:rPr>
        <w:t>Grup, finansal tablolarda gerçeğe uygun değer ile yansıtılan finansal araçların gerçeğe uygun değer ölçümlerini her finansal araç sınıfının girdilerinin kaynağına göre, üç seviyeli hiyerarşi kullanarak aşağıdaki şekilde sınıflandırmaktadır.</w:t>
      </w:r>
    </w:p>
    <w:p w:rsidR="00231D1B" w:rsidRPr="009F2164" w:rsidRDefault="00231D1B" w:rsidP="00231D1B">
      <w:pPr>
        <w:spacing w:line="336" w:lineRule="atLeast"/>
        <w:ind w:right="-58"/>
        <w:jc w:val="both"/>
        <w:rPr>
          <w:sz w:val="22"/>
          <w:szCs w:val="22"/>
        </w:rPr>
      </w:pPr>
      <w:r w:rsidRPr="009F2164">
        <w:rPr>
          <w:sz w:val="22"/>
          <w:szCs w:val="22"/>
        </w:rPr>
        <w:t>Seviye 1: Belirtilen finansal araçlar için aktif piyasada işlem gören (düzeltilmemiş) piyasa fiyatı kullanılan değerleme teknikleri</w:t>
      </w:r>
    </w:p>
    <w:p w:rsidR="00231D1B" w:rsidRPr="009F2164" w:rsidRDefault="00231D1B" w:rsidP="00231D1B">
      <w:pPr>
        <w:spacing w:line="336" w:lineRule="atLeast"/>
        <w:ind w:right="-58"/>
        <w:jc w:val="both"/>
        <w:rPr>
          <w:sz w:val="22"/>
          <w:szCs w:val="22"/>
        </w:rPr>
      </w:pPr>
      <w:r w:rsidRPr="009F2164">
        <w:rPr>
          <w:sz w:val="22"/>
          <w:szCs w:val="22"/>
        </w:rPr>
        <w:t>Seviye 2: Dolaylı ve dolaysız gözlemlenebilir girdi içeren diğer değerleme teknikleri</w:t>
      </w:r>
    </w:p>
    <w:p w:rsidR="00231D1B" w:rsidRPr="009F2164" w:rsidRDefault="00231D1B" w:rsidP="00231D1B">
      <w:pPr>
        <w:spacing w:line="336" w:lineRule="atLeast"/>
        <w:ind w:right="-58"/>
        <w:jc w:val="both"/>
        <w:rPr>
          <w:sz w:val="22"/>
          <w:szCs w:val="22"/>
        </w:rPr>
      </w:pPr>
      <w:r w:rsidRPr="009F2164">
        <w:rPr>
          <w:sz w:val="22"/>
          <w:szCs w:val="22"/>
        </w:rPr>
        <w:t>Seviye 3: Gözlemlenebilir piyasa girdilerini içermeyen değerleme teknikleri</w:t>
      </w:r>
    </w:p>
    <w:p w:rsidR="00231D1B" w:rsidRPr="00A43687" w:rsidRDefault="00231D1B" w:rsidP="00231D1B">
      <w:pPr>
        <w:spacing w:before="60" w:after="60" w:line="336" w:lineRule="atLeast"/>
        <w:ind w:right="-58"/>
        <w:jc w:val="both"/>
        <w:rPr>
          <w:sz w:val="22"/>
          <w:szCs w:val="22"/>
        </w:rPr>
      </w:pPr>
      <w:r w:rsidRPr="00A43687">
        <w:rPr>
          <w:sz w:val="22"/>
          <w:szCs w:val="22"/>
        </w:rPr>
        <w:t xml:space="preserve">Gerçeğe uygun değer ölçümleri hiyerarşi tablosu 31 </w:t>
      </w:r>
      <w:r w:rsidR="009F2164" w:rsidRPr="00A43687">
        <w:rPr>
          <w:sz w:val="22"/>
          <w:szCs w:val="22"/>
        </w:rPr>
        <w:t xml:space="preserve">Mart </w:t>
      </w:r>
      <w:r w:rsidR="00BD65A3">
        <w:rPr>
          <w:sz w:val="22"/>
          <w:szCs w:val="22"/>
        </w:rPr>
        <w:t>2015</w:t>
      </w:r>
      <w:r w:rsidRPr="00A43687">
        <w:rPr>
          <w:sz w:val="22"/>
          <w:szCs w:val="22"/>
        </w:rPr>
        <w:t xml:space="preserve"> tarihi itibariyle aşağıdaki gibidir:</w:t>
      </w:r>
    </w:p>
    <w:tbl>
      <w:tblPr>
        <w:tblW w:w="106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2410"/>
        <w:gridCol w:w="1638"/>
        <w:gridCol w:w="1638"/>
      </w:tblGrid>
      <w:tr w:rsidR="00231D1B" w:rsidRPr="00A43687" w:rsidTr="0019393D">
        <w:tc>
          <w:tcPr>
            <w:tcW w:w="4920" w:type="dxa"/>
            <w:vAlign w:val="center"/>
          </w:tcPr>
          <w:p w:rsidR="00231D1B" w:rsidRPr="00A43687" w:rsidRDefault="00231D1B" w:rsidP="0019393D">
            <w:pPr>
              <w:tabs>
                <w:tab w:val="num" w:pos="1260"/>
              </w:tabs>
              <w:ind w:right="-61"/>
              <w:jc w:val="both"/>
              <w:rPr>
                <w:b/>
                <w:sz w:val="22"/>
                <w:szCs w:val="22"/>
              </w:rPr>
            </w:pPr>
            <w:r w:rsidRPr="00A43687">
              <w:rPr>
                <w:b/>
                <w:sz w:val="22"/>
                <w:szCs w:val="22"/>
              </w:rPr>
              <w:t>Finansal durum tablosuna gerçeğe uygun değerden taşınan finansal varlıklar</w:t>
            </w:r>
          </w:p>
        </w:tc>
        <w:tc>
          <w:tcPr>
            <w:tcW w:w="2410" w:type="dxa"/>
            <w:vAlign w:val="bottom"/>
          </w:tcPr>
          <w:p w:rsidR="00231D1B" w:rsidRPr="00A43687" w:rsidRDefault="00231D1B" w:rsidP="0019393D">
            <w:pPr>
              <w:tabs>
                <w:tab w:val="num" w:pos="1260"/>
              </w:tabs>
              <w:ind w:right="-61"/>
              <w:jc w:val="center"/>
              <w:rPr>
                <w:b/>
                <w:sz w:val="22"/>
                <w:szCs w:val="22"/>
              </w:rPr>
            </w:pPr>
            <w:r w:rsidRPr="00A43687">
              <w:rPr>
                <w:b/>
                <w:sz w:val="22"/>
                <w:szCs w:val="22"/>
              </w:rPr>
              <w:t>Seviye 1</w:t>
            </w:r>
          </w:p>
        </w:tc>
        <w:tc>
          <w:tcPr>
            <w:tcW w:w="1638" w:type="dxa"/>
            <w:vAlign w:val="bottom"/>
          </w:tcPr>
          <w:p w:rsidR="00231D1B" w:rsidRPr="00A43687" w:rsidRDefault="00231D1B" w:rsidP="0019393D">
            <w:pPr>
              <w:tabs>
                <w:tab w:val="num" w:pos="1260"/>
              </w:tabs>
              <w:ind w:right="-61"/>
              <w:jc w:val="center"/>
              <w:rPr>
                <w:b/>
                <w:sz w:val="22"/>
                <w:szCs w:val="22"/>
              </w:rPr>
            </w:pPr>
            <w:r w:rsidRPr="00A43687">
              <w:rPr>
                <w:b/>
                <w:sz w:val="22"/>
                <w:szCs w:val="22"/>
              </w:rPr>
              <w:t>Seviye 2</w:t>
            </w:r>
          </w:p>
        </w:tc>
        <w:tc>
          <w:tcPr>
            <w:tcW w:w="1638" w:type="dxa"/>
            <w:vAlign w:val="bottom"/>
          </w:tcPr>
          <w:p w:rsidR="00231D1B" w:rsidRPr="00A43687" w:rsidRDefault="00231D1B" w:rsidP="0019393D">
            <w:pPr>
              <w:tabs>
                <w:tab w:val="num" w:pos="1260"/>
              </w:tabs>
              <w:ind w:right="-61"/>
              <w:jc w:val="center"/>
              <w:rPr>
                <w:b/>
                <w:sz w:val="22"/>
                <w:szCs w:val="22"/>
              </w:rPr>
            </w:pPr>
            <w:r w:rsidRPr="00A43687">
              <w:rPr>
                <w:b/>
                <w:sz w:val="22"/>
                <w:szCs w:val="22"/>
              </w:rPr>
              <w:t>Seviye 3</w:t>
            </w:r>
          </w:p>
        </w:tc>
      </w:tr>
      <w:tr w:rsidR="00231D1B" w:rsidRPr="00A43687" w:rsidTr="0019393D">
        <w:tc>
          <w:tcPr>
            <w:tcW w:w="4920" w:type="dxa"/>
            <w:vAlign w:val="bottom"/>
          </w:tcPr>
          <w:p w:rsidR="00231D1B" w:rsidRPr="00A43687" w:rsidRDefault="00231D1B" w:rsidP="0019393D">
            <w:pPr>
              <w:tabs>
                <w:tab w:val="num" w:pos="1260"/>
              </w:tabs>
              <w:ind w:right="-61"/>
              <w:rPr>
                <w:sz w:val="22"/>
                <w:szCs w:val="22"/>
              </w:rPr>
            </w:pPr>
            <w:r w:rsidRPr="00A43687">
              <w:rPr>
                <w:sz w:val="22"/>
                <w:szCs w:val="22"/>
              </w:rPr>
              <w:t>Nakit ve nakit benzerleri</w:t>
            </w:r>
          </w:p>
        </w:tc>
        <w:tc>
          <w:tcPr>
            <w:tcW w:w="2410" w:type="dxa"/>
            <w:vAlign w:val="bottom"/>
          </w:tcPr>
          <w:p w:rsidR="00231D1B" w:rsidRPr="00A43687" w:rsidRDefault="00974D9F" w:rsidP="0019393D">
            <w:pPr>
              <w:jc w:val="right"/>
              <w:rPr>
                <w:sz w:val="22"/>
                <w:szCs w:val="22"/>
              </w:rPr>
            </w:pPr>
            <w:r w:rsidRPr="00974D9F">
              <w:rPr>
                <w:sz w:val="22"/>
                <w:szCs w:val="22"/>
              </w:rPr>
              <w:t>381.589</w:t>
            </w:r>
          </w:p>
        </w:tc>
        <w:tc>
          <w:tcPr>
            <w:tcW w:w="1638" w:type="dxa"/>
            <w:vAlign w:val="bottom"/>
          </w:tcPr>
          <w:p w:rsidR="00231D1B" w:rsidRPr="00A43687" w:rsidRDefault="009F2164" w:rsidP="0019393D">
            <w:pPr>
              <w:jc w:val="right"/>
              <w:rPr>
                <w:sz w:val="22"/>
                <w:szCs w:val="22"/>
              </w:rPr>
            </w:pPr>
            <w:r w:rsidRPr="00A43687">
              <w:rPr>
                <w:sz w:val="22"/>
                <w:szCs w:val="22"/>
              </w:rPr>
              <w:t>-</w:t>
            </w:r>
          </w:p>
        </w:tc>
        <w:tc>
          <w:tcPr>
            <w:tcW w:w="1638" w:type="dxa"/>
            <w:vAlign w:val="bottom"/>
          </w:tcPr>
          <w:p w:rsidR="00231D1B" w:rsidRPr="00A43687" w:rsidRDefault="00231D1B" w:rsidP="0019393D">
            <w:pPr>
              <w:jc w:val="right"/>
              <w:rPr>
                <w:sz w:val="22"/>
                <w:szCs w:val="22"/>
              </w:rPr>
            </w:pPr>
            <w:r w:rsidRPr="00A43687">
              <w:rPr>
                <w:sz w:val="22"/>
                <w:szCs w:val="22"/>
              </w:rPr>
              <w:t>-</w:t>
            </w:r>
          </w:p>
        </w:tc>
      </w:tr>
    </w:tbl>
    <w:p w:rsidR="00231D1B" w:rsidRPr="00A43687" w:rsidRDefault="00231D1B" w:rsidP="00231D1B">
      <w:pPr>
        <w:spacing w:before="60" w:after="60" w:line="336" w:lineRule="atLeast"/>
        <w:ind w:right="-58"/>
        <w:jc w:val="both"/>
        <w:rPr>
          <w:sz w:val="22"/>
          <w:szCs w:val="22"/>
        </w:rPr>
      </w:pPr>
      <w:r w:rsidRPr="00A43687">
        <w:rPr>
          <w:sz w:val="22"/>
          <w:szCs w:val="22"/>
        </w:rPr>
        <w:t xml:space="preserve">Gerçeğe uygun değer ölçümleri </w:t>
      </w:r>
      <w:r w:rsidR="009F2164" w:rsidRPr="00A43687">
        <w:rPr>
          <w:sz w:val="22"/>
          <w:szCs w:val="22"/>
        </w:rPr>
        <w:t xml:space="preserve">hiyerarşi tablosu 31 Aralık </w:t>
      </w:r>
      <w:r w:rsidR="00BD65A3">
        <w:rPr>
          <w:sz w:val="22"/>
          <w:szCs w:val="22"/>
        </w:rPr>
        <w:t>2014</w:t>
      </w:r>
      <w:r w:rsidRPr="00A43687">
        <w:rPr>
          <w:sz w:val="22"/>
          <w:szCs w:val="22"/>
        </w:rPr>
        <w:t xml:space="preserve"> tarihi itibariyle aşağıdaki gibidir:</w:t>
      </w:r>
    </w:p>
    <w:tbl>
      <w:tblPr>
        <w:tblW w:w="106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2410"/>
        <w:gridCol w:w="1638"/>
        <w:gridCol w:w="1638"/>
      </w:tblGrid>
      <w:tr w:rsidR="00231D1B" w:rsidRPr="00A43687" w:rsidTr="0019393D">
        <w:tc>
          <w:tcPr>
            <w:tcW w:w="4920" w:type="dxa"/>
            <w:vAlign w:val="center"/>
          </w:tcPr>
          <w:p w:rsidR="00231D1B" w:rsidRPr="00A43687" w:rsidRDefault="00231D1B" w:rsidP="0019393D">
            <w:pPr>
              <w:tabs>
                <w:tab w:val="num" w:pos="1260"/>
              </w:tabs>
              <w:ind w:right="-61"/>
              <w:jc w:val="both"/>
              <w:rPr>
                <w:b/>
                <w:sz w:val="22"/>
                <w:szCs w:val="22"/>
              </w:rPr>
            </w:pPr>
            <w:r w:rsidRPr="00A43687">
              <w:rPr>
                <w:b/>
                <w:sz w:val="22"/>
                <w:szCs w:val="22"/>
              </w:rPr>
              <w:t>Finansal durum tablosuna gerçeğe uygun değerden taşınan finansal varlıklar</w:t>
            </w:r>
          </w:p>
        </w:tc>
        <w:tc>
          <w:tcPr>
            <w:tcW w:w="2410" w:type="dxa"/>
            <w:vAlign w:val="bottom"/>
          </w:tcPr>
          <w:p w:rsidR="00231D1B" w:rsidRPr="00A43687" w:rsidRDefault="00231D1B" w:rsidP="0019393D">
            <w:pPr>
              <w:tabs>
                <w:tab w:val="num" w:pos="1260"/>
              </w:tabs>
              <w:ind w:right="-61"/>
              <w:jc w:val="center"/>
              <w:rPr>
                <w:b/>
                <w:sz w:val="22"/>
                <w:szCs w:val="22"/>
              </w:rPr>
            </w:pPr>
            <w:r w:rsidRPr="00A43687">
              <w:rPr>
                <w:b/>
                <w:sz w:val="22"/>
                <w:szCs w:val="22"/>
              </w:rPr>
              <w:t>Seviye 1</w:t>
            </w:r>
          </w:p>
        </w:tc>
        <w:tc>
          <w:tcPr>
            <w:tcW w:w="1638" w:type="dxa"/>
            <w:vAlign w:val="bottom"/>
          </w:tcPr>
          <w:p w:rsidR="00231D1B" w:rsidRPr="00A43687" w:rsidRDefault="00231D1B" w:rsidP="0019393D">
            <w:pPr>
              <w:tabs>
                <w:tab w:val="num" w:pos="1260"/>
              </w:tabs>
              <w:ind w:right="-61"/>
              <w:jc w:val="center"/>
              <w:rPr>
                <w:b/>
                <w:sz w:val="22"/>
                <w:szCs w:val="22"/>
              </w:rPr>
            </w:pPr>
            <w:r w:rsidRPr="00A43687">
              <w:rPr>
                <w:b/>
                <w:sz w:val="22"/>
                <w:szCs w:val="22"/>
              </w:rPr>
              <w:t>Seviye 2</w:t>
            </w:r>
          </w:p>
        </w:tc>
        <w:tc>
          <w:tcPr>
            <w:tcW w:w="1638" w:type="dxa"/>
            <w:vAlign w:val="bottom"/>
          </w:tcPr>
          <w:p w:rsidR="00231D1B" w:rsidRPr="00A43687" w:rsidRDefault="00231D1B" w:rsidP="0019393D">
            <w:pPr>
              <w:tabs>
                <w:tab w:val="num" w:pos="1260"/>
              </w:tabs>
              <w:ind w:right="-61"/>
              <w:jc w:val="center"/>
              <w:rPr>
                <w:b/>
                <w:sz w:val="22"/>
                <w:szCs w:val="22"/>
              </w:rPr>
            </w:pPr>
            <w:r w:rsidRPr="00A43687">
              <w:rPr>
                <w:b/>
                <w:sz w:val="22"/>
                <w:szCs w:val="22"/>
              </w:rPr>
              <w:t>Seviye 3</w:t>
            </w:r>
          </w:p>
        </w:tc>
      </w:tr>
      <w:tr w:rsidR="00231D1B" w:rsidRPr="00A43687" w:rsidTr="0019393D">
        <w:tc>
          <w:tcPr>
            <w:tcW w:w="4920" w:type="dxa"/>
            <w:vAlign w:val="bottom"/>
          </w:tcPr>
          <w:p w:rsidR="00231D1B" w:rsidRPr="00A43687" w:rsidRDefault="00231D1B" w:rsidP="0019393D">
            <w:pPr>
              <w:tabs>
                <w:tab w:val="num" w:pos="1260"/>
              </w:tabs>
              <w:ind w:right="-61"/>
              <w:rPr>
                <w:sz w:val="22"/>
                <w:szCs w:val="22"/>
              </w:rPr>
            </w:pPr>
            <w:r w:rsidRPr="00A43687">
              <w:rPr>
                <w:sz w:val="22"/>
                <w:szCs w:val="22"/>
              </w:rPr>
              <w:t>Nakit ve nakit benzerleri</w:t>
            </w:r>
          </w:p>
        </w:tc>
        <w:tc>
          <w:tcPr>
            <w:tcW w:w="2410" w:type="dxa"/>
            <w:vAlign w:val="bottom"/>
          </w:tcPr>
          <w:p w:rsidR="00231D1B" w:rsidRPr="00A43687" w:rsidRDefault="00AC7661" w:rsidP="0019393D">
            <w:pPr>
              <w:jc w:val="right"/>
              <w:rPr>
                <w:sz w:val="22"/>
                <w:szCs w:val="22"/>
              </w:rPr>
            </w:pPr>
            <w:r w:rsidRPr="00DC486C">
              <w:rPr>
                <w:sz w:val="22"/>
                <w:szCs w:val="22"/>
              </w:rPr>
              <w:t>1.689.641</w:t>
            </w:r>
          </w:p>
        </w:tc>
        <w:tc>
          <w:tcPr>
            <w:tcW w:w="1638" w:type="dxa"/>
            <w:vAlign w:val="bottom"/>
          </w:tcPr>
          <w:p w:rsidR="00231D1B" w:rsidRPr="00A43687" w:rsidRDefault="009F2164" w:rsidP="0019393D">
            <w:pPr>
              <w:jc w:val="right"/>
              <w:rPr>
                <w:sz w:val="22"/>
                <w:szCs w:val="22"/>
              </w:rPr>
            </w:pPr>
            <w:r w:rsidRPr="00A43687">
              <w:rPr>
                <w:sz w:val="22"/>
                <w:szCs w:val="22"/>
              </w:rPr>
              <w:t>-</w:t>
            </w:r>
          </w:p>
        </w:tc>
        <w:tc>
          <w:tcPr>
            <w:tcW w:w="1638" w:type="dxa"/>
            <w:vAlign w:val="bottom"/>
          </w:tcPr>
          <w:p w:rsidR="00231D1B" w:rsidRPr="00A43687" w:rsidRDefault="00231D1B" w:rsidP="0019393D">
            <w:pPr>
              <w:jc w:val="right"/>
              <w:rPr>
                <w:sz w:val="22"/>
                <w:szCs w:val="22"/>
              </w:rPr>
            </w:pPr>
            <w:r w:rsidRPr="00A43687">
              <w:rPr>
                <w:sz w:val="22"/>
                <w:szCs w:val="22"/>
              </w:rPr>
              <w:t>-</w:t>
            </w:r>
          </w:p>
        </w:tc>
      </w:tr>
    </w:tbl>
    <w:p w:rsidR="004F424D" w:rsidRPr="00A43687" w:rsidRDefault="004F424D" w:rsidP="009F363D">
      <w:pPr>
        <w:pStyle w:val="Teknik4"/>
        <w:tabs>
          <w:tab w:val="clear" w:pos="-720"/>
          <w:tab w:val="left" w:pos="72"/>
          <w:tab w:val="left" w:pos="254"/>
          <w:tab w:val="left" w:pos="382"/>
          <w:tab w:val="decimal" w:pos="4805"/>
          <w:tab w:val="decimal" w:pos="6115"/>
          <w:tab w:val="decimal" w:pos="7363"/>
          <w:tab w:val="decimal" w:pos="8618"/>
        </w:tabs>
        <w:jc w:val="both"/>
        <w:rPr>
          <w:rFonts w:ascii="Times New Roman" w:hAnsi="Times New Roman"/>
          <w:b w:val="0"/>
          <w:sz w:val="22"/>
          <w:szCs w:val="22"/>
          <w:lang w:val="tr-TR"/>
        </w:rPr>
      </w:pPr>
    </w:p>
    <w:p w:rsidR="009F363D" w:rsidRPr="009F2164" w:rsidRDefault="009F363D" w:rsidP="009F363D">
      <w:pPr>
        <w:pStyle w:val="Balk1"/>
        <w:rPr>
          <w:szCs w:val="24"/>
        </w:rPr>
      </w:pPr>
      <w:bookmarkStart w:id="155" w:name="_Toc347263354"/>
      <w:bookmarkStart w:id="156" w:name="_Toc386369769"/>
      <w:r w:rsidRPr="009F2164">
        <w:rPr>
          <w:szCs w:val="24"/>
        </w:rPr>
        <w:t>N</w:t>
      </w:r>
      <w:r w:rsidR="009F2164" w:rsidRPr="009F2164">
        <w:rPr>
          <w:szCs w:val="24"/>
        </w:rPr>
        <w:t>ot 26</w:t>
      </w:r>
      <w:r w:rsidRPr="009F2164">
        <w:rPr>
          <w:szCs w:val="24"/>
        </w:rPr>
        <w:t xml:space="preserve"> - Bilanço Tarihinden Sonraki Olaylar</w:t>
      </w:r>
      <w:bookmarkEnd w:id="155"/>
      <w:bookmarkEnd w:id="156"/>
    </w:p>
    <w:p w:rsidR="009F2164" w:rsidRPr="009F2164" w:rsidRDefault="009F2164" w:rsidP="009F2164">
      <w:pPr>
        <w:spacing w:before="120" w:after="120"/>
        <w:jc w:val="both"/>
        <w:rPr>
          <w:bCs/>
          <w:sz w:val="22"/>
          <w:szCs w:val="22"/>
          <w:u w:val="single"/>
        </w:rPr>
      </w:pPr>
      <w:r w:rsidRPr="009F2164">
        <w:rPr>
          <w:bCs/>
          <w:sz w:val="22"/>
          <w:szCs w:val="22"/>
          <w:u w:val="single"/>
        </w:rPr>
        <w:t>Finansal tabloların onaylanması</w:t>
      </w:r>
    </w:p>
    <w:p w:rsidR="009F2164" w:rsidRPr="009F2164" w:rsidRDefault="009F2164" w:rsidP="009F2164">
      <w:pPr>
        <w:spacing w:after="120" w:line="336" w:lineRule="atLeast"/>
        <w:ind w:right="144"/>
        <w:jc w:val="both"/>
        <w:rPr>
          <w:bCs/>
          <w:sz w:val="22"/>
          <w:szCs w:val="22"/>
        </w:rPr>
      </w:pPr>
      <w:r w:rsidRPr="009A3552">
        <w:rPr>
          <w:bCs/>
          <w:sz w:val="22"/>
          <w:szCs w:val="22"/>
        </w:rPr>
        <w:t>Finansal tablolar, Yönetim Ku</w:t>
      </w:r>
      <w:r w:rsidR="000D7970">
        <w:rPr>
          <w:bCs/>
          <w:sz w:val="22"/>
          <w:szCs w:val="22"/>
        </w:rPr>
        <w:t>rulu tarafından onaylanmış ve 11</w:t>
      </w:r>
      <w:r w:rsidRPr="009A3552">
        <w:rPr>
          <w:bCs/>
          <w:sz w:val="22"/>
          <w:szCs w:val="22"/>
        </w:rPr>
        <w:t xml:space="preserve"> Mayıs </w:t>
      </w:r>
      <w:r w:rsidR="00BD65A3">
        <w:rPr>
          <w:bCs/>
          <w:sz w:val="22"/>
          <w:szCs w:val="22"/>
        </w:rPr>
        <w:t>2015</w:t>
      </w:r>
      <w:r w:rsidRPr="009A3552">
        <w:rPr>
          <w:bCs/>
          <w:sz w:val="22"/>
          <w:szCs w:val="22"/>
        </w:rPr>
        <w:t xml:space="preserve"> tarihinde yayınlanması için yetki verilmiştir. Grup’un ortakları veya başka taraflarca finansal tabloların yayınlanması sonrası, finansal tabloları değiştirme gücüne genel kurul sahiptir.</w:t>
      </w:r>
    </w:p>
    <w:p w:rsidR="00201838" w:rsidRPr="009F2164" w:rsidRDefault="009F2164" w:rsidP="00E760C7">
      <w:pPr>
        <w:spacing w:before="120" w:after="60"/>
        <w:jc w:val="both"/>
        <w:rPr>
          <w:bCs/>
          <w:sz w:val="22"/>
          <w:szCs w:val="22"/>
          <w:u w:val="single"/>
        </w:rPr>
      </w:pPr>
      <w:r w:rsidRPr="009F2164">
        <w:rPr>
          <w:bCs/>
          <w:sz w:val="22"/>
          <w:szCs w:val="22"/>
          <w:u w:val="single"/>
        </w:rPr>
        <w:t>İhale</w:t>
      </w:r>
      <w:r w:rsidR="00201838" w:rsidRPr="009F2164">
        <w:rPr>
          <w:bCs/>
          <w:sz w:val="22"/>
          <w:szCs w:val="22"/>
          <w:u w:val="single"/>
        </w:rPr>
        <w:t xml:space="preserve"> </w:t>
      </w:r>
      <w:r w:rsidRPr="009F2164">
        <w:rPr>
          <w:bCs/>
          <w:sz w:val="22"/>
          <w:szCs w:val="22"/>
          <w:u w:val="single"/>
        </w:rPr>
        <w:t>kazanılması</w:t>
      </w:r>
    </w:p>
    <w:p w:rsidR="00201838" w:rsidRDefault="00201838" w:rsidP="003E7EA7">
      <w:pPr>
        <w:spacing w:after="240" w:line="336" w:lineRule="atLeast"/>
        <w:ind w:right="142"/>
        <w:jc w:val="both"/>
        <w:rPr>
          <w:spacing w:val="-2"/>
          <w:sz w:val="22"/>
          <w:szCs w:val="22"/>
        </w:rPr>
      </w:pPr>
      <w:r w:rsidRPr="009F2164">
        <w:rPr>
          <w:spacing w:val="-2"/>
          <w:sz w:val="22"/>
          <w:szCs w:val="22"/>
        </w:rPr>
        <w:t>Grup, Çay İşletmeleri Genel Müdürlüğü Satınalma Dairesi Ba</w:t>
      </w:r>
      <w:r w:rsidR="004C0ACA">
        <w:rPr>
          <w:spacing w:val="-2"/>
          <w:sz w:val="22"/>
          <w:szCs w:val="22"/>
        </w:rPr>
        <w:t xml:space="preserve">şkanlığı’nın açmış olduğu </w:t>
      </w:r>
      <w:r w:rsidR="004C0ACA" w:rsidRPr="003E7EA7">
        <w:rPr>
          <w:spacing w:val="-2"/>
          <w:sz w:val="22"/>
          <w:szCs w:val="22"/>
        </w:rPr>
        <w:t>06</w:t>
      </w:r>
      <w:r w:rsidR="009F2164" w:rsidRPr="003E7EA7">
        <w:rPr>
          <w:spacing w:val="-2"/>
          <w:sz w:val="22"/>
          <w:szCs w:val="22"/>
        </w:rPr>
        <w:t>.04</w:t>
      </w:r>
      <w:r w:rsidR="004C0ACA" w:rsidRPr="003E7EA7">
        <w:rPr>
          <w:spacing w:val="-2"/>
          <w:sz w:val="22"/>
          <w:szCs w:val="22"/>
        </w:rPr>
        <w:t>.</w:t>
      </w:r>
      <w:r w:rsidR="003E7EA7" w:rsidRPr="003E7EA7">
        <w:rPr>
          <w:spacing w:val="-2"/>
          <w:sz w:val="22"/>
          <w:szCs w:val="22"/>
        </w:rPr>
        <w:t>2015</w:t>
      </w:r>
      <w:r w:rsidR="004C0ACA" w:rsidRPr="003E7EA7">
        <w:rPr>
          <w:spacing w:val="-2"/>
          <w:sz w:val="22"/>
          <w:szCs w:val="22"/>
        </w:rPr>
        <w:t xml:space="preserve"> tarihinde 13.000.000 adet 250 ml </w:t>
      </w:r>
      <w:proofErr w:type="spellStart"/>
      <w:r w:rsidR="004C0ACA" w:rsidRPr="003E7EA7">
        <w:rPr>
          <w:spacing w:val="-2"/>
          <w:sz w:val="22"/>
          <w:szCs w:val="22"/>
        </w:rPr>
        <w:t>Didi</w:t>
      </w:r>
      <w:proofErr w:type="spellEnd"/>
      <w:r w:rsidR="004C0ACA" w:rsidRPr="003E7EA7">
        <w:rPr>
          <w:spacing w:val="-2"/>
          <w:sz w:val="22"/>
          <w:szCs w:val="22"/>
        </w:rPr>
        <w:t xml:space="preserve"> marka soğuk çay ihalesi</w:t>
      </w:r>
      <w:r w:rsidRPr="003E7EA7">
        <w:rPr>
          <w:spacing w:val="-2"/>
          <w:sz w:val="22"/>
          <w:szCs w:val="22"/>
        </w:rPr>
        <w:t xml:space="preserve"> için teklif vermiştir</w:t>
      </w:r>
      <w:r w:rsidR="004C0ACA" w:rsidRPr="003E7EA7">
        <w:rPr>
          <w:spacing w:val="-2"/>
          <w:sz w:val="22"/>
          <w:szCs w:val="22"/>
        </w:rPr>
        <w:t xml:space="preserve"> ve 08.04.</w:t>
      </w:r>
      <w:r w:rsidR="003E7EA7" w:rsidRPr="003E7EA7">
        <w:rPr>
          <w:spacing w:val="-2"/>
          <w:sz w:val="22"/>
          <w:szCs w:val="22"/>
        </w:rPr>
        <w:t>2015</w:t>
      </w:r>
      <w:r w:rsidR="004C0ACA">
        <w:rPr>
          <w:spacing w:val="-2"/>
          <w:sz w:val="22"/>
          <w:szCs w:val="22"/>
        </w:rPr>
        <w:t xml:space="preserve"> tarihinde bu ihaleyi</w:t>
      </w:r>
      <w:r w:rsidR="009F2164" w:rsidRPr="009F2164">
        <w:rPr>
          <w:spacing w:val="-2"/>
          <w:sz w:val="22"/>
          <w:szCs w:val="22"/>
        </w:rPr>
        <w:t xml:space="preserve"> kazanmıştır</w:t>
      </w:r>
      <w:r w:rsidRPr="009F2164">
        <w:rPr>
          <w:spacing w:val="-2"/>
          <w:sz w:val="22"/>
          <w:szCs w:val="22"/>
        </w:rPr>
        <w:t>.</w:t>
      </w:r>
    </w:p>
    <w:p w:rsidR="009F363D" w:rsidRPr="00E50B31" w:rsidRDefault="00E50B31" w:rsidP="009F363D">
      <w:pPr>
        <w:pStyle w:val="Balk1"/>
        <w:rPr>
          <w:szCs w:val="24"/>
        </w:rPr>
      </w:pPr>
      <w:bookmarkStart w:id="157" w:name="_Toc347263355"/>
      <w:bookmarkStart w:id="158" w:name="_Toc386369770"/>
      <w:r w:rsidRPr="00E50B31">
        <w:rPr>
          <w:szCs w:val="24"/>
        </w:rPr>
        <w:t>Not 27</w:t>
      </w:r>
      <w:r w:rsidR="009F363D" w:rsidRPr="00E50B31">
        <w:rPr>
          <w:szCs w:val="24"/>
        </w:rPr>
        <w:t xml:space="preserve"> - Finansal Tabloları Önemli Ölçüde Etkileyen ya da Finansal T</w:t>
      </w:r>
      <w:r w:rsidR="00A943BB" w:rsidRPr="00E50B31">
        <w:rPr>
          <w:szCs w:val="24"/>
        </w:rPr>
        <w:t>abloların Açık, Yorumlanabilir v</w:t>
      </w:r>
      <w:r w:rsidR="009F363D" w:rsidRPr="00E50B31">
        <w:rPr>
          <w:szCs w:val="24"/>
        </w:rPr>
        <w:t>e Anlaşılabilir Olması Açısından Açıklanması Gereken Diğer Hususlar</w:t>
      </w:r>
      <w:bookmarkEnd w:id="157"/>
      <w:bookmarkEnd w:id="158"/>
    </w:p>
    <w:p w:rsidR="009F363D" w:rsidRPr="00201838" w:rsidRDefault="00E50B31" w:rsidP="009F363D">
      <w:pPr>
        <w:spacing w:line="336" w:lineRule="atLeast"/>
        <w:ind w:right="-58"/>
        <w:jc w:val="both"/>
        <w:rPr>
          <w:spacing w:val="-2"/>
          <w:sz w:val="22"/>
          <w:szCs w:val="22"/>
        </w:rPr>
      </w:pPr>
      <w:r>
        <w:rPr>
          <w:spacing w:val="-2"/>
          <w:sz w:val="22"/>
          <w:szCs w:val="22"/>
        </w:rPr>
        <w:t>Yoktur</w:t>
      </w:r>
      <w:r w:rsidRPr="00E50B31">
        <w:rPr>
          <w:spacing w:val="-2"/>
          <w:sz w:val="22"/>
          <w:szCs w:val="22"/>
        </w:rPr>
        <w:t>.</w:t>
      </w:r>
    </w:p>
    <w:p w:rsidR="00265010" w:rsidRDefault="00265010"/>
    <w:sectPr w:rsidR="002650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8CC" w:rsidRDefault="00E618CC">
      <w:r>
        <w:separator/>
      </w:r>
    </w:p>
  </w:endnote>
  <w:endnote w:type="continuationSeparator" w:id="0">
    <w:p w:rsidR="00E618CC" w:rsidRDefault="00E6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entury Gothic">
    <w:panose1 w:val="020B0502020202020204"/>
    <w:charset w:val="A2"/>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TUR">
    <w:panose1 w:val="02020603050405020304"/>
    <w:charset w:val="A2"/>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Default="005955F7" w:rsidP="005469FD">
    <w:pPr>
      <w:pStyle w:val="Altbilgi"/>
      <w:rPr>
        <w:rFonts w:ascii="Arial" w:hAnsi="Arial" w:cs="Arial"/>
        <w:i/>
        <w:sz w:val="18"/>
        <w:szCs w:val="18"/>
      </w:rPr>
    </w:pPr>
  </w:p>
  <w:p w:rsidR="005955F7" w:rsidRPr="006A748D" w:rsidRDefault="005955F7" w:rsidP="005469FD">
    <w:pPr>
      <w:pStyle w:val="Altbilgi"/>
      <w:rPr>
        <w:rFonts w:ascii="Arial" w:hAnsi="Arial" w:cs="Arial"/>
        <w:i/>
        <w:sz w:val="18"/>
        <w:szCs w:val="18"/>
      </w:rPr>
    </w:pPr>
  </w:p>
  <w:p w:rsidR="005955F7" w:rsidRDefault="005955F7" w:rsidP="005469FD">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Default="005955F7" w:rsidP="005469FD">
    <w:pPr>
      <w:pStyle w:val="Altbilgi"/>
      <w:rPr>
        <w:rFonts w:ascii="Arial" w:hAnsi="Arial" w:cs="Arial"/>
        <w:i/>
        <w:sz w:val="18"/>
        <w:szCs w:val="18"/>
      </w:rPr>
    </w:pPr>
  </w:p>
  <w:p w:rsidR="005955F7" w:rsidRPr="006A748D" w:rsidRDefault="005955F7" w:rsidP="005469FD">
    <w:pPr>
      <w:pStyle w:val="Altbilgi"/>
      <w:rPr>
        <w:rFonts w:ascii="Arial" w:hAnsi="Arial" w:cs="Arial"/>
        <w:i/>
        <w:sz w:val="18"/>
        <w:szCs w:val="18"/>
      </w:rPr>
    </w:pPr>
  </w:p>
  <w:p w:rsidR="005955F7" w:rsidRDefault="005955F7" w:rsidP="005469FD">
    <w:pPr>
      <w:pStyle w:val="Altbilgi"/>
      <w:jc w:val="cente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Default="005955F7" w:rsidP="005469FD">
    <w:pPr>
      <w:pStyle w:val="Altbilgi"/>
      <w:rPr>
        <w:rFonts w:ascii="Arial" w:hAnsi="Arial" w:cs="Arial"/>
        <w:i/>
        <w:sz w:val="18"/>
        <w:szCs w:val="18"/>
      </w:rPr>
    </w:pPr>
  </w:p>
  <w:p w:rsidR="005955F7" w:rsidRPr="006A748D" w:rsidRDefault="005955F7" w:rsidP="005469FD">
    <w:pPr>
      <w:pStyle w:val="Altbilgi"/>
      <w:rPr>
        <w:rFonts w:ascii="Arial" w:hAnsi="Arial" w:cs="Arial"/>
        <w:i/>
        <w:sz w:val="18"/>
        <w:szCs w:val="18"/>
      </w:rPr>
    </w:pPr>
  </w:p>
  <w:p w:rsidR="005955F7" w:rsidRDefault="005955F7" w:rsidP="005469FD">
    <w:pPr>
      <w:pStyle w:val="Altbilgi"/>
      <w:jc w:val="cente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35</w:t>
    </w:r>
    <w:r>
      <w:rPr>
        <w:rStyle w:val="SayfaNumara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8CC" w:rsidRDefault="00E618CC">
      <w:r>
        <w:separator/>
      </w:r>
    </w:p>
  </w:footnote>
  <w:footnote w:type="continuationSeparator" w:id="0">
    <w:p w:rsidR="00E618CC" w:rsidRDefault="00E61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Pr="00D80066" w:rsidRDefault="005955F7" w:rsidP="005469FD">
    <w:pPr>
      <w:pStyle w:val="stbilgi"/>
    </w:pPr>
    <w:r w:rsidRPr="00D80066">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noProof/>
        <w:sz w:val="22"/>
        <w:szCs w:val="22"/>
      </w:rPr>
    </w:pPr>
    <w:r w:rsidRPr="00A43164">
      <w:rPr>
        <w:b/>
        <w:noProof/>
        <w:sz w:val="22"/>
        <w:szCs w:val="22"/>
      </w:rPr>
      <w:t>Kristal Kola ve Meşrubat Sanayi Ticaret A.Ş.</w:t>
    </w:r>
  </w:p>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p>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Pr>
        <w:b/>
        <w:spacing w:val="-3"/>
        <w:sz w:val="22"/>
        <w:szCs w:val="22"/>
      </w:rPr>
      <w:t>01 Ocak - 31 Mart 2015 ve 01 Ocak - 31 Mart 2014</w:t>
    </w:r>
    <w:r w:rsidRPr="00A43164">
      <w:rPr>
        <w:b/>
        <w:spacing w:val="-3"/>
        <w:sz w:val="22"/>
        <w:szCs w:val="22"/>
      </w:rPr>
      <w:t xml:space="preserve"> </w:t>
    </w:r>
    <w:r>
      <w:rPr>
        <w:b/>
        <w:spacing w:val="-3"/>
        <w:sz w:val="22"/>
        <w:szCs w:val="22"/>
      </w:rPr>
      <w:t xml:space="preserve">Ara </w:t>
    </w:r>
    <w:r w:rsidRPr="00A43164">
      <w:rPr>
        <w:b/>
        <w:spacing w:val="-3"/>
        <w:sz w:val="22"/>
        <w:szCs w:val="22"/>
      </w:rPr>
      <w:t xml:space="preserve">Hesap Dönemlerine Ait </w:t>
    </w:r>
  </w:p>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sidRPr="00A43164">
      <w:rPr>
        <w:b/>
        <w:spacing w:val="-3"/>
        <w:sz w:val="22"/>
        <w:szCs w:val="22"/>
      </w:rPr>
      <w:t xml:space="preserve">Konsolide </w:t>
    </w:r>
    <w:r>
      <w:rPr>
        <w:b/>
        <w:spacing w:val="-3"/>
        <w:sz w:val="22"/>
        <w:szCs w:val="22"/>
      </w:rPr>
      <w:t xml:space="preserve">Kar veya Zarar </w:t>
    </w:r>
    <w:r w:rsidRPr="00A43164">
      <w:rPr>
        <w:b/>
        <w:spacing w:val="-3"/>
        <w:sz w:val="22"/>
        <w:szCs w:val="22"/>
      </w:rPr>
      <w:t>Tabloları</w:t>
    </w:r>
  </w:p>
  <w:p w:rsidR="005955F7" w:rsidRPr="00A43164" w:rsidRDefault="005955F7"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spacing w:val="-2"/>
        <w:sz w:val="18"/>
        <w:szCs w:val="18"/>
      </w:rPr>
    </w:pPr>
    <w:r w:rsidRPr="00A43164">
      <w:rPr>
        <w:sz w:val="18"/>
        <w:szCs w:val="18"/>
      </w:rPr>
      <w:t xml:space="preserve">(Para birimi, aksi belirtilmedikçe, Türk Lirası (TL) olarak belirtilmiştir)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Default="005955F7">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noProof/>
        <w:sz w:val="22"/>
        <w:szCs w:val="22"/>
      </w:rPr>
    </w:pPr>
    <w:r w:rsidRPr="00A43164">
      <w:rPr>
        <w:b/>
        <w:noProof/>
        <w:sz w:val="22"/>
        <w:szCs w:val="22"/>
      </w:rPr>
      <w:t>Kristal Kola ve Meşrubat Sanayi Ticaret A.Ş.</w:t>
    </w:r>
  </w:p>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p>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Pr>
        <w:b/>
        <w:spacing w:val="-3"/>
        <w:sz w:val="22"/>
        <w:szCs w:val="22"/>
      </w:rPr>
      <w:t>01 Ocak - 31 Mart 2015 ve 01 Ocak - 31 Mart 2014 Ara</w:t>
    </w:r>
    <w:r w:rsidRPr="00A43164">
      <w:rPr>
        <w:b/>
        <w:spacing w:val="-3"/>
        <w:sz w:val="22"/>
        <w:szCs w:val="22"/>
      </w:rPr>
      <w:t xml:space="preserve"> Hesap Dönemlerine Ait </w:t>
    </w:r>
  </w:p>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sidRPr="00A43164">
      <w:rPr>
        <w:b/>
        <w:spacing w:val="-3"/>
        <w:sz w:val="22"/>
        <w:szCs w:val="22"/>
      </w:rPr>
      <w:t>Ko</w:t>
    </w:r>
    <w:r>
      <w:rPr>
        <w:b/>
        <w:spacing w:val="-3"/>
        <w:sz w:val="22"/>
        <w:szCs w:val="22"/>
      </w:rPr>
      <w:t>nsolide Diğer Kapsamlı Gelir Tabloları</w:t>
    </w:r>
  </w:p>
  <w:p w:rsidR="005955F7" w:rsidRPr="00A43164" w:rsidRDefault="005955F7"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spacing w:val="-2"/>
        <w:sz w:val="18"/>
        <w:szCs w:val="18"/>
      </w:rPr>
    </w:pPr>
    <w:r w:rsidRPr="00A43164">
      <w:rPr>
        <w:sz w:val="18"/>
        <w:szCs w:val="18"/>
      </w:rPr>
      <w:t xml:space="preserve">(Para birimi, aksi belirtilmedikçe, Türk Lirası (TL) olarak belirtilmiştir)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Default="005955F7">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noProof/>
        <w:sz w:val="22"/>
        <w:szCs w:val="22"/>
      </w:rPr>
    </w:pPr>
    <w:r w:rsidRPr="00A43164">
      <w:rPr>
        <w:b/>
        <w:noProof/>
        <w:sz w:val="22"/>
        <w:szCs w:val="22"/>
      </w:rPr>
      <w:t>Kristal Kola ve Meşrubat Sanayi Ticaret A.Ş.</w:t>
    </w:r>
  </w:p>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noProof/>
        <w:sz w:val="22"/>
        <w:szCs w:val="22"/>
      </w:rPr>
    </w:pPr>
  </w:p>
  <w:p w:rsidR="005955F7"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sidRPr="00A43164">
      <w:rPr>
        <w:b/>
        <w:spacing w:val="-3"/>
        <w:sz w:val="22"/>
        <w:szCs w:val="22"/>
      </w:rPr>
      <w:t xml:space="preserve">01 Ocak </w:t>
    </w:r>
    <w:bookmarkStart w:id="4" w:name="OLE_LINK11"/>
    <w:bookmarkStart w:id="5" w:name="OLE_LINK12"/>
    <w:r w:rsidRPr="00A43164">
      <w:rPr>
        <w:b/>
        <w:spacing w:val="-3"/>
        <w:sz w:val="22"/>
        <w:szCs w:val="22"/>
      </w:rPr>
      <w:t>- 3</w:t>
    </w:r>
    <w:bookmarkEnd w:id="4"/>
    <w:bookmarkEnd w:id="5"/>
    <w:r>
      <w:rPr>
        <w:b/>
        <w:spacing w:val="-3"/>
        <w:sz w:val="22"/>
        <w:szCs w:val="22"/>
      </w:rPr>
      <w:t>1 Mart 2015 ve 01 Ocak - 31 Mart 2014 Ara</w:t>
    </w:r>
    <w:r w:rsidRPr="00A43164">
      <w:rPr>
        <w:b/>
        <w:spacing w:val="-3"/>
        <w:sz w:val="22"/>
        <w:szCs w:val="22"/>
      </w:rPr>
      <w:t xml:space="preserve"> Hesap Dönemlerine Ait </w:t>
    </w:r>
  </w:p>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sidRPr="00A43164">
      <w:rPr>
        <w:b/>
        <w:spacing w:val="-3"/>
        <w:sz w:val="22"/>
        <w:szCs w:val="22"/>
      </w:rPr>
      <w:t xml:space="preserve">Konsolide </w:t>
    </w:r>
    <w:proofErr w:type="spellStart"/>
    <w:r w:rsidRPr="00A43164">
      <w:rPr>
        <w:b/>
        <w:spacing w:val="-3"/>
        <w:sz w:val="22"/>
        <w:szCs w:val="22"/>
      </w:rPr>
      <w:t>Özsermaye</w:t>
    </w:r>
    <w:proofErr w:type="spellEnd"/>
    <w:r w:rsidRPr="00A43164">
      <w:rPr>
        <w:b/>
        <w:spacing w:val="-3"/>
        <w:sz w:val="22"/>
        <w:szCs w:val="22"/>
      </w:rPr>
      <w:t xml:space="preserve"> Değişim Tabloları</w:t>
    </w:r>
  </w:p>
  <w:p w:rsidR="005955F7" w:rsidRPr="00A43164" w:rsidRDefault="005955F7"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spacing w:val="-2"/>
      </w:rPr>
    </w:pPr>
    <w:r w:rsidRPr="00A43164">
      <w:t xml:space="preserve">(Para birimi, aksi belirtilmedikçe, Türk Lirası (TL) olarak belirtilmiştir)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Default="005955F7">
    <w:pPr>
      <w:pStyle w:val="stbilgi"/>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noProof/>
        <w:sz w:val="22"/>
        <w:szCs w:val="22"/>
      </w:rPr>
    </w:pPr>
    <w:r w:rsidRPr="00A43164">
      <w:rPr>
        <w:b/>
        <w:noProof/>
        <w:sz w:val="22"/>
        <w:szCs w:val="22"/>
      </w:rPr>
      <w:t>Kristal Kola ve Meşrubat Sanayi Ticaret A.Ş.</w:t>
    </w:r>
  </w:p>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noProof/>
        <w:sz w:val="22"/>
        <w:szCs w:val="22"/>
      </w:rPr>
    </w:pPr>
  </w:p>
  <w:p w:rsidR="005955F7"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sidRPr="00A43164">
      <w:rPr>
        <w:b/>
        <w:spacing w:val="-3"/>
        <w:sz w:val="22"/>
        <w:szCs w:val="22"/>
      </w:rPr>
      <w:t>01 Ocak - 3</w:t>
    </w:r>
    <w:r>
      <w:rPr>
        <w:b/>
        <w:spacing w:val="-3"/>
        <w:sz w:val="22"/>
        <w:szCs w:val="22"/>
      </w:rPr>
      <w:t>1 Mart 2015 ve 01 Ocak - 31 Mart 2014 Ara</w:t>
    </w:r>
    <w:r w:rsidRPr="00A43164">
      <w:rPr>
        <w:b/>
        <w:spacing w:val="-3"/>
        <w:sz w:val="22"/>
        <w:szCs w:val="22"/>
      </w:rPr>
      <w:t xml:space="preserve"> Hesap Dönemlerine Ait </w:t>
    </w:r>
  </w:p>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sidRPr="00A43164">
      <w:rPr>
        <w:b/>
        <w:spacing w:val="-3"/>
        <w:sz w:val="22"/>
        <w:szCs w:val="22"/>
      </w:rPr>
      <w:t xml:space="preserve">Konsolide </w:t>
    </w:r>
    <w:r>
      <w:rPr>
        <w:b/>
        <w:spacing w:val="-3"/>
        <w:sz w:val="22"/>
        <w:szCs w:val="22"/>
      </w:rPr>
      <w:t>Nakit Akışları Tabloları</w:t>
    </w:r>
  </w:p>
  <w:p w:rsidR="005955F7" w:rsidRPr="00A43164" w:rsidRDefault="005955F7"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spacing w:val="-2"/>
      </w:rPr>
    </w:pPr>
    <w:r w:rsidRPr="00A43164">
      <w:t xml:space="preserve">(Para birimi, aksi belirtilmedikçe, Türk Lirası (TL) olarak belirtilmiştir)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noProof/>
        <w:sz w:val="22"/>
        <w:szCs w:val="22"/>
      </w:rPr>
    </w:pPr>
    <w:r w:rsidRPr="00A43164">
      <w:rPr>
        <w:b/>
        <w:noProof/>
        <w:sz w:val="22"/>
        <w:szCs w:val="22"/>
      </w:rPr>
      <w:t>Kristal Kola ve Meşrubat Sanayi Ticaret A.Ş.</w:t>
    </w:r>
  </w:p>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noProof/>
        <w:sz w:val="22"/>
        <w:szCs w:val="22"/>
      </w:rPr>
    </w:pPr>
  </w:p>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sidRPr="00A43164">
      <w:rPr>
        <w:b/>
        <w:spacing w:val="-3"/>
        <w:sz w:val="22"/>
        <w:szCs w:val="22"/>
      </w:rPr>
      <w:t>3</w:t>
    </w:r>
    <w:r>
      <w:rPr>
        <w:b/>
        <w:spacing w:val="-3"/>
        <w:sz w:val="22"/>
        <w:szCs w:val="22"/>
      </w:rPr>
      <w:t>1 Mart 2015 Tarihi İtibariyle</w:t>
    </w:r>
    <w:r w:rsidRPr="00A43164">
      <w:rPr>
        <w:b/>
        <w:spacing w:val="-3"/>
        <w:sz w:val="22"/>
        <w:szCs w:val="22"/>
      </w:rPr>
      <w:t xml:space="preserve"> </w:t>
    </w:r>
    <w:r>
      <w:rPr>
        <w:b/>
        <w:spacing w:val="-3"/>
        <w:sz w:val="22"/>
        <w:szCs w:val="22"/>
      </w:rPr>
      <w:t>Finansal Tablolara Ait Özet Konsolide Dipnotlar</w:t>
    </w:r>
  </w:p>
  <w:p w:rsidR="005955F7" w:rsidRPr="00A43164" w:rsidRDefault="005955F7"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spacing w:val="-2"/>
      </w:rPr>
    </w:pPr>
    <w:r w:rsidRPr="00A43164">
      <w:t xml:space="preserve">(Para birimi, aksi belirtilmedikçe, Türk Lirası (TL) olarak belirtilmiştir)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Default="005955F7">
    <w:pPr>
      <w:pStyle w:val="stbilgi"/>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Default="005955F7">
    <w:pPr>
      <w:tabs>
        <w:tab w:val="left" w:pos="0"/>
        <w:tab w:val="left" w:pos="72"/>
        <w:tab w:val="left" w:pos="144"/>
        <w:tab w:val="left" w:pos="216"/>
        <w:tab w:val="decimal" w:pos="3998"/>
        <w:tab w:val="decimal" w:pos="4998"/>
        <w:tab w:val="decimal" w:pos="5939"/>
        <w:tab w:val="decimal" w:pos="6840"/>
        <w:tab w:val="decimal" w:pos="7728"/>
        <w:tab w:val="decimal" w:pos="8611"/>
      </w:tabs>
      <w:rPr>
        <w:spacing w:val="-2"/>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Default="005955F7">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noProof/>
        <w:sz w:val="22"/>
      </w:rPr>
    </w:pPr>
    <w:r w:rsidRPr="00A43164">
      <w:rPr>
        <w:b/>
        <w:noProof/>
        <w:sz w:val="22"/>
      </w:rPr>
      <w:t>Kristal Kola ve Meşrubat Sanayi Ticaret A.Ş.</w:t>
    </w:r>
  </w:p>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noProof/>
      </w:rPr>
    </w:pPr>
  </w:p>
  <w:p w:rsidR="005955F7"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Pr>
        <w:b/>
        <w:spacing w:val="-3"/>
        <w:sz w:val="22"/>
        <w:szCs w:val="22"/>
      </w:rPr>
      <w:t>31</w:t>
    </w:r>
    <w:r w:rsidRPr="00A43164">
      <w:rPr>
        <w:b/>
        <w:spacing w:val="-3"/>
        <w:sz w:val="22"/>
        <w:szCs w:val="22"/>
      </w:rPr>
      <w:t xml:space="preserve"> </w:t>
    </w:r>
    <w:r>
      <w:rPr>
        <w:b/>
        <w:spacing w:val="-3"/>
        <w:sz w:val="22"/>
        <w:szCs w:val="22"/>
      </w:rPr>
      <w:t>Mart 2015 ve 31 Aralık 2014</w:t>
    </w:r>
    <w:r w:rsidRPr="00A43164">
      <w:rPr>
        <w:b/>
        <w:spacing w:val="-3"/>
        <w:sz w:val="22"/>
        <w:szCs w:val="22"/>
      </w:rPr>
      <w:t xml:space="preserve"> Tarihleri İtibariyle </w:t>
    </w:r>
  </w:p>
  <w:p w:rsidR="005955F7" w:rsidRPr="00A43164" w:rsidRDefault="005955F7" w:rsidP="005469FD">
    <w:pPr>
      <w:tabs>
        <w:tab w:val="left" w:pos="0"/>
        <w:tab w:val="left" w:pos="72"/>
        <w:tab w:val="left" w:pos="144"/>
        <w:tab w:val="left" w:pos="216"/>
        <w:tab w:val="decimal" w:pos="3998"/>
        <w:tab w:val="decimal" w:pos="4998"/>
        <w:tab w:val="decimal" w:pos="5939"/>
        <w:tab w:val="decimal" w:pos="6840"/>
        <w:tab w:val="decimal" w:pos="8611"/>
      </w:tabs>
      <w:ind w:right="-533"/>
      <w:rPr>
        <w:b/>
        <w:spacing w:val="-3"/>
        <w:sz w:val="22"/>
        <w:szCs w:val="22"/>
      </w:rPr>
    </w:pPr>
    <w:r w:rsidRPr="00A43164">
      <w:rPr>
        <w:b/>
        <w:spacing w:val="-3"/>
        <w:sz w:val="22"/>
        <w:szCs w:val="22"/>
      </w:rPr>
      <w:t>Konsolide Finansal Durum Tabloları (Bilançolar)</w:t>
    </w:r>
  </w:p>
  <w:p w:rsidR="005955F7" w:rsidRPr="00A43164" w:rsidRDefault="005955F7"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spacing w:val="-2"/>
      </w:rPr>
    </w:pPr>
    <w:r w:rsidRPr="00A43164">
      <w:t xml:space="preserve">(Para birimi, aksi belirtilmedikçe, Türk Lirası (TL) olarak belirtilmiştir)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Default="005955F7">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Default="005955F7">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Default="005955F7">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F7" w:rsidRDefault="005955F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1DCA"/>
    <w:multiLevelType w:val="hybridMultilevel"/>
    <w:tmpl w:val="442A7276"/>
    <w:lvl w:ilvl="0" w:tplc="BE0EAB54">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C71D1"/>
    <w:multiLevelType w:val="singleLevel"/>
    <w:tmpl w:val="701EC892"/>
    <w:lvl w:ilvl="0">
      <w:start w:val="7"/>
      <w:numFmt w:val="upperLetter"/>
      <w:pStyle w:val="Balk7"/>
      <w:lvlText w:val="%1)"/>
      <w:lvlJc w:val="left"/>
      <w:pPr>
        <w:tabs>
          <w:tab w:val="num" w:pos="360"/>
        </w:tabs>
        <w:ind w:left="360" w:hanging="360"/>
      </w:pPr>
      <w:rPr>
        <w:rFonts w:hint="default"/>
      </w:rPr>
    </w:lvl>
  </w:abstractNum>
  <w:abstractNum w:abstractNumId="2">
    <w:nsid w:val="451E5FAC"/>
    <w:multiLevelType w:val="hybridMultilevel"/>
    <w:tmpl w:val="BBA64CCA"/>
    <w:lvl w:ilvl="0" w:tplc="83B42E8A">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3D5FD4"/>
    <w:multiLevelType w:val="hybridMultilevel"/>
    <w:tmpl w:val="418A962C"/>
    <w:lvl w:ilvl="0" w:tplc="A3DCDF6E">
      <w:start w:val="5"/>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nsid w:val="5CD81B20"/>
    <w:multiLevelType w:val="hybridMultilevel"/>
    <w:tmpl w:val="F68C0B84"/>
    <w:lvl w:ilvl="0" w:tplc="53DA45E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6A6166C7"/>
    <w:multiLevelType w:val="hybridMultilevel"/>
    <w:tmpl w:val="6F1CE72A"/>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B40493E"/>
    <w:multiLevelType w:val="hybridMultilevel"/>
    <w:tmpl w:val="0CAEE932"/>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72B55A80"/>
    <w:multiLevelType w:val="hybridMultilevel"/>
    <w:tmpl w:val="E676CF2C"/>
    <w:lvl w:ilvl="0" w:tplc="FFFFFFFF">
      <w:start w:val="1"/>
      <w:numFmt w:val="bullet"/>
      <w:pStyle w:val="Bodycopybullet"/>
      <w:lvlText w:val=""/>
      <w:lvlJc w:val="left"/>
      <w:pPr>
        <w:tabs>
          <w:tab w:val="num" w:pos="510"/>
        </w:tabs>
        <w:ind w:left="510" w:hanging="510"/>
      </w:pPr>
      <w:rPr>
        <w:rFonts w:ascii="Symbol" w:hAnsi="Symbol" w:cs="Times New Roman" w:hint="default"/>
        <w:sz w:val="17"/>
        <w:szCs w:val="17"/>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7D8B0F2A"/>
    <w:multiLevelType w:val="hybridMultilevel"/>
    <w:tmpl w:val="EE0AA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6"/>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3D"/>
    <w:rsid w:val="00002A37"/>
    <w:rsid w:val="00003B04"/>
    <w:rsid w:val="00013B1D"/>
    <w:rsid w:val="00014DAE"/>
    <w:rsid w:val="000207BF"/>
    <w:rsid w:val="00023EEB"/>
    <w:rsid w:val="000248FD"/>
    <w:rsid w:val="00026196"/>
    <w:rsid w:val="000262E7"/>
    <w:rsid w:val="000375BE"/>
    <w:rsid w:val="000378D5"/>
    <w:rsid w:val="00044F68"/>
    <w:rsid w:val="00056682"/>
    <w:rsid w:val="000577B9"/>
    <w:rsid w:val="00071CE8"/>
    <w:rsid w:val="00072D6C"/>
    <w:rsid w:val="000764E7"/>
    <w:rsid w:val="00084749"/>
    <w:rsid w:val="00086D87"/>
    <w:rsid w:val="00093865"/>
    <w:rsid w:val="00093F45"/>
    <w:rsid w:val="00094096"/>
    <w:rsid w:val="000A1090"/>
    <w:rsid w:val="000B1C28"/>
    <w:rsid w:val="000B555B"/>
    <w:rsid w:val="000C288C"/>
    <w:rsid w:val="000C31FB"/>
    <w:rsid w:val="000C3286"/>
    <w:rsid w:val="000D0DE6"/>
    <w:rsid w:val="000D1E65"/>
    <w:rsid w:val="000D6713"/>
    <w:rsid w:val="000D7970"/>
    <w:rsid w:val="000E2E76"/>
    <w:rsid w:val="000E4833"/>
    <w:rsid w:val="000F25D4"/>
    <w:rsid w:val="00102237"/>
    <w:rsid w:val="001071AF"/>
    <w:rsid w:val="00107757"/>
    <w:rsid w:val="00107D40"/>
    <w:rsid w:val="00112A22"/>
    <w:rsid w:val="00114420"/>
    <w:rsid w:val="00116A10"/>
    <w:rsid w:val="0012340C"/>
    <w:rsid w:val="001257AE"/>
    <w:rsid w:val="00134FA4"/>
    <w:rsid w:val="0013565C"/>
    <w:rsid w:val="00136A70"/>
    <w:rsid w:val="00137E74"/>
    <w:rsid w:val="00140C42"/>
    <w:rsid w:val="001411E1"/>
    <w:rsid w:val="001433AE"/>
    <w:rsid w:val="00144B79"/>
    <w:rsid w:val="00144F3F"/>
    <w:rsid w:val="0014695B"/>
    <w:rsid w:val="00147091"/>
    <w:rsid w:val="00150E95"/>
    <w:rsid w:val="00156B55"/>
    <w:rsid w:val="00156E56"/>
    <w:rsid w:val="001649A6"/>
    <w:rsid w:val="00191DC8"/>
    <w:rsid w:val="0019393D"/>
    <w:rsid w:val="001946AF"/>
    <w:rsid w:val="00195D1C"/>
    <w:rsid w:val="001A2998"/>
    <w:rsid w:val="001A403F"/>
    <w:rsid w:val="001A4084"/>
    <w:rsid w:val="001B5B96"/>
    <w:rsid w:val="001B7EE3"/>
    <w:rsid w:val="001E006C"/>
    <w:rsid w:val="001E1DEE"/>
    <w:rsid w:val="001E4053"/>
    <w:rsid w:val="001E6C57"/>
    <w:rsid w:val="001E7680"/>
    <w:rsid w:val="001E7970"/>
    <w:rsid w:val="001E7EBE"/>
    <w:rsid w:val="001F43A2"/>
    <w:rsid w:val="001F47B4"/>
    <w:rsid w:val="00201838"/>
    <w:rsid w:val="00203710"/>
    <w:rsid w:val="00207F06"/>
    <w:rsid w:val="002119B4"/>
    <w:rsid w:val="00214F16"/>
    <w:rsid w:val="002229A6"/>
    <w:rsid w:val="002240E5"/>
    <w:rsid w:val="00225A35"/>
    <w:rsid w:val="00230E06"/>
    <w:rsid w:val="00231D1B"/>
    <w:rsid w:val="00233E89"/>
    <w:rsid w:val="002343A7"/>
    <w:rsid w:val="00237A0D"/>
    <w:rsid w:val="0024649E"/>
    <w:rsid w:val="00247745"/>
    <w:rsid w:val="0025104C"/>
    <w:rsid w:val="002603EF"/>
    <w:rsid w:val="002612B1"/>
    <w:rsid w:val="002623EE"/>
    <w:rsid w:val="00265010"/>
    <w:rsid w:val="00266C67"/>
    <w:rsid w:val="00266F8B"/>
    <w:rsid w:val="002674A5"/>
    <w:rsid w:val="00271231"/>
    <w:rsid w:val="0027424D"/>
    <w:rsid w:val="00282B68"/>
    <w:rsid w:val="002839F8"/>
    <w:rsid w:val="00285769"/>
    <w:rsid w:val="00290203"/>
    <w:rsid w:val="00290DDC"/>
    <w:rsid w:val="0029163F"/>
    <w:rsid w:val="00295013"/>
    <w:rsid w:val="00297788"/>
    <w:rsid w:val="002A0CF2"/>
    <w:rsid w:val="002A592A"/>
    <w:rsid w:val="002B446E"/>
    <w:rsid w:val="002B4FE1"/>
    <w:rsid w:val="002C7A4F"/>
    <w:rsid w:val="002D09FB"/>
    <w:rsid w:val="002D1D69"/>
    <w:rsid w:val="002D2CE3"/>
    <w:rsid w:val="002D3464"/>
    <w:rsid w:val="002D42BA"/>
    <w:rsid w:val="002D47DC"/>
    <w:rsid w:val="002E4038"/>
    <w:rsid w:val="002E762F"/>
    <w:rsid w:val="002E7729"/>
    <w:rsid w:val="002F01E2"/>
    <w:rsid w:val="002F41B7"/>
    <w:rsid w:val="002F4256"/>
    <w:rsid w:val="00301CA9"/>
    <w:rsid w:val="0030520D"/>
    <w:rsid w:val="00313FB8"/>
    <w:rsid w:val="00313FE9"/>
    <w:rsid w:val="00316AF6"/>
    <w:rsid w:val="00316DC7"/>
    <w:rsid w:val="00317D15"/>
    <w:rsid w:val="00322E7E"/>
    <w:rsid w:val="00325A32"/>
    <w:rsid w:val="00330A61"/>
    <w:rsid w:val="0033144C"/>
    <w:rsid w:val="00337D50"/>
    <w:rsid w:val="003413A3"/>
    <w:rsid w:val="00341907"/>
    <w:rsid w:val="00343574"/>
    <w:rsid w:val="00343CB5"/>
    <w:rsid w:val="003449F6"/>
    <w:rsid w:val="003511BF"/>
    <w:rsid w:val="00351A80"/>
    <w:rsid w:val="00352209"/>
    <w:rsid w:val="00364497"/>
    <w:rsid w:val="003649EE"/>
    <w:rsid w:val="003668D2"/>
    <w:rsid w:val="003674E7"/>
    <w:rsid w:val="0037498F"/>
    <w:rsid w:val="00375907"/>
    <w:rsid w:val="003762A7"/>
    <w:rsid w:val="00380299"/>
    <w:rsid w:val="003803FD"/>
    <w:rsid w:val="00391818"/>
    <w:rsid w:val="00391FB9"/>
    <w:rsid w:val="00394372"/>
    <w:rsid w:val="00394B12"/>
    <w:rsid w:val="00394B43"/>
    <w:rsid w:val="00395B74"/>
    <w:rsid w:val="00397683"/>
    <w:rsid w:val="003A2A65"/>
    <w:rsid w:val="003A79B1"/>
    <w:rsid w:val="003B5DDB"/>
    <w:rsid w:val="003C2AAC"/>
    <w:rsid w:val="003C4334"/>
    <w:rsid w:val="003D45DD"/>
    <w:rsid w:val="003D532C"/>
    <w:rsid w:val="003D5F88"/>
    <w:rsid w:val="003D72D2"/>
    <w:rsid w:val="003E348B"/>
    <w:rsid w:val="003E7480"/>
    <w:rsid w:val="003E7EA7"/>
    <w:rsid w:val="003F23F5"/>
    <w:rsid w:val="003F2B5B"/>
    <w:rsid w:val="0040141F"/>
    <w:rsid w:val="00401EB5"/>
    <w:rsid w:val="0040543F"/>
    <w:rsid w:val="00412498"/>
    <w:rsid w:val="00415011"/>
    <w:rsid w:val="00423DF1"/>
    <w:rsid w:val="00425273"/>
    <w:rsid w:val="0043100A"/>
    <w:rsid w:val="004323C5"/>
    <w:rsid w:val="00441487"/>
    <w:rsid w:val="004461BD"/>
    <w:rsid w:val="004473F6"/>
    <w:rsid w:val="00450B46"/>
    <w:rsid w:val="0045204A"/>
    <w:rsid w:val="00456F82"/>
    <w:rsid w:val="00457389"/>
    <w:rsid w:val="004628B6"/>
    <w:rsid w:val="004647D7"/>
    <w:rsid w:val="0046535F"/>
    <w:rsid w:val="00467D1D"/>
    <w:rsid w:val="0047006D"/>
    <w:rsid w:val="0047249D"/>
    <w:rsid w:val="0047482C"/>
    <w:rsid w:val="004749A7"/>
    <w:rsid w:val="004750B8"/>
    <w:rsid w:val="00475AAE"/>
    <w:rsid w:val="004771B8"/>
    <w:rsid w:val="00477EC8"/>
    <w:rsid w:val="004850FD"/>
    <w:rsid w:val="00485DA6"/>
    <w:rsid w:val="00493D62"/>
    <w:rsid w:val="00493F0B"/>
    <w:rsid w:val="004944EE"/>
    <w:rsid w:val="0049766B"/>
    <w:rsid w:val="004A0A68"/>
    <w:rsid w:val="004A0D37"/>
    <w:rsid w:val="004A200E"/>
    <w:rsid w:val="004A3B65"/>
    <w:rsid w:val="004A40A3"/>
    <w:rsid w:val="004A60AA"/>
    <w:rsid w:val="004A72FF"/>
    <w:rsid w:val="004A7A64"/>
    <w:rsid w:val="004B3B38"/>
    <w:rsid w:val="004B6BEF"/>
    <w:rsid w:val="004B7CB0"/>
    <w:rsid w:val="004C0ACA"/>
    <w:rsid w:val="004C1CC2"/>
    <w:rsid w:val="004C2DA4"/>
    <w:rsid w:val="004D0D33"/>
    <w:rsid w:val="004D2D8E"/>
    <w:rsid w:val="004D4BD0"/>
    <w:rsid w:val="004D53FE"/>
    <w:rsid w:val="004E6955"/>
    <w:rsid w:val="004F31C7"/>
    <w:rsid w:val="004F412B"/>
    <w:rsid w:val="004F424D"/>
    <w:rsid w:val="004F4B42"/>
    <w:rsid w:val="00501172"/>
    <w:rsid w:val="00507CEF"/>
    <w:rsid w:val="00513DEE"/>
    <w:rsid w:val="00513F90"/>
    <w:rsid w:val="0051461C"/>
    <w:rsid w:val="005151E1"/>
    <w:rsid w:val="00523604"/>
    <w:rsid w:val="00525D5B"/>
    <w:rsid w:val="00526AE0"/>
    <w:rsid w:val="00527E69"/>
    <w:rsid w:val="00531F95"/>
    <w:rsid w:val="00537D53"/>
    <w:rsid w:val="005430F9"/>
    <w:rsid w:val="00544C15"/>
    <w:rsid w:val="00546456"/>
    <w:rsid w:val="005469FD"/>
    <w:rsid w:val="005505BC"/>
    <w:rsid w:val="005519E4"/>
    <w:rsid w:val="0055306F"/>
    <w:rsid w:val="005542A2"/>
    <w:rsid w:val="005565D1"/>
    <w:rsid w:val="0056659A"/>
    <w:rsid w:val="00572E22"/>
    <w:rsid w:val="00577551"/>
    <w:rsid w:val="00577974"/>
    <w:rsid w:val="005875CD"/>
    <w:rsid w:val="005955F7"/>
    <w:rsid w:val="005A3043"/>
    <w:rsid w:val="005B3F8F"/>
    <w:rsid w:val="005B6E1A"/>
    <w:rsid w:val="005C106E"/>
    <w:rsid w:val="005D2A36"/>
    <w:rsid w:val="005D60F8"/>
    <w:rsid w:val="005E56C0"/>
    <w:rsid w:val="005E5FD1"/>
    <w:rsid w:val="005F2D5D"/>
    <w:rsid w:val="005F2DAA"/>
    <w:rsid w:val="005F4258"/>
    <w:rsid w:val="005F4284"/>
    <w:rsid w:val="005F726E"/>
    <w:rsid w:val="00612973"/>
    <w:rsid w:val="00612B68"/>
    <w:rsid w:val="00613C06"/>
    <w:rsid w:val="00617637"/>
    <w:rsid w:val="00624FEA"/>
    <w:rsid w:val="00630779"/>
    <w:rsid w:val="006338F4"/>
    <w:rsid w:val="006350AB"/>
    <w:rsid w:val="00635117"/>
    <w:rsid w:val="0063594F"/>
    <w:rsid w:val="0063717B"/>
    <w:rsid w:val="0064151B"/>
    <w:rsid w:val="00647178"/>
    <w:rsid w:val="00652BE2"/>
    <w:rsid w:val="0065538A"/>
    <w:rsid w:val="00657B0E"/>
    <w:rsid w:val="00660740"/>
    <w:rsid w:val="0066118C"/>
    <w:rsid w:val="00661969"/>
    <w:rsid w:val="00664B00"/>
    <w:rsid w:val="00664FD4"/>
    <w:rsid w:val="006663A7"/>
    <w:rsid w:val="006739BD"/>
    <w:rsid w:val="00680352"/>
    <w:rsid w:val="00683973"/>
    <w:rsid w:val="00685182"/>
    <w:rsid w:val="006873AE"/>
    <w:rsid w:val="00692F49"/>
    <w:rsid w:val="006955C2"/>
    <w:rsid w:val="00695DD8"/>
    <w:rsid w:val="006972EA"/>
    <w:rsid w:val="006974B6"/>
    <w:rsid w:val="006A4012"/>
    <w:rsid w:val="006A4BDA"/>
    <w:rsid w:val="006A5399"/>
    <w:rsid w:val="006A5A62"/>
    <w:rsid w:val="006A7492"/>
    <w:rsid w:val="006A7503"/>
    <w:rsid w:val="006B1F3C"/>
    <w:rsid w:val="006B400D"/>
    <w:rsid w:val="006B5DB8"/>
    <w:rsid w:val="006C39A7"/>
    <w:rsid w:val="006D07E8"/>
    <w:rsid w:val="006D1F81"/>
    <w:rsid w:val="006D456D"/>
    <w:rsid w:val="006E1D50"/>
    <w:rsid w:val="006E5AA1"/>
    <w:rsid w:val="006E7D95"/>
    <w:rsid w:val="006F02A5"/>
    <w:rsid w:val="006F0775"/>
    <w:rsid w:val="006F3184"/>
    <w:rsid w:val="006F4C73"/>
    <w:rsid w:val="00717791"/>
    <w:rsid w:val="007221C7"/>
    <w:rsid w:val="007239CE"/>
    <w:rsid w:val="007245C8"/>
    <w:rsid w:val="00724B69"/>
    <w:rsid w:val="00724D43"/>
    <w:rsid w:val="00727B36"/>
    <w:rsid w:val="00732261"/>
    <w:rsid w:val="007445E9"/>
    <w:rsid w:val="00745721"/>
    <w:rsid w:val="00750B00"/>
    <w:rsid w:val="007553BD"/>
    <w:rsid w:val="007558DF"/>
    <w:rsid w:val="00764414"/>
    <w:rsid w:val="0076565A"/>
    <w:rsid w:val="00773955"/>
    <w:rsid w:val="00777208"/>
    <w:rsid w:val="00792ABD"/>
    <w:rsid w:val="007A07B3"/>
    <w:rsid w:val="007A6913"/>
    <w:rsid w:val="007A6C7E"/>
    <w:rsid w:val="007A7999"/>
    <w:rsid w:val="007A7DD0"/>
    <w:rsid w:val="007B3AD6"/>
    <w:rsid w:val="007B4C1B"/>
    <w:rsid w:val="007C485F"/>
    <w:rsid w:val="007C7503"/>
    <w:rsid w:val="007D3C6A"/>
    <w:rsid w:val="007D55D3"/>
    <w:rsid w:val="007D5D26"/>
    <w:rsid w:val="007F209A"/>
    <w:rsid w:val="007F41D5"/>
    <w:rsid w:val="007F51A4"/>
    <w:rsid w:val="008007F5"/>
    <w:rsid w:val="00800DC8"/>
    <w:rsid w:val="008142AF"/>
    <w:rsid w:val="008150A9"/>
    <w:rsid w:val="008159EC"/>
    <w:rsid w:val="00817519"/>
    <w:rsid w:val="00823B33"/>
    <w:rsid w:val="00824574"/>
    <w:rsid w:val="00826521"/>
    <w:rsid w:val="0082699A"/>
    <w:rsid w:val="00830041"/>
    <w:rsid w:val="00833BB0"/>
    <w:rsid w:val="00835D35"/>
    <w:rsid w:val="00843196"/>
    <w:rsid w:val="0084776D"/>
    <w:rsid w:val="00847790"/>
    <w:rsid w:val="00866397"/>
    <w:rsid w:val="00870560"/>
    <w:rsid w:val="008713C9"/>
    <w:rsid w:val="00874DAA"/>
    <w:rsid w:val="00877A25"/>
    <w:rsid w:val="00877E78"/>
    <w:rsid w:val="00880BBA"/>
    <w:rsid w:val="00883983"/>
    <w:rsid w:val="0089039F"/>
    <w:rsid w:val="008A084E"/>
    <w:rsid w:val="008A0CFE"/>
    <w:rsid w:val="008B1375"/>
    <w:rsid w:val="008B24FC"/>
    <w:rsid w:val="008B311A"/>
    <w:rsid w:val="008B3B5F"/>
    <w:rsid w:val="008B50DC"/>
    <w:rsid w:val="008C20AB"/>
    <w:rsid w:val="008D5FF3"/>
    <w:rsid w:val="008D624D"/>
    <w:rsid w:val="008E0E16"/>
    <w:rsid w:val="008E1945"/>
    <w:rsid w:val="008F5468"/>
    <w:rsid w:val="008F73E5"/>
    <w:rsid w:val="009036FE"/>
    <w:rsid w:val="00905038"/>
    <w:rsid w:val="00915FBD"/>
    <w:rsid w:val="00917997"/>
    <w:rsid w:val="00925060"/>
    <w:rsid w:val="00934497"/>
    <w:rsid w:val="00942BA0"/>
    <w:rsid w:val="00942F8E"/>
    <w:rsid w:val="00943851"/>
    <w:rsid w:val="00947CBD"/>
    <w:rsid w:val="009519D2"/>
    <w:rsid w:val="00955442"/>
    <w:rsid w:val="0095546A"/>
    <w:rsid w:val="009616E0"/>
    <w:rsid w:val="0096230C"/>
    <w:rsid w:val="00974D9F"/>
    <w:rsid w:val="009945E3"/>
    <w:rsid w:val="00994E1F"/>
    <w:rsid w:val="009973A4"/>
    <w:rsid w:val="00997716"/>
    <w:rsid w:val="009A3552"/>
    <w:rsid w:val="009A3BDF"/>
    <w:rsid w:val="009A5C98"/>
    <w:rsid w:val="009B02D1"/>
    <w:rsid w:val="009B26DD"/>
    <w:rsid w:val="009B31E1"/>
    <w:rsid w:val="009B3306"/>
    <w:rsid w:val="009B35E1"/>
    <w:rsid w:val="009B4E10"/>
    <w:rsid w:val="009B568F"/>
    <w:rsid w:val="009D5A5B"/>
    <w:rsid w:val="009E0835"/>
    <w:rsid w:val="009E1BFB"/>
    <w:rsid w:val="009E1CE1"/>
    <w:rsid w:val="009E2446"/>
    <w:rsid w:val="009E289E"/>
    <w:rsid w:val="009E303A"/>
    <w:rsid w:val="009F2164"/>
    <w:rsid w:val="009F363D"/>
    <w:rsid w:val="009F6D84"/>
    <w:rsid w:val="009F7636"/>
    <w:rsid w:val="00A00926"/>
    <w:rsid w:val="00A01023"/>
    <w:rsid w:val="00A11C36"/>
    <w:rsid w:val="00A222E4"/>
    <w:rsid w:val="00A25946"/>
    <w:rsid w:val="00A25F86"/>
    <w:rsid w:val="00A2623F"/>
    <w:rsid w:val="00A26617"/>
    <w:rsid w:val="00A356F4"/>
    <w:rsid w:val="00A41247"/>
    <w:rsid w:val="00A42E30"/>
    <w:rsid w:val="00A43687"/>
    <w:rsid w:val="00A44042"/>
    <w:rsid w:val="00A44265"/>
    <w:rsid w:val="00A445FC"/>
    <w:rsid w:val="00A44C2B"/>
    <w:rsid w:val="00A4501A"/>
    <w:rsid w:val="00A459CA"/>
    <w:rsid w:val="00A4741D"/>
    <w:rsid w:val="00A47712"/>
    <w:rsid w:val="00A5096F"/>
    <w:rsid w:val="00A528DB"/>
    <w:rsid w:val="00A54D43"/>
    <w:rsid w:val="00A642AA"/>
    <w:rsid w:val="00A72B4A"/>
    <w:rsid w:val="00A74AFB"/>
    <w:rsid w:val="00A85009"/>
    <w:rsid w:val="00A85A1C"/>
    <w:rsid w:val="00A943BB"/>
    <w:rsid w:val="00AA2BEC"/>
    <w:rsid w:val="00AA4A0C"/>
    <w:rsid w:val="00AA7515"/>
    <w:rsid w:val="00AB0ACE"/>
    <w:rsid w:val="00AB650F"/>
    <w:rsid w:val="00AB6D7D"/>
    <w:rsid w:val="00AC1BD0"/>
    <w:rsid w:val="00AC3981"/>
    <w:rsid w:val="00AC3E57"/>
    <w:rsid w:val="00AC5654"/>
    <w:rsid w:val="00AC595F"/>
    <w:rsid w:val="00AC7488"/>
    <w:rsid w:val="00AC7661"/>
    <w:rsid w:val="00AC7A98"/>
    <w:rsid w:val="00AD46CB"/>
    <w:rsid w:val="00AE0AA0"/>
    <w:rsid w:val="00AE1C33"/>
    <w:rsid w:val="00AE3224"/>
    <w:rsid w:val="00AE5E95"/>
    <w:rsid w:val="00AE703C"/>
    <w:rsid w:val="00AF0E3A"/>
    <w:rsid w:val="00AF2A43"/>
    <w:rsid w:val="00AF59E3"/>
    <w:rsid w:val="00AF76B3"/>
    <w:rsid w:val="00B01B62"/>
    <w:rsid w:val="00B07994"/>
    <w:rsid w:val="00B126DE"/>
    <w:rsid w:val="00B14187"/>
    <w:rsid w:val="00B16184"/>
    <w:rsid w:val="00B1646E"/>
    <w:rsid w:val="00B30E75"/>
    <w:rsid w:val="00B328C8"/>
    <w:rsid w:val="00B32D65"/>
    <w:rsid w:val="00B36AC1"/>
    <w:rsid w:val="00B42A00"/>
    <w:rsid w:val="00B43323"/>
    <w:rsid w:val="00B468B9"/>
    <w:rsid w:val="00B54DAD"/>
    <w:rsid w:val="00B57BA6"/>
    <w:rsid w:val="00B62341"/>
    <w:rsid w:val="00B64A55"/>
    <w:rsid w:val="00B65755"/>
    <w:rsid w:val="00B65E3A"/>
    <w:rsid w:val="00B6781D"/>
    <w:rsid w:val="00B7086D"/>
    <w:rsid w:val="00B7195E"/>
    <w:rsid w:val="00B77CFD"/>
    <w:rsid w:val="00B8018C"/>
    <w:rsid w:val="00B83431"/>
    <w:rsid w:val="00B86454"/>
    <w:rsid w:val="00B8770B"/>
    <w:rsid w:val="00B90D24"/>
    <w:rsid w:val="00B92077"/>
    <w:rsid w:val="00BA3129"/>
    <w:rsid w:val="00BA3438"/>
    <w:rsid w:val="00BB05C7"/>
    <w:rsid w:val="00BB1737"/>
    <w:rsid w:val="00BB1A8F"/>
    <w:rsid w:val="00BB5E23"/>
    <w:rsid w:val="00BC2CF5"/>
    <w:rsid w:val="00BC3F0F"/>
    <w:rsid w:val="00BC4ECF"/>
    <w:rsid w:val="00BC7D2A"/>
    <w:rsid w:val="00BD200D"/>
    <w:rsid w:val="00BD59D1"/>
    <w:rsid w:val="00BD5BB2"/>
    <w:rsid w:val="00BD65A3"/>
    <w:rsid w:val="00BD6CA4"/>
    <w:rsid w:val="00BE1C18"/>
    <w:rsid w:val="00BE6468"/>
    <w:rsid w:val="00BF2994"/>
    <w:rsid w:val="00BF3398"/>
    <w:rsid w:val="00BF43D1"/>
    <w:rsid w:val="00C04099"/>
    <w:rsid w:val="00C15611"/>
    <w:rsid w:val="00C15B62"/>
    <w:rsid w:val="00C2261E"/>
    <w:rsid w:val="00C23BD3"/>
    <w:rsid w:val="00C2596D"/>
    <w:rsid w:val="00C274EB"/>
    <w:rsid w:val="00C31743"/>
    <w:rsid w:val="00C31C1F"/>
    <w:rsid w:val="00C36821"/>
    <w:rsid w:val="00C408A0"/>
    <w:rsid w:val="00C40A01"/>
    <w:rsid w:val="00C51CE5"/>
    <w:rsid w:val="00C62740"/>
    <w:rsid w:val="00C671F7"/>
    <w:rsid w:val="00C72A56"/>
    <w:rsid w:val="00C77277"/>
    <w:rsid w:val="00C82391"/>
    <w:rsid w:val="00C93BFD"/>
    <w:rsid w:val="00C9558E"/>
    <w:rsid w:val="00C96FA9"/>
    <w:rsid w:val="00CA57B9"/>
    <w:rsid w:val="00CB3834"/>
    <w:rsid w:val="00CB4662"/>
    <w:rsid w:val="00CB7591"/>
    <w:rsid w:val="00CC6543"/>
    <w:rsid w:val="00CC6633"/>
    <w:rsid w:val="00CC6EDC"/>
    <w:rsid w:val="00CD0856"/>
    <w:rsid w:val="00CD5026"/>
    <w:rsid w:val="00CD6224"/>
    <w:rsid w:val="00CE632E"/>
    <w:rsid w:val="00CF4FAC"/>
    <w:rsid w:val="00CF5512"/>
    <w:rsid w:val="00D1187C"/>
    <w:rsid w:val="00D14421"/>
    <w:rsid w:val="00D15FB3"/>
    <w:rsid w:val="00D167DF"/>
    <w:rsid w:val="00D2454B"/>
    <w:rsid w:val="00D25006"/>
    <w:rsid w:val="00D27DBD"/>
    <w:rsid w:val="00D32B00"/>
    <w:rsid w:val="00D32DAC"/>
    <w:rsid w:val="00D3319B"/>
    <w:rsid w:val="00D338AE"/>
    <w:rsid w:val="00D34558"/>
    <w:rsid w:val="00D35635"/>
    <w:rsid w:val="00D35FAC"/>
    <w:rsid w:val="00D37A1D"/>
    <w:rsid w:val="00D44504"/>
    <w:rsid w:val="00D51126"/>
    <w:rsid w:val="00D51845"/>
    <w:rsid w:val="00D530DB"/>
    <w:rsid w:val="00D758A4"/>
    <w:rsid w:val="00D76954"/>
    <w:rsid w:val="00D8237C"/>
    <w:rsid w:val="00D82F49"/>
    <w:rsid w:val="00D82FA0"/>
    <w:rsid w:val="00D83D2E"/>
    <w:rsid w:val="00D84580"/>
    <w:rsid w:val="00D910F1"/>
    <w:rsid w:val="00D95D94"/>
    <w:rsid w:val="00D97CF3"/>
    <w:rsid w:val="00DA1C68"/>
    <w:rsid w:val="00DA2F0B"/>
    <w:rsid w:val="00DB3EC1"/>
    <w:rsid w:val="00DB4B90"/>
    <w:rsid w:val="00DB5B53"/>
    <w:rsid w:val="00DC0E02"/>
    <w:rsid w:val="00DC2429"/>
    <w:rsid w:val="00DD126B"/>
    <w:rsid w:val="00DD3CB5"/>
    <w:rsid w:val="00DD5D02"/>
    <w:rsid w:val="00DE1ECC"/>
    <w:rsid w:val="00DE2584"/>
    <w:rsid w:val="00DE2FB5"/>
    <w:rsid w:val="00DE6E8A"/>
    <w:rsid w:val="00DF27C0"/>
    <w:rsid w:val="00DF6D9F"/>
    <w:rsid w:val="00E03644"/>
    <w:rsid w:val="00E16F8A"/>
    <w:rsid w:val="00E21BBE"/>
    <w:rsid w:val="00E226FB"/>
    <w:rsid w:val="00E25441"/>
    <w:rsid w:val="00E26CE7"/>
    <w:rsid w:val="00E319A5"/>
    <w:rsid w:val="00E3246B"/>
    <w:rsid w:val="00E32C3E"/>
    <w:rsid w:val="00E371B4"/>
    <w:rsid w:val="00E37AD9"/>
    <w:rsid w:val="00E50B31"/>
    <w:rsid w:val="00E56AC5"/>
    <w:rsid w:val="00E57178"/>
    <w:rsid w:val="00E60C5A"/>
    <w:rsid w:val="00E618CC"/>
    <w:rsid w:val="00E619CB"/>
    <w:rsid w:val="00E61C5E"/>
    <w:rsid w:val="00E61DAB"/>
    <w:rsid w:val="00E62038"/>
    <w:rsid w:val="00E653D1"/>
    <w:rsid w:val="00E67EF1"/>
    <w:rsid w:val="00E760C7"/>
    <w:rsid w:val="00E809E2"/>
    <w:rsid w:val="00E9186A"/>
    <w:rsid w:val="00E94A37"/>
    <w:rsid w:val="00E95931"/>
    <w:rsid w:val="00E96540"/>
    <w:rsid w:val="00EA40A6"/>
    <w:rsid w:val="00EB3596"/>
    <w:rsid w:val="00EB6D63"/>
    <w:rsid w:val="00EC189F"/>
    <w:rsid w:val="00EC25CC"/>
    <w:rsid w:val="00EC33B2"/>
    <w:rsid w:val="00EC520C"/>
    <w:rsid w:val="00ED1753"/>
    <w:rsid w:val="00ED4236"/>
    <w:rsid w:val="00EE2560"/>
    <w:rsid w:val="00EE30DA"/>
    <w:rsid w:val="00EE4423"/>
    <w:rsid w:val="00EF4B82"/>
    <w:rsid w:val="00EF564E"/>
    <w:rsid w:val="00EF5777"/>
    <w:rsid w:val="00F00494"/>
    <w:rsid w:val="00F005A8"/>
    <w:rsid w:val="00F006B6"/>
    <w:rsid w:val="00F122C8"/>
    <w:rsid w:val="00F13DDC"/>
    <w:rsid w:val="00F176DE"/>
    <w:rsid w:val="00F17FD4"/>
    <w:rsid w:val="00F212B0"/>
    <w:rsid w:val="00F212D8"/>
    <w:rsid w:val="00F24338"/>
    <w:rsid w:val="00F26B17"/>
    <w:rsid w:val="00F27AC6"/>
    <w:rsid w:val="00F30A58"/>
    <w:rsid w:val="00F30D72"/>
    <w:rsid w:val="00F324C4"/>
    <w:rsid w:val="00F34E08"/>
    <w:rsid w:val="00F3592F"/>
    <w:rsid w:val="00F37193"/>
    <w:rsid w:val="00F40878"/>
    <w:rsid w:val="00F52368"/>
    <w:rsid w:val="00F56715"/>
    <w:rsid w:val="00F6299B"/>
    <w:rsid w:val="00F642EC"/>
    <w:rsid w:val="00F646FB"/>
    <w:rsid w:val="00F73320"/>
    <w:rsid w:val="00F73F04"/>
    <w:rsid w:val="00F74ACA"/>
    <w:rsid w:val="00F856CA"/>
    <w:rsid w:val="00F93C61"/>
    <w:rsid w:val="00F96C01"/>
    <w:rsid w:val="00FA030E"/>
    <w:rsid w:val="00FA0374"/>
    <w:rsid w:val="00FA239E"/>
    <w:rsid w:val="00FA37C0"/>
    <w:rsid w:val="00FA5202"/>
    <w:rsid w:val="00FA62C4"/>
    <w:rsid w:val="00FB1574"/>
    <w:rsid w:val="00FB2854"/>
    <w:rsid w:val="00FB30CD"/>
    <w:rsid w:val="00FC3932"/>
    <w:rsid w:val="00FC6168"/>
    <w:rsid w:val="00FC7FFE"/>
    <w:rsid w:val="00FD0A99"/>
    <w:rsid w:val="00FD4A36"/>
    <w:rsid w:val="00FD5453"/>
    <w:rsid w:val="00FD7AB5"/>
    <w:rsid w:val="00FE2575"/>
    <w:rsid w:val="00FE42C8"/>
    <w:rsid w:val="00FE4D84"/>
    <w:rsid w:val="00FE6928"/>
    <w:rsid w:val="00FF2333"/>
    <w:rsid w:val="00FF31A1"/>
    <w:rsid w:val="00FF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endnote text"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94"/>
    <w:pPr>
      <w:spacing w:after="0" w:line="240" w:lineRule="auto"/>
    </w:pPr>
    <w:rPr>
      <w:rFonts w:ascii="Times New Roman" w:eastAsia="Times New Roman" w:hAnsi="Times New Roman" w:cs="Times New Roman"/>
      <w:sz w:val="20"/>
      <w:szCs w:val="20"/>
      <w:lang w:val="tr-TR" w:eastAsia="tr-TR"/>
    </w:rPr>
  </w:style>
  <w:style w:type="paragraph" w:styleId="Balk1">
    <w:name w:val="heading 1"/>
    <w:basedOn w:val="Normal"/>
    <w:next w:val="Normal"/>
    <w:link w:val="Balk1Char"/>
    <w:qFormat/>
    <w:rsid w:val="009F363D"/>
    <w:pPr>
      <w:keepNext/>
      <w:tabs>
        <w:tab w:val="left" w:pos="0"/>
        <w:tab w:val="left" w:pos="127"/>
        <w:tab w:val="left" w:pos="254"/>
        <w:tab w:val="left" w:pos="382"/>
        <w:tab w:val="decimal" w:pos="5508"/>
        <w:tab w:val="decimal" w:pos="6336"/>
        <w:tab w:val="decimal" w:pos="7200"/>
        <w:tab w:val="decimal" w:pos="8208"/>
      </w:tabs>
      <w:suppressAutoHyphens/>
      <w:spacing w:after="120"/>
      <w:outlineLvl w:val="0"/>
    </w:pPr>
    <w:rPr>
      <w:b/>
      <w:spacing w:val="-3"/>
      <w:sz w:val="24"/>
      <w:u w:val="single"/>
      <w:lang w:eastAsia="en-US"/>
    </w:rPr>
  </w:style>
  <w:style w:type="paragraph" w:styleId="Balk2">
    <w:name w:val="heading 2"/>
    <w:basedOn w:val="Normal"/>
    <w:next w:val="Normal"/>
    <w:link w:val="Balk2Char"/>
    <w:qFormat/>
    <w:rsid w:val="009F363D"/>
    <w:pPr>
      <w:keepNext/>
      <w:tabs>
        <w:tab w:val="left" w:pos="127"/>
        <w:tab w:val="left" w:pos="284"/>
        <w:tab w:val="decimal" w:pos="6804"/>
        <w:tab w:val="decimal" w:pos="9072"/>
      </w:tabs>
      <w:suppressAutoHyphens/>
      <w:spacing w:line="168" w:lineRule="auto"/>
      <w:jc w:val="both"/>
      <w:outlineLvl w:val="1"/>
    </w:pPr>
    <w:rPr>
      <w:b/>
      <w:spacing w:val="-1"/>
      <w:sz w:val="24"/>
      <w:lang w:eastAsia="en-US"/>
    </w:rPr>
  </w:style>
  <w:style w:type="paragraph" w:styleId="Balk3">
    <w:name w:val="heading 3"/>
    <w:basedOn w:val="Normal"/>
    <w:next w:val="Normal"/>
    <w:link w:val="Balk3Char"/>
    <w:qFormat/>
    <w:rsid w:val="009F363D"/>
    <w:pPr>
      <w:keepNext/>
      <w:tabs>
        <w:tab w:val="left" w:pos="284"/>
        <w:tab w:val="decimal" w:pos="2835"/>
        <w:tab w:val="decimal" w:pos="3828"/>
        <w:tab w:val="decimal" w:pos="4820"/>
        <w:tab w:val="decimal" w:pos="5954"/>
        <w:tab w:val="decimal" w:pos="6096"/>
        <w:tab w:val="decimal" w:pos="7513"/>
        <w:tab w:val="decimal" w:pos="8222"/>
        <w:tab w:val="decimal" w:pos="8647"/>
      </w:tabs>
      <w:suppressAutoHyphens/>
      <w:ind w:left="284" w:hanging="284"/>
      <w:jc w:val="both"/>
      <w:outlineLvl w:val="2"/>
    </w:pPr>
    <w:rPr>
      <w:b/>
      <w:spacing w:val="-2"/>
      <w:sz w:val="24"/>
      <w:lang w:eastAsia="en-US"/>
    </w:rPr>
  </w:style>
  <w:style w:type="paragraph" w:styleId="Balk4">
    <w:name w:val="heading 4"/>
    <w:basedOn w:val="Normal"/>
    <w:next w:val="Normal"/>
    <w:link w:val="Balk4Char"/>
    <w:qFormat/>
    <w:rsid w:val="009F363D"/>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outlineLvl w:val="3"/>
    </w:pPr>
    <w:rPr>
      <w:spacing w:val="-2"/>
      <w:sz w:val="24"/>
      <w:u w:val="single"/>
      <w:lang w:eastAsia="en-US"/>
    </w:rPr>
  </w:style>
  <w:style w:type="paragraph" w:styleId="Balk5">
    <w:name w:val="heading 5"/>
    <w:basedOn w:val="Normal"/>
    <w:next w:val="Normal"/>
    <w:link w:val="Balk5Char"/>
    <w:qFormat/>
    <w:rsid w:val="009F363D"/>
    <w:pPr>
      <w:keepNext/>
      <w:tabs>
        <w:tab w:val="right" w:pos="2970"/>
        <w:tab w:val="right" w:pos="3960"/>
        <w:tab w:val="right" w:pos="5400"/>
        <w:tab w:val="right" w:pos="6480"/>
        <w:tab w:val="right" w:pos="7560"/>
        <w:tab w:val="right" w:pos="8370"/>
        <w:tab w:val="right" w:pos="9072"/>
      </w:tabs>
      <w:suppressAutoHyphens/>
      <w:spacing w:line="192" w:lineRule="auto"/>
      <w:jc w:val="both"/>
      <w:outlineLvl w:val="4"/>
    </w:pPr>
    <w:rPr>
      <w:b/>
      <w:spacing w:val="-2"/>
      <w:lang w:eastAsia="en-US"/>
    </w:rPr>
  </w:style>
  <w:style w:type="paragraph" w:styleId="Balk6">
    <w:name w:val="heading 6"/>
    <w:basedOn w:val="Normal"/>
    <w:next w:val="Normal"/>
    <w:link w:val="Balk6Char"/>
    <w:qFormat/>
    <w:rsid w:val="009F363D"/>
    <w:pPr>
      <w:keepNext/>
      <w:tabs>
        <w:tab w:val="left" w:pos="568"/>
        <w:tab w:val="left" w:pos="784"/>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s>
      <w:suppressAutoHyphens/>
      <w:jc w:val="right"/>
      <w:outlineLvl w:val="5"/>
    </w:pPr>
    <w:rPr>
      <w:b/>
      <w:spacing w:val="-3"/>
      <w:sz w:val="24"/>
      <w:lang w:eastAsia="en-US"/>
    </w:rPr>
  </w:style>
  <w:style w:type="paragraph" w:styleId="Balk7">
    <w:name w:val="heading 7"/>
    <w:basedOn w:val="Normal"/>
    <w:next w:val="Normal"/>
    <w:link w:val="Balk7Char"/>
    <w:qFormat/>
    <w:rsid w:val="009F363D"/>
    <w:pPr>
      <w:keepNext/>
      <w:numPr>
        <w:numId w:val="1"/>
      </w:numPr>
      <w:tabs>
        <w:tab w:val="left" w:pos="0"/>
        <w:tab w:val="left" w:pos="284"/>
        <w:tab w:val="decimal" w:pos="3402"/>
        <w:tab w:val="decimal" w:pos="4536"/>
        <w:tab w:val="decimal" w:pos="5670"/>
        <w:tab w:val="decimal" w:pos="6804"/>
        <w:tab w:val="decimal" w:pos="7938"/>
        <w:tab w:val="decimal" w:pos="9072"/>
      </w:tabs>
      <w:suppressAutoHyphens/>
      <w:jc w:val="both"/>
      <w:outlineLvl w:val="6"/>
    </w:pPr>
    <w:rPr>
      <w:b/>
      <w:spacing w:val="-2"/>
      <w:sz w:val="22"/>
      <w:u w:val="single"/>
      <w:lang w:eastAsia="en-US"/>
    </w:rPr>
  </w:style>
  <w:style w:type="paragraph" w:styleId="Balk8">
    <w:name w:val="heading 8"/>
    <w:basedOn w:val="Normal"/>
    <w:next w:val="Normal"/>
    <w:link w:val="Balk8Char"/>
    <w:qFormat/>
    <w:rsid w:val="009F363D"/>
    <w:pPr>
      <w:keepNext/>
      <w:tabs>
        <w:tab w:val="left" w:pos="567"/>
        <w:tab w:val="decimal" w:pos="6840"/>
        <w:tab w:val="decimal" w:pos="9090"/>
      </w:tabs>
      <w:suppressAutoHyphens/>
      <w:spacing w:line="216" w:lineRule="auto"/>
      <w:ind w:left="567" w:hanging="567"/>
      <w:jc w:val="both"/>
      <w:outlineLvl w:val="7"/>
    </w:pPr>
    <w:rPr>
      <w:spacing w:val="-2"/>
      <w:sz w:val="24"/>
      <w:lang w:eastAsia="en-US"/>
    </w:rPr>
  </w:style>
  <w:style w:type="paragraph" w:styleId="Balk9">
    <w:name w:val="heading 9"/>
    <w:basedOn w:val="Normal"/>
    <w:next w:val="Normal"/>
    <w:link w:val="Balk9Char"/>
    <w:qFormat/>
    <w:rsid w:val="009F363D"/>
    <w:pPr>
      <w:keepNext/>
      <w:tabs>
        <w:tab w:val="left" w:pos="142"/>
        <w:tab w:val="decimal" w:pos="3402"/>
        <w:tab w:val="right" w:pos="4536"/>
        <w:tab w:val="right" w:pos="5529"/>
        <w:tab w:val="decimal" w:pos="6804"/>
        <w:tab w:val="right" w:pos="8080"/>
        <w:tab w:val="right" w:pos="9072"/>
      </w:tabs>
      <w:suppressAutoHyphens/>
      <w:spacing w:line="187" w:lineRule="auto"/>
      <w:jc w:val="both"/>
      <w:outlineLvl w:val="8"/>
    </w:pPr>
    <w:rPr>
      <w:spacing w:val="-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F363D"/>
    <w:rPr>
      <w:rFonts w:ascii="Times New Roman" w:eastAsia="Times New Roman" w:hAnsi="Times New Roman" w:cs="Times New Roman"/>
      <w:b/>
      <w:spacing w:val="-3"/>
      <w:sz w:val="24"/>
      <w:szCs w:val="20"/>
      <w:u w:val="single"/>
      <w:lang w:val="tr-TR"/>
    </w:rPr>
  </w:style>
  <w:style w:type="character" w:customStyle="1" w:styleId="Balk2Char">
    <w:name w:val="Başlık 2 Char"/>
    <w:basedOn w:val="VarsaylanParagrafYazTipi"/>
    <w:link w:val="Balk2"/>
    <w:rsid w:val="009F363D"/>
    <w:rPr>
      <w:rFonts w:ascii="Times New Roman" w:eastAsia="Times New Roman" w:hAnsi="Times New Roman" w:cs="Times New Roman"/>
      <w:b/>
      <w:spacing w:val="-1"/>
      <w:sz w:val="24"/>
      <w:szCs w:val="20"/>
      <w:lang w:val="tr-TR"/>
    </w:rPr>
  </w:style>
  <w:style w:type="character" w:customStyle="1" w:styleId="Balk3Char">
    <w:name w:val="Başlık 3 Char"/>
    <w:basedOn w:val="VarsaylanParagrafYazTipi"/>
    <w:link w:val="Balk3"/>
    <w:rsid w:val="009F363D"/>
    <w:rPr>
      <w:rFonts w:ascii="Times New Roman" w:eastAsia="Times New Roman" w:hAnsi="Times New Roman" w:cs="Times New Roman"/>
      <w:b/>
      <w:spacing w:val="-2"/>
      <w:sz w:val="24"/>
      <w:szCs w:val="20"/>
      <w:lang w:val="tr-TR"/>
    </w:rPr>
  </w:style>
  <w:style w:type="character" w:customStyle="1" w:styleId="Balk4Char">
    <w:name w:val="Başlık 4 Char"/>
    <w:basedOn w:val="VarsaylanParagrafYazTipi"/>
    <w:link w:val="Balk4"/>
    <w:rsid w:val="009F363D"/>
    <w:rPr>
      <w:rFonts w:ascii="Times New Roman" w:eastAsia="Times New Roman" w:hAnsi="Times New Roman" w:cs="Times New Roman"/>
      <w:spacing w:val="-2"/>
      <w:sz w:val="24"/>
      <w:szCs w:val="20"/>
      <w:u w:val="single"/>
      <w:lang w:val="tr-TR"/>
    </w:rPr>
  </w:style>
  <w:style w:type="character" w:customStyle="1" w:styleId="Balk5Char">
    <w:name w:val="Başlık 5 Char"/>
    <w:basedOn w:val="VarsaylanParagrafYazTipi"/>
    <w:link w:val="Balk5"/>
    <w:rsid w:val="009F363D"/>
    <w:rPr>
      <w:rFonts w:ascii="Times New Roman" w:eastAsia="Times New Roman" w:hAnsi="Times New Roman" w:cs="Times New Roman"/>
      <w:b/>
      <w:spacing w:val="-2"/>
      <w:sz w:val="20"/>
      <w:szCs w:val="20"/>
      <w:lang w:val="tr-TR"/>
    </w:rPr>
  </w:style>
  <w:style w:type="character" w:customStyle="1" w:styleId="Balk6Char">
    <w:name w:val="Başlık 6 Char"/>
    <w:basedOn w:val="VarsaylanParagrafYazTipi"/>
    <w:link w:val="Balk6"/>
    <w:rsid w:val="009F363D"/>
    <w:rPr>
      <w:rFonts w:ascii="Times New Roman" w:eastAsia="Times New Roman" w:hAnsi="Times New Roman" w:cs="Times New Roman"/>
      <w:b/>
      <w:spacing w:val="-3"/>
      <w:sz w:val="24"/>
      <w:szCs w:val="20"/>
      <w:lang w:val="tr-TR"/>
    </w:rPr>
  </w:style>
  <w:style w:type="character" w:customStyle="1" w:styleId="Balk7Char">
    <w:name w:val="Başlık 7 Char"/>
    <w:basedOn w:val="VarsaylanParagrafYazTipi"/>
    <w:link w:val="Balk7"/>
    <w:rsid w:val="009F363D"/>
    <w:rPr>
      <w:rFonts w:ascii="Times New Roman" w:eastAsia="Times New Roman" w:hAnsi="Times New Roman" w:cs="Times New Roman"/>
      <w:b/>
      <w:spacing w:val="-2"/>
      <w:szCs w:val="20"/>
      <w:u w:val="single"/>
      <w:lang w:val="tr-TR"/>
    </w:rPr>
  </w:style>
  <w:style w:type="character" w:customStyle="1" w:styleId="Balk8Char">
    <w:name w:val="Başlık 8 Char"/>
    <w:basedOn w:val="VarsaylanParagrafYazTipi"/>
    <w:link w:val="Balk8"/>
    <w:rsid w:val="009F363D"/>
    <w:rPr>
      <w:rFonts w:ascii="Times New Roman" w:eastAsia="Times New Roman" w:hAnsi="Times New Roman" w:cs="Times New Roman"/>
      <w:spacing w:val="-2"/>
      <w:sz w:val="24"/>
      <w:szCs w:val="20"/>
      <w:lang w:val="tr-TR"/>
    </w:rPr>
  </w:style>
  <w:style w:type="character" w:customStyle="1" w:styleId="Balk9Char">
    <w:name w:val="Başlık 9 Char"/>
    <w:basedOn w:val="VarsaylanParagrafYazTipi"/>
    <w:link w:val="Balk9"/>
    <w:rsid w:val="009F363D"/>
    <w:rPr>
      <w:rFonts w:ascii="Times New Roman" w:eastAsia="Times New Roman" w:hAnsi="Times New Roman" w:cs="Times New Roman"/>
      <w:spacing w:val="-2"/>
      <w:sz w:val="20"/>
      <w:szCs w:val="20"/>
      <w:lang w:val="tr-TR"/>
    </w:rPr>
  </w:style>
  <w:style w:type="paragraph" w:styleId="AklamaMetni">
    <w:name w:val="annotation text"/>
    <w:basedOn w:val="Normal"/>
    <w:link w:val="AklamaMetniChar"/>
    <w:semiHidden/>
    <w:rsid w:val="009F363D"/>
  </w:style>
  <w:style w:type="character" w:customStyle="1" w:styleId="AklamaMetniChar">
    <w:name w:val="Açıklama Metni Char"/>
    <w:basedOn w:val="VarsaylanParagrafYazTipi"/>
    <w:link w:val="AklamaMetni"/>
    <w:semiHidden/>
    <w:rsid w:val="009F363D"/>
    <w:rPr>
      <w:rFonts w:ascii="Times New Roman" w:eastAsia="Times New Roman" w:hAnsi="Times New Roman" w:cs="Times New Roman"/>
      <w:sz w:val="20"/>
      <w:szCs w:val="20"/>
      <w:lang w:val="tr-TR" w:eastAsia="tr-TR"/>
    </w:rPr>
  </w:style>
  <w:style w:type="paragraph" w:styleId="Altbilgi">
    <w:name w:val="footer"/>
    <w:basedOn w:val="Normal"/>
    <w:link w:val="AltbilgiChar"/>
    <w:uiPriority w:val="99"/>
    <w:rsid w:val="009F363D"/>
    <w:pPr>
      <w:tabs>
        <w:tab w:val="center" w:pos="4153"/>
        <w:tab w:val="right" w:pos="8306"/>
      </w:tabs>
    </w:pPr>
  </w:style>
  <w:style w:type="character" w:customStyle="1" w:styleId="AltbilgiChar">
    <w:name w:val="Altbilgi Char"/>
    <w:basedOn w:val="VarsaylanParagrafYazTipi"/>
    <w:link w:val="Altbilgi"/>
    <w:uiPriority w:val="99"/>
    <w:rsid w:val="009F363D"/>
    <w:rPr>
      <w:rFonts w:ascii="Times New Roman" w:eastAsia="Times New Roman" w:hAnsi="Times New Roman" w:cs="Times New Roman"/>
      <w:sz w:val="20"/>
      <w:szCs w:val="20"/>
      <w:lang w:val="tr-TR" w:eastAsia="tr-TR"/>
    </w:rPr>
  </w:style>
  <w:style w:type="paragraph" w:styleId="stbilgi">
    <w:name w:val="header"/>
    <w:basedOn w:val="Normal"/>
    <w:link w:val="stbilgiChar"/>
    <w:rsid w:val="009F363D"/>
    <w:pPr>
      <w:tabs>
        <w:tab w:val="center" w:pos="4153"/>
        <w:tab w:val="right" w:pos="8306"/>
      </w:tabs>
    </w:pPr>
  </w:style>
  <w:style w:type="character" w:customStyle="1" w:styleId="stbilgiChar">
    <w:name w:val="Üstbilgi Char"/>
    <w:basedOn w:val="VarsaylanParagrafYazTipi"/>
    <w:link w:val="stbilgi"/>
    <w:rsid w:val="009F363D"/>
    <w:rPr>
      <w:rFonts w:ascii="Times New Roman" w:eastAsia="Times New Roman" w:hAnsi="Times New Roman" w:cs="Times New Roman"/>
      <w:sz w:val="20"/>
      <w:szCs w:val="20"/>
      <w:lang w:val="tr-TR" w:eastAsia="tr-TR"/>
    </w:rPr>
  </w:style>
  <w:style w:type="paragraph" w:styleId="DipnotMetni">
    <w:name w:val="footnote text"/>
    <w:basedOn w:val="Normal"/>
    <w:link w:val="DipnotMetniChar"/>
    <w:semiHidden/>
    <w:rsid w:val="009F363D"/>
  </w:style>
  <w:style w:type="character" w:customStyle="1" w:styleId="DipnotMetniChar">
    <w:name w:val="Dipnot Metni Char"/>
    <w:basedOn w:val="VarsaylanParagrafYazTipi"/>
    <w:link w:val="DipnotMetni"/>
    <w:semiHidden/>
    <w:rsid w:val="009F363D"/>
    <w:rPr>
      <w:rFonts w:ascii="Times New Roman" w:eastAsia="Times New Roman" w:hAnsi="Times New Roman" w:cs="Times New Roman"/>
      <w:sz w:val="20"/>
      <w:szCs w:val="20"/>
      <w:lang w:val="tr-TR" w:eastAsia="tr-TR"/>
    </w:rPr>
  </w:style>
  <w:style w:type="paragraph" w:customStyle="1" w:styleId="EndnoteText1">
    <w:name w:val="Endnote Text1"/>
    <w:basedOn w:val="Normal"/>
    <w:rsid w:val="009F363D"/>
  </w:style>
  <w:style w:type="paragraph" w:styleId="SonnotMetni">
    <w:name w:val="endnote text"/>
    <w:basedOn w:val="Normal"/>
    <w:link w:val="SonnotMetniChar"/>
    <w:semiHidden/>
    <w:rsid w:val="009F363D"/>
    <w:rPr>
      <w:rFonts w:ascii="Courier New" w:hAnsi="Courier New"/>
      <w:sz w:val="24"/>
      <w:lang w:val="en-GB" w:eastAsia="en-US"/>
    </w:rPr>
  </w:style>
  <w:style w:type="character" w:customStyle="1" w:styleId="SonnotMetniChar">
    <w:name w:val="Sonnot Metni Char"/>
    <w:basedOn w:val="VarsaylanParagrafYazTipi"/>
    <w:link w:val="SonnotMetni"/>
    <w:semiHidden/>
    <w:rsid w:val="009F363D"/>
    <w:rPr>
      <w:rFonts w:ascii="Courier New" w:eastAsia="Times New Roman" w:hAnsi="Courier New" w:cs="Times New Roman"/>
      <w:sz w:val="24"/>
      <w:szCs w:val="20"/>
      <w:lang w:val="en-GB"/>
    </w:rPr>
  </w:style>
  <w:style w:type="character" w:customStyle="1" w:styleId="DokGman2">
    <w:name w:val="DokÀGÀman 2"/>
    <w:rsid w:val="009F363D"/>
    <w:rPr>
      <w:rFonts w:ascii="Courier New" w:hAnsi="Courier New"/>
      <w:noProof w:val="0"/>
      <w:sz w:val="24"/>
      <w:lang w:val="en-US"/>
    </w:rPr>
  </w:style>
  <w:style w:type="paragraph" w:customStyle="1" w:styleId="DokGman1">
    <w:name w:val="DokÀGÀman 1"/>
    <w:rsid w:val="009F363D"/>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DokGman3">
    <w:name w:val="DokÀGÀman 3"/>
    <w:rsid w:val="009F363D"/>
    <w:rPr>
      <w:rFonts w:ascii="Courier New" w:hAnsi="Courier New"/>
      <w:noProof w:val="0"/>
      <w:sz w:val="24"/>
      <w:lang w:val="en-US"/>
    </w:rPr>
  </w:style>
  <w:style w:type="character" w:customStyle="1" w:styleId="Bibliografya">
    <w:name w:val="Bibliografya"/>
    <w:basedOn w:val="VarsaylanParagrafYazTipi"/>
    <w:rsid w:val="009F363D"/>
  </w:style>
  <w:style w:type="character" w:customStyle="1" w:styleId="DokBa">
    <w:name w:val="Dok BaÀ³ÀÀÀ"/>
    <w:basedOn w:val="VarsaylanParagrafYazTipi"/>
    <w:rsid w:val="009F363D"/>
  </w:style>
  <w:style w:type="paragraph" w:customStyle="1" w:styleId="SauPrg1">
    <w:name w:val="SaÀuÀ Prg 1"/>
    <w:rsid w:val="009F363D"/>
    <w:pPr>
      <w:tabs>
        <w:tab w:val="left" w:pos="-720"/>
        <w:tab w:val="left" w:pos="0"/>
      </w:tabs>
      <w:suppressAutoHyphens/>
      <w:spacing w:after="0" w:line="240" w:lineRule="auto"/>
      <w:ind w:left="566" w:hanging="22"/>
    </w:pPr>
    <w:rPr>
      <w:rFonts w:ascii="Courier New" w:eastAsia="Times New Roman" w:hAnsi="Courier New" w:cs="Times New Roman"/>
      <w:sz w:val="24"/>
      <w:szCs w:val="20"/>
    </w:rPr>
  </w:style>
  <w:style w:type="paragraph" w:customStyle="1" w:styleId="SauPrg2">
    <w:name w:val="SaÀuÀ Prg 2"/>
    <w:rsid w:val="009F363D"/>
    <w:pPr>
      <w:tabs>
        <w:tab w:val="left" w:pos="-720"/>
        <w:tab w:val="left" w:pos="0"/>
        <w:tab w:val="left" w:pos="720"/>
      </w:tabs>
      <w:suppressAutoHyphens/>
      <w:spacing w:after="0" w:line="240" w:lineRule="auto"/>
      <w:ind w:left="1133" w:hanging="23"/>
    </w:pPr>
    <w:rPr>
      <w:rFonts w:ascii="Courier New" w:eastAsia="Times New Roman" w:hAnsi="Courier New" w:cs="Times New Roman"/>
      <w:sz w:val="24"/>
      <w:szCs w:val="20"/>
    </w:rPr>
  </w:style>
  <w:style w:type="paragraph" w:customStyle="1" w:styleId="SauPrg3">
    <w:name w:val="SaÀuÀ Prg 3"/>
    <w:rsid w:val="009F363D"/>
    <w:pPr>
      <w:tabs>
        <w:tab w:val="left" w:pos="-720"/>
        <w:tab w:val="left" w:pos="0"/>
        <w:tab w:val="left" w:pos="720"/>
        <w:tab w:val="left" w:pos="1440"/>
      </w:tabs>
      <w:suppressAutoHyphens/>
      <w:spacing w:after="0" w:line="240" w:lineRule="auto"/>
      <w:ind w:left="1699" w:hanging="23"/>
    </w:pPr>
    <w:rPr>
      <w:rFonts w:ascii="Courier New" w:eastAsia="Times New Roman" w:hAnsi="Courier New" w:cs="Times New Roman"/>
      <w:sz w:val="24"/>
      <w:szCs w:val="20"/>
    </w:rPr>
  </w:style>
  <w:style w:type="character" w:customStyle="1" w:styleId="DokGman8">
    <w:name w:val="DokÀGÀman 8"/>
    <w:basedOn w:val="VarsaylanParagrafYazTipi"/>
    <w:rsid w:val="009F363D"/>
  </w:style>
  <w:style w:type="character" w:customStyle="1" w:styleId="DokGman5">
    <w:name w:val="DokÀGÀman 5"/>
    <w:basedOn w:val="VarsaylanParagrafYazTipi"/>
    <w:rsid w:val="009F363D"/>
  </w:style>
  <w:style w:type="character" w:customStyle="1" w:styleId="DokGman6">
    <w:name w:val="DokÀGÀman 6"/>
    <w:basedOn w:val="VarsaylanParagrafYazTipi"/>
    <w:rsid w:val="009F363D"/>
  </w:style>
  <w:style w:type="character" w:customStyle="1" w:styleId="DokGman4">
    <w:name w:val="DokÀGÀman 4"/>
    <w:rsid w:val="009F363D"/>
    <w:rPr>
      <w:b/>
      <w:i/>
      <w:sz w:val="24"/>
    </w:rPr>
  </w:style>
  <w:style w:type="character" w:customStyle="1" w:styleId="DokGman7">
    <w:name w:val="DokÀGÀman 7"/>
    <w:basedOn w:val="VarsaylanParagrafYazTipi"/>
    <w:rsid w:val="009F363D"/>
  </w:style>
  <w:style w:type="character" w:customStyle="1" w:styleId="Teknik3">
    <w:name w:val="Teknik 3"/>
    <w:rsid w:val="009F363D"/>
    <w:rPr>
      <w:rFonts w:ascii="Courier New" w:hAnsi="Courier New"/>
      <w:noProof w:val="0"/>
      <w:sz w:val="24"/>
      <w:lang w:val="en-US"/>
    </w:rPr>
  </w:style>
  <w:style w:type="paragraph" w:customStyle="1" w:styleId="SauPrg4">
    <w:name w:val="SaÀuÀ Prg 4"/>
    <w:rsid w:val="009F363D"/>
    <w:pPr>
      <w:tabs>
        <w:tab w:val="left" w:pos="-720"/>
        <w:tab w:val="left" w:pos="0"/>
        <w:tab w:val="left" w:pos="720"/>
        <w:tab w:val="left" w:pos="1440"/>
        <w:tab w:val="left" w:pos="2160"/>
      </w:tabs>
      <w:suppressAutoHyphens/>
      <w:spacing w:after="0" w:line="240" w:lineRule="auto"/>
      <w:ind w:left="2266" w:hanging="23"/>
    </w:pPr>
    <w:rPr>
      <w:rFonts w:ascii="Courier New" w:eastAsia="Times New Roman" w:hAnsi="Courier New" w:cs="Times New Roman"/>
      <w:sz w:val="24"/>
      <w:szCs w:val="20"/>
    </w:rPr>
  </w:style>
  <w:style w:type="paragraph" w:customStyle="1" w:styleId="SauPrg5">
    <w:name w:val="SaÀuÀ Prg 5"/>
    <w:rsid w:val="009F363D"/>
    <w:pPr>
      <w:tabs>
        <w:tab w:val="left" w:pos="-720"/>
        <w:tab w:val="left" w:pos="0"/>
        <w:tab w:val="left" w:pos="720"/>
        <w:tab w:val="left" w:pos="1440"/>
        <w:tab w:val="left" w:pos="2160"/>
      </w:tabs>
      <w:suppressAutoHyphens/>
      <w:spacing w:after="0" w:line="240" w:lineRule="auto"/>
      <w:ind w:left="2832" w:hanging="23"/>
    </w:pPr>
    <w:rPr>
      <w:rFonts w:ascii="Courier New" w:eastAsia="Times New Roman" w:hAnsi="Courier New" w:cs="Times New Roman"/>
      <w:sz w:val="24"/>
      <w:szCs w:val="20"/>
    </w:rPr>
  </w:style>
  <w:style w:type="paragraph" w:customStyle="1" w:styleId="SauPrg6">
    <w:name w:val="SaÀuÀ Prg 6"/>
    <w:rsid w:val="009F363D"/>
    <w:pPr>
      <w:tabs>
        <w:tab w:val="left" w:pos="-720"/>
        <w:tab w:val="left" w:pos="0"/>
        <w:tab w:val="left" w:pos="720"/>
        <w:tab w:val="left" w:pos="1440"/>
        <w:tab w:val="left" w:pos="2160"/>
        <w:tab w:val="left" w:pos="2880"/>
      </w:tabs>
      <w:suppressAutoHyphens/>
      <w:spacing w:after="0" w:line="240" w:lineRule="auto"/>
      <w:ind w:left="3398" w:hanging="22"/>
    </w:pPr>
    <w:rPr>
      <w:rFonts w:ascii="Courier New" w:eastAsia="Times New Roman" w:hAnsi="Courier New" w:cs="Times New Roman"/>
      <w:sz w:val="24"/>
      <w:szCs w:val="20"/>
    </w:rPr>
  </w:style>
  <w:style w:type="paragraph" w:customStyle="1" w:styleId="SauPrg7">
    <w:name w:val="SaÀuÀ Prg 7"/>
    <w:rsid w:val="009F363D"/>
    <w:pPr>
      <w:tabs>
        <w:tab w:val="left" w:pos="-720"/>
        <w:tab w:val="left" w:pos="0"/>
        <w:tab w:val="left" w:pos="720"/>
        <w:tab w:val="left" w:pos="1440"/>
        <w:tab w:val="left" w:pos="2160"/>
        <w:tab w:val="left" w:pos="2880"/>
        <w:tab w:val="left" w:pos="3600"/>
      </w:tabs>
      <w:suppressAutoHyphens/>
      <w:spacing w:after="0" w:line="240" w:lineRule="auto"/>
      <w:ind w:left="3965" w:hanging="23"/>
    </w:pPr>
    <w:rPr>
      <w:rFonts w:ascii="Courier New" w:eastAsia="Times New Roman" w:hAnsi="Courier New" w:cs="Times New Roman"/>
      <w:sz w:val="24"/>
      <w:szCs w:val="20"/>
    </w:rPr>
  </w:style>
  <w:style w:type="paragraph" w:customStyle="1" w:styleId="SauPrg8">
    <w:name w:val="SaÀuÀ Prg 8"/>
    <w:rsid w:val="009F363D"/>
    <w:pPr>
      <w:tabs>
        <w:tab w:val="left" w:pos="-720"/>
        <w:tab w:val="left" w:pos="0"/>
        <w:tab w:val="left" w:pos="720"/>
        <w:tab w:val="left" w:pos="1440"/>
        <w:tab w:val="left" w:pos="2160"/>
        <w:tab w:val="left" w:pos="2880"/>
        <w:tab w:val="left" w:pos="3600"/>
        <w:tab w:val="left" w:pos="4320"/>
      </w:tabs>
      <w:suppressAutoHyphens/>
      <w:spacing w:after="0" w:line="240" w:lineRule="auto"/>
      <w:ind w:left="4531" w:hanging="23"/>
    </w:pPr>
    <w:rPr>
      <w:rFonts w:ascii="Courier New" w:eastAsia="Times New Roman" w:hAnsi="Courier New" w:cs="Times New Roman"/>
      <w:sz w:val="24"/>
      <w:szCs w:val="20"/>
    </w:rPr>
  </w:style>
  <w:style w:type="character" w:customStyle="1" w:styleId="Teknik1">
    <w:name w:val="Teknik 1"/>
    <w:rsid w:val="009F363D"/>
    <w:rPr>
      <w:rFonts w:ascii="Courier New" w:hAnsi="Courier New"/>
      <w:noProof w:val="0"/>
      <w:sz w:val="24"/>
      <w:lang w:val="en-US"/>
    </w:rPr>
  </w:style>
  <w:style w:type="character" w:customStyle="1" w:styleId="TeknikDok">
    <w:name w:val="Teknik Dok"/>
    <w:rsid w:val="009F363D"/>
    <w:rPr>
      <w:rFonts w:ascii="Courier New" w:hAnsi="Courier New"/>
      <w:noProof w:val="0"/>
      <w:sz w:val="24"/>
      <w:lang w:val="en-US"/>
    </w:rPr>
  </w:style>
  <w:style w:type="character" w:customStyle="1" w:styleId="Teknik2">
    <w:name w:val="Teknik 2"/>
    <w:rsid w:val="009F363D"/>
    <w:rPr>
      <w:rFonts w:ascii="Courier New" w:hAnsi="Courier New"/>
      <w:noProof w:val="0"/>
      <w:sz w:val="24"/>
      <w:lang w:val="en-US"/>
    </w:rPr>
  </w:style>
  <w:style w:type="paragraph" w:customStyle="1" w:styleId="Teknik4">
    <w:name w:val="Teknik 4"/>
    <w:rsid w:val="009F363D"/>
    <w:pPr>
      <w:tabs>
        <w:tab w:val="left" w:pos="-720"/>
      </w:tabs>
      <w:suppressAutoHyphens/>
      <w:spacing w:after="0" w:line="240" w:lineRule="auto"/>
    </w:pPr>
    <w:rPr>
      <w:rFonts w:ascii="Courier New" w:eastAsia="Times New Roman" w:hAnsi="Courier New" w:cs="Times New Roman"/>
      <w:b/>
      <w:sz w:val="24"/>
      <w:szCs w:val="20"/>
    </w:rPr>
  </w:style>
  <w:style w:type="paragraph" w:customStyle="1" w:styleId="Teknik5">
    <w:name w:val="Teknik 5"/>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6">
    <w:name w:val="Teknik 6"/>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7">
    <w:name w:val="Teknik 7"/>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8">
    <w:name w:val="Teknik 8"/>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character" w:customStyle="1" w:styleId="a1">
    <w:name w:val="a1"/>
    <w:rsid w:val="009F363D"/>
    <w:rPr>
      <w:rFonts w:ascii="Courier New" w:hAnsi="Courier New"/>
      <w:noProof w:val="0"/>
      <w:sz w:val="24"/>
      <w:lang w:val="en-US"/>
    </w:rPr>
  </w:style>
  <w:style w:type="character" w:customStyle="1" w:styleId="Document8">
    <w:name w:val="Document 8"/>
    <w:basedOn w:val="VarsaylanParagrafYazTipi"/>
    <w:rsid w:val="009F363D"/>
  </w:style>
  <w:style w:type="character" w:customStyle="1" w:styleId="Document4">
    <w:name w:val="Document 4"/>
    <w:rsid w:val="009F363D"/>
    <w:rPr>
      <w:b/>
      <w:i/>
      <w:sz w:val="24"/>
    </w:rPr>
  </w:style>
  <w:style w:type="character" w:customStyle="1" w:styleId="Document6">
    <w:name w:val="Document 6"/>
    <w:basedOn w:val="VarsaylanParagrafYazTipi"/>
    <w:rsid w:val="009F363D"/>
  </w:style>
  <w:style w:type="character" w:customStyle="1" w:styleId="Document5">
    <w:name w:val="Document 5"/>
    <w:basedOn w:val="VarsaylanParagrafYazTipi"/>
    <w:rsid w:val="009F363D"/>
  </w:style>
  <w:style w:type="character" w:customStyle="1" w:styleId="Document2">
    <w:name w:val="Document 2"/>
    <w:rsid w:val="009F363D"/>
    <w:rPr>
      <w:rFonts w:ascii="Courier New" w:hAnsi="Courier New"/>
      <w:noProof w:val="0"/>
      <w:sz w:val="24"/>
      <w:lang w:val="en-US"/>
    </w:rPr>
  </w:style>
  <w:style w:type="character" w:customStyle="1" w:styleId="Document7">
    <w:name w:val="Document 7"/>
    <w:basedOn w:val="VarsaylanParagrafYazTipi"/>
    <w:rsid w:val="009F363D"/>
  </w:style>
  <w:style w:type="character" w:customStyle="1" w:styleId="Bibliogrphy">
    <w:name w:val="Bibliogrphy"/>
    <w:basedOn w:val="VarsaylanParagrafYazTipi"/>
    <w:rsid w:val="009F363D"/>
  </w:style>
  <w:style w:type="paragraph" w:customStyle="1" w:styleId="RightPar1">
    <w:name w:val="Right Par 1"/>
    <w:rsid w:val="009F363D"/>
    <w:pPr>
      <w:tabs>
        <w:tab w:val="left" w:pos="-720"/>
        <w:tab w:val="left" w:pos="0"/>
        <w:tab w:val="decimal" w:pos="720"/>
      </w:tabs>
      <w:suppressAutoHyphens/>
      <w:spacing w:after="0" w:line="240" w:lineRule="auto"/>
      <w:ind w:left="720"/>
    </w:pPr>
    <w:rPr>
      <w:rFonts w:ascii="Courier New" w:eastAsia="Times New Roman" w:hAnsi="Courier New" w:cs="Times New Roman"/>
      <w:sz w:val="24"/>
      <w:szCs w:val="20"/>
    </w:rPr>
  </w:style>
  <w:style w:type="paragraph" w:customStyle="1" w:styleId="RightPar2">
    <w:name w:val="Right Par 2"/>
    <w:rsid w:val="009F363D"/>
    <w:pPr>
      <w:tabs>
        <w:tab w:val="left" w:pos="-720"/>
        <w:tab w:val="left" w:pos="0"/>
        <w:tab w:val="left" w:pos="720"/>
        <w:tab w:val="decimal" w:pos="1440"/>
      </w:tabs>
      <w:suppressAutoHyphens/>
      <w:spacing w:after="0" w:line="240" w:lineRule="auto"/>
      <w:ind w:left="1440"/>
    </w:pPr>
    <w:rPr>
      <w:rFonts w:ascii="Courier New" w:eastAsia="Times New Roman" w:hAnsi="Courier New" w:cs="Times New Roman"/>
      <w:sz w:val="24"/>
      <w:szCs w:val="20"/>
    </w:rPr>
  </w:style>
  <w:style w:type="character" w:customStyle="1" w:styleId="Document3">
    <w:name w:val="Document 3"/>
    <w:rsid w:val="009F363D"/>
    <w:rPr>
      <w:rFonts w:ascii="Courier New" w:hAnsi="Courier New"/>
      <w:noProof w:val="0"/>
      <w:sz w:val="24"/>
      <w:lang w:val="en-US"/>
    </w:rPr>
  </w:style>
  <w:style w:type="paragraph" w:customStyle="1" w:styleId="RightPar3">
    <w:name w:val="Right Par 3"/>
    <w:rsid w:val="009F363D"/>
    <w:pPr>
      <w:tabs>
        <w:tab w:val="left" w:pos="-720"/>
        <w:tab w:val="left" w:pos="0"/>
        <w:tab w:val="left" w:pos="720"/>
        <w:tab w:val="left" w:pos="1440"/>
        <w:tab w:val="decimal" w:pos="2160"/>
      </w:tabs>
      <w:suppressAutoHyphens/>
      <w:spacing w:after="0" w:line="240" w:lineRule="auto"/>
      <w:ind w:left="2160"/>
    </w:pPr>
    <w:rPr>
      <w:rFonts w:ascii="Courier New" w:eastAsia="Times New Roman" w:hAnsi="Courier New" w:cs="Times New Roman"/>
      <w:sz w:val="24"/>
      <w:szCs w:val="20"/>
    </w:rPr>
  </w:style>
  <w:style w:type="paragraph" w:customStyle="1" w:styleId="RightPar4">
    <w:name w:val="Right Par 4"/>
    <w:rsid w:val="009F363D"/>
    <w:pPr>
      <w:tabs>
        <w:tab w:val="left" w:pos="-720"/>
        <w:tab w:val="left" w:pos="0"/>
        <w:tab w:val="left" w:pos="720"/>
        <w:tab w:val="left" w:pos="1440"/>
        <w:tab w:val="left" w:pos="2160"/>
        <w:tab w:val="decimal" w:pos="2880"/>
      </w:tabs>
      <w:suppressAutoHyphens/>
      <w:spacing w:after="0" w:line="240" w:lineRule="auto"/>
      <w:ind w:left="2880"/>
    </w:pPr>
    <w:rPr>
      <w:rFonts w:ascii="Courier New" w:eastAsia="Times New Roman" w:hAnsi="Courier New" w:cs="Times New Roman"/>
      <w:sz w:val="24"/>
      <w:szCs w:val="20"/>
    </w:rPr>
  </w:style>
  <w:style w:type="paragraph" w:customStyle="1" w:styleId="RightPar5">
    <w:name w:val="Right Par 5"/>
    <w:rsid w:val="009F363D"/>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New" w:eastAsia="Times New Roman" w:hAnsi="Courier New" w:cs="Times New Roman"/>
      <w:sz w:val="24"/>
      <w:szCs w:val="20"/>
    </w:rPr>
  </w:style>
  <w:style w:type="paragraph" w:customStyle="1" w:styleId="RightPar6">
    <w:name w:val="Right Par 6"/>
    <w:rsid w:val="009F363D"/>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New" w:eastAsia="Times New Roman" w:hAnsi="Courier New" w:cs="Times New Roman"/>
      <w:sz w:val="24"/>
      <w:szCs w:val="20"/>
    </w:rPr>
  </w:style>
  <w:style w:type="paragraph" w:customStyle="1" w:styleId="RightPar7">
    <w:name w:val="Right Par 7"/>
    <w:rsid w:val="009F363D"/>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New" w:eastAsia="Times New Roman" w:hAnsi="Courier New" w:cs="Times New Roman"/>
      <w:sz w:val="24"/>
      <w:szCs w:val="20"/>
    </w:rPr>
  </w:style>
  <w:style w:type="paragraph" w:customStyle="1" w:styleId="RightPar8">
    <w:name w:val="Right Par 8"/>
    <w:rsid w:val="009F363D"/>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New" w:eastAsia="Times New Roman" w:hAnsi="Courier New" w:cs="Times New Roman"/>
      <w:sz w:val="24"/>
      <w:szCs w:val="20"/>
    </w:rPr>
  </w:style>
  <w:style w:type="paragraph" w:customStyle="1" w:styleId="Document1">
    <w:name w:val="Document 1"/>
    <w:rsid w:val="009F363D"/>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DocInit">
    <w:name w:val="Doc Init"/>
    <w:basedOn w:val="VarsaylanParagrafYazTipi"/>
    <w:rsid w:val="009F363D"/>
  </w:style>
  <w:style w:type="character" w:customStyle="1" w:styleId="TechInit">
    <w:name w:val="Tech Init"/>
    <w:rsid w:val="009F363D"/>
    <w:rPr>
      <w:rFonts w:ascii="Courier New" w:hAnsi="Courier New"/>
      <w:noProof w:val="0"/>
      <w:sz w:val="24"/>
      <w:lang w:val="en-US"/>
    </w:rPr>
  </w:style>
  <w:style w:type="paragraph" w:customStyle="1" w:styleId="Technical5">
    <w:name w:val="Technical 5"/>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6">
    <w:name w:val="Technical 6"/>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character" w:customStyle="1" w:styleId="Technical2">
    <w:name w:val="Technical 2"/>
    <w:rsid w:val="009F363D"/>
    <w:rPr>
      <w:rFonts w:ascii="Courier New" w:hAnsi="Courier New"/>
      <w:noProof w:val="0"/>
      <w:sz w:val="24"/>
      <w:lang w:val="en-US"/>
    </w:rPr>
  </w:style>
  <w:style w:type="character" w:customStyle="1" w:styleId="Technical3">
    <w:name w:val="Technical 3"/>
    <w:rsid w:val="009F363D"/>
    <w:rPr>
      <w:rFonts w:ascii="Courier New" w:hAnsi="Courier New"/>
      <w:noProof w:val="0"/>
      <w:sz w:val="24"/>
      <w:lang w:val="en-US"/>
    </w:rPr>
  </w:style>
  <w:style w:type="paragraph" w:customStyle="1" w:styleId="Technical4">
    <w:name w:val="Technical 4"/>
    <w:rsid w:val="009F363D"/>
    <w:pPr>
      <w:tabs>
        <w:tab w:val="left" w:pos="-720"/>
      </w:tabs>
      <w:suppressAutoHyphens/>
      <w:spacing w:after="0" w:line="240" w:lineRule="auto"/>
    </w:pPr>
    <w:rPr>
      <w:rFonts w:ascii="Courier New" w:eastAsia="Times New Roman" w:hAnsi="Courier New" w:cs="Times New Roman"/>
      <w:b/>
      <w:sz w:val="24"/>
      <w:szCs w:val="20"/>
    </w:rPr>
  </w:style>
  <w:style w:type="character" w:customStyle="1" w:styleId="Technical1">
    <w:name w:val="Technical 1"/>
    <w:rsid w:val="009F363D"/>
    <w:rPr>
      <w:rFonts w:ascii="Courier New" w:hAnsi="Courier New"/>
      <w:noProof w:val="0"/>
      <w:sz w:val="24"/>
      <w:lang w:val="en-US"/>
    </w:rPr>
  </w:style>
  <w:style w:type="paragraph" w:customStyle="1" w:styleId="Technical7">
    <w:name w:val="Technical 7"/>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8">
    <w:name w:val="Technical 8"/>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a2x3LABELS">
    <w:name w:val="a2x3 LABELS"/>
    <w:rsid w:val="009F363D"/>
    <w:pPr>
      <w:tabs>
        <w:tab w:val="left" w:pos="-720"/>
      </w:tabs>
      <w:suppressAutoHyphens/>
      <w:spacing w:after="0" w:line="240" w:lineRule="auto"/>
    </w:pPr>
    <w:rPr>
      <w:rFonts w:ascii="Courier New" w:eastAsia="Times New Roman" w:hAnsi="Courier New" w:cs="Times New Roman"/>
      <w:sz w:val="24"/>
      <w:szCs w:val="20"/>
    </w:rPr>
  </w:style>
  <w:style w:type="character" w:customStyle="1" w:styleId="61589">
    <w:name w:val="6/15/89"/>
    <w:rsid w:val="009F363D"/>
    <w:rPr>
      <w:rFonts w:ascii="Courier New" w:hAnsi="Courier New"/>
      <w:noProof w:val="0"/>
      <w:sz w:val="24"/>
      <w:lang w:val="en-US"/>
    </w:rPr>
  </w:style>
  <w:style w:type="character" w:customStyle="1" w:styleId="TAX2PGLTR">
    <w:name w:val="TAX 2 PG LTR"/>
    <w:rsid w:val="009F363D"/>
    <w:rPr>
      <w:rFonts w:ascii="Courier New" w:hAnsi="Courier New"/>
      <w:noProof w:val="0"/>
      <w:sz w:val="24"/>
      <w:lang w:val="en-US"/>
    </w:rPr>
  </w:style>
  <w:style w:type="character" w:customStyle="1" w:styleId="TAX1PGMEMO">
    <w:name w:val="TAX 1PG MEMO"/>
    <w:rsid w:val="009F363D"/>
    <w:rPr>
      <w:rFonts w:ascii="Courier New" w:hAnsi="Courier New"/>
      <w:noProof w:val="0"/>
      <w:sz w:val="24"/>
      <w:lang w:val="en-US"/>
    </w:rPr>
  </w:style>
  <w:style w:type="character" w:customStyle="1" w:styleId="TAX1PGLTR">
    <w:name w:val="TAX 1 PG LTR"/>
    <w:rsid w:val="009F363D"/>
    <w:rPr>
      <w:rFonts w:ascii="Courier New" w:hAnsi="Courier New"/>
      <w:noProof w:val="0"/>
      <w:sz w:val="24"/>
      <w:lang w:val="en-US"/>
    </w:rPr>
  </w:style>
  <w:style w:type="character" w:customStyle="1" w:styleId="OKINAMETAGS">
    <w:name w:val="OKINAMETAGS"/>
    <w:basedOn w:val="VarsaylanParagrafYazTipi"/>
    <w:rsid w:val="009F363D"/>
  </w:style>
  <w:style w:type="character" w:customStyle="1" w:styleId="NAMETAGS">
    <w:name w:val="NAMETAGS"/>
    <w:basedOn w:val="VarsaylanParagrafYazTipi"/>
    <w:rsid w:val="009F363D"/>
  </w:style>
  <w:style w:type="character" w:customStyle="1" w:styleId="AUDOPLTR">
    <w:name w:val="AUD OP LTR"/>
    <w:rsid w:val="009F363D"/>
    <w:rPr>
      <w:rFonts w:ascii="Courier New" w:hAnsi="Courier New"/>
      <w:noProof w:val="0"/>
      <w:sz w:val="24"/>
      <w:lang w:val="en-US"/>
    </w:rPr>
  </w:style>
  <w:style w:type="paragraph" w:customStyle="1" w:styleId="DISTLIST">
    <w:name w:val="DIST LIST"/>
    <w:rsid w:val="009F363D"/>
    <w:pPr>
      <w:tabs>
        <w:tab w:val="left" w:pos="4320"/>
      </w:tabs>
      <w:suppressAutoHyphens/>
      <w:spacing w:after="0" w:line="240" w:lineRule="auto"/>
    </w:pPr>
    <w:rPr>
      <w:rFonts w:ascii="Courier New" w:eastAsia="Times New Roman" w:hAnsi="Courier New" w:cs="Times New Roman"/>
      <w:sz w:val="24"/>
      <w:szCs w:val="20"/>
    </w:rPr>
  </w:style>
  <w:style w:type="character" w:customStyle="1" w:styleId="DJStdLand">
    <w:name w:val="DJ/StdLand"/>
    <w:rsid w:val="009F363D"/>
    <w:rPr>
      <w:rFonts w:ascii="Courier New" w:hAnsi="Courier New"/>
      <w:noProof w:val="0"/>
      <w:sz w:val="24"/>
      <w:lang w:val="en-US"/>
    </w:rPr>
  </w:style>
  <w:style w:type="character" w:customStyle="1" w:styleId="AUDFSTMNT">
    <w:name w:val="AUD F STMNT"/>
    <w:rsid w:val="009F363D"/>
    <w:rPr>
      <w:rFonts w:ascii="Courier New" w:hAnsi="Courier New"/>
      <w:noProof w:val="0"/>
      <w:sz w:val="24"/>
      <w:lang w:val="en-US"/>
    </w:rPr>
  </w:style>
  <w:style w:type="character" w:customStyle="1" w:styleId="a2PGLTROKI">
    <w:name w:val="a2+PG LTROKI"/>
    <w:rsid w:val="009F363D"/>
    <w:rPr>
      <w:rFonts w:ascii="Courier New" w:hAnsi="Courier New"/>
      <w:noProof w:val="0"/>
      <w:sz w:val="24"/>
      <w:lang w:val="en-US"/>
    </w:rPr>
  </w:style>
  <w:style w:type="character" w:customStyle="1" w:styleId="a2PGLTR">
    <w:name w:val="a2+PG LTR"/>
    <w:rsid w:val="009F363D"/>
    <w:rPr>
      <w:rFonts w:ascii="Courier New" w:hAnsi="Courier New"/>
      <w:noProof w:val="0"/>
      <w:sz w:val="24"/>
      <w:lang w:val="en-US"/>
    </w:rPr>
  </w:style>
  <w:style w:type="character" w:customStyle="1" w:styleId="a1PGMEMOKI">
    <w:name w:val="a1PG MEMOKI"/>
    <w:rsid w:val="009F363D"/>
    <w:rPr>
      <w:rFonts w:ascii="Courier New" w:hAnsi="Courier New"/>
      <w:noProof w:val="0"/>
      <w:sz w:val="24"/>
      <w:lang w:val="en-US"/>
    </w:rPr>
  </w:style>
  <w:style w:type="character" w:customStyle="1" w:styleId="a1PGLTROKI">
    <w:name w:val="a1PG LTR OKI"/>
    <w:rsid w:val="009F363D"/>
    <w:rPr>
      <w:rFonts w:ascii="Courier New" w:hAnsi="Courier New"/>
      <w:noProof w:val="0"/>
      <w:sz w:val="24"/>
      <w:lang w:val="en-US"/>
    </w:rPr>
  </w:style>
  <w:style w:type="character" w:customStyle="1" w:styleId="a1PGLTR">
    <w:name w:val="a1PG LTR"/>
    <w:rsid w:val="009F363D"/>
    <w:rPr>
      <w:rFonts w:ascii="Courier New" w:hAnsi="Courier New"/>
      <w:noProof w:val="0"/>
      <w:sz w:val="24"/>
      <w:lang w:val="en-US"/>
    </w:rPr>
  </w:style>
  <w:style w:type="character" w:customStyle="1" w:styleId="OKIPWLBLC">
    <w:name w:val="OKI PWLBLC"/>
    <w:rsid w:val="009F363D"/>
    <w:rPr>
      <w:rFonts w:ascii="Courier New" w:hAnsi="Courier New"/>
      <w:noProof w:val="0"/>
      <w:sz w:val="24"/>
      <w:lang w:val="en-US"/>
    </w:rPr>
  </w:style>
  <w:style w:type="character" w:customStyle="1" w:styleId="OKIENV1">
    <w:name w:val="OKI ENV1"/>
    <w:rsid w:val="009F363D"/>
    <w:rPr>
      <w:rFonts w:ascii="Courier New" w:hAnsi="Courier New"/>
      <w:noProof w:val="0"/>
      <w:sz w:val="24"/>
      <w:lang w:val="en-US"/>
    </w:rPr>
  </w:style>
  <w:style w:type="character" w:customStyle="1" w:styleId="OKIPWLBL1">
    <w:name w:val="OKI PWLBL1"/>
    <w:rsid w:val="009F363D"/>
    <w:rPr>
      <w:rFonts w:ascii="Courier New" w:hAnsi="Courier New"/>
      <w:noProof w:val="0"/>
      <w:sz w:val="24"/>
      <w:lang w:val="en-US"/>
    </w:rPr>
  </w:style>
  <w:style w:type="character" w:customStyle="1" w:styleId="a17FLRSTAT">
    <w:name w:val="a17 FLR STAT"/>
    <w:rsid w:val="009F363D"/>
    <w:rPr>
      <w:rFonts w:ascii="Courier New" w:hAnsi="Courier New"/>
      <w:noProof w:val="0"/>
      <w:sz w:val="24"/>
      <w:lang w:val="en-US"/>
    </w:rPr>
  </w:style>
  <w:style w:type="character" w:customStyle="1" w:styleId="AUDCOVPG">
    <w:name w:val="AUD COV PG"/>
    <w:rsid w:val="009F363D"/>
    <w:rPr>
      <w:sz w:val="24"/>
      <w:u w:val="single"/>
    </w:rPr>
  </w:style>
  <w:style w:type="character" w:customStyle="1" w:styleId="a1PGMEMFRM">
    <w:name w:val="a1PG MEMFRM"/>
    <w:rsid w:val="009F363D"/>
    <w:rPr>
      <w:rFonts w:ascii="Courier New" w:hAnsi="Courier New"/>
      <w:noProof w:val="0"/>
      <w:sz w:val="24"/>
      <w:lang w:val="en-US"/>
    </w:rPr>
  </w:style>
  <w:style w:type="character" w:customStyle="1" w:styleId="OKIENVCONT">
    <w:name w:val="OKI ENVCONT"/>
    <w:rsid w:val="009F363D"/>
    <w:rPr>
      <w:rFonts w:ascii="Courier New" w:hAnsi="Courier New"/>
      <w:noProof w:val="0"/>
      <w:sz w:val="24"/>
      <w:lang w:val="en-US"/>
    </w:rPr>
  </w:style>
  <w:style w:type="character" w:customStyle="1" w:styleId="DSKJTENV">
    <w:name w:val="DSKJT ENV"/>
    <w:rsid w:val="009F363D"/>
    <w:rPr>
      <w:rFonts w:ascii="Courier New" w:hAnsi="Courier New"/>
      <w:noProof w:val="0"/>
      <w:sz w:val="24"/>
      <w:lang w:val="en-US"/>
    </w:rPr>
  </w:style>
  <w:style w:type="character" w:customStyle="1" w:styleId="DSKJTLABEL">
    <w:name w:val="DSKJT LABEL"/>
    <w:rsid w:val="009F363D"/>
    <w:rPr>
      <w:rFonts w:ascii="Courier New" w:hAnsi="Courier New"/>
      <w:noProof w:val="0"/>
      <w:sz w:val="24"/>
      <w:lang w:val="en-US"/>
    </w:rPr>
  </w:style>
  <w:style w:type="character" w:customStyle="1" w:styleId="LASERLABEL">
    <w:name w:val="LASER LABEL"/>
    <w:rsid w:val="009F363D"/>
    <w:rPr>
      <w:rFonts w:ascii="Courier New" w:hAnsi="Courier New"/>
      <w:noProof w:val="0"/>
      <w:sz w:val="24"/>
      <w:lang w:val="en-US"/>
    </w:rPr>
  </w:style>
  <w:style w:type="character" w:customStyle="1" w:styleId="LASERENV">
    <w:name w:val="LASER ENV"/>
    <w:rsid w:val="009F363D"/>
    <w:rPr>
      <w:rFonts w:ascii="Courier New" w:hAnsi="Courier New"/>
      <w:noProof w:val="0"/>
      <w:sz w:val="24"/>
      <w:lang w:val="en-US"/>
    </w:rPr>
  </w:style>
  <w:style w:type="character" w:customStyle="1" w:styleId="OKILTRHDC">
    <w:name w:val="OKI LTRHDC"/>
    <w:rsid w:val="009F363D"/>
    <w:rPr>
      <w:rFonts w:ascii="Courier New" w:hAnsi="Courier New"/>
      <w:noProof w:val="0"/>
      <w:sz w:val="24"/>
      <w:lang w:val="en-US"/>
    </w:rPr>
  </w:style>
  <w:style w:type="character" w:customStyle="1" w:styleId="OKISpread">
    <w:name w:val="OKI Spread"/>
    <w:rsid w:val="009F363D"/>
    <w:rPr>
      <w:rFonts w:ascii="Century Gothic" w:hAnsi="Century Gothic"/>
      <w:noProof w:val="0"/>
      <w:sz w:val="18"/>
      <w:lang w:val="en-US"/>
    </w:rPr>
  </w:style>
  <w:style w:type="character" w:customStyle="1" w:styleId="a17FlLJSta">
    <w:name w:val="a17 Fl LJ Sta"/>
    <w:rsid w:val="009F363D"/>
    <w:rPr>
      <w:rFonts w:ascii="Courier New" w:hAnsi="Courier New"/>
      <w:noProof w:val="0"/>
      <w:sz w:val="24"/>
      <w:lang w:val="en-US"/>
    </w:rPr>
  </w:style>
  <w:style w:type="character" w:customStyle="1" w:styleId="Changes">
    <w:name w:val="Changes"/>
    <w:rsid w:val="009F363D"/>
    <w:rPr>
      <w:b/>
      <w:sz w:val="29"/>
      <w:u w:val="single"/>
    </w:rPr>
  </w:style>
  <w:style w:type="paragraph" w:customStyle="1" w:styleId="WPDefaults">
    <w:name w:val="WP Defaults"/>
    <w:rsid w:val="009F363D"/>
    <w:pPr>
      <w:tabs>
        <w:tab w:val="left" w:pos="-720"/>
      </w:tabs>
      <w:suppressAutoHyphens/>
      <w:spacing w:after="0" w:line="240" w:lineRule="auto"/>
    </w:pPr>
    <w:rPr>
      <w:rFonts w:ascii="Colonna MT" w:eastAsia="Times New Roman" w:hAnsi="Colonna MT" w:cs="Times New Roman"/>
      <w:sz w:val="24"/>
      <w:szCs w:val="20"/>
    </w:rPr>
  </w:style>
  <w:style w:type="paragraph" w:customStyle="1" w:styleId="Heading">
    <w:name w:val="Heading"/>
    <w:rsid w:val="009F363D"/>
    <w:pPr>
      <w:tabs>
        <w:tab w:val="left" w:pos="-720"/>
        <w:tab w:val="left" w:pos="0"/>
      </w:tabs>
      <w:suppressAutoHyphens/>
      <w:spacing w:after="0" w:line="240" w:lineRule="auto"/>
      <w:ind w:left="720" w:hanging="720"/>
    </w:pPr>
    <w:rPr>
      <w:rFonts w:ascii="Courier New" w:eastAsia="Times New Roman" w:hAnsi="Courier New" w:cs="Times New Roman"/>
      <w:b/>
      <w:sz w:val="24"/>
      <w:szCs w:val="20"/>
    </w:rPr>
  </w:style>
  <w:style w:type="paragraph" w:customStyle="1" w:styleId="Sub-heading">
    <w:name w:val="Sub-heading"/>
    <w:rsid w:val="009F363D"/>
    <w:pPr>
      <w:tabs>
        <w:tab w:val="left" w:pos="-720"/>
        <w:tab w:val="left" w:pos="0"/>
      </w:tabs>
      <w:suppressAutoHyphens/>
      <w:spacing w:after="0" w:line="240" w:lineRule="auto"/>
      <w:ind w:left="720" w:hanging="720"/>
    </w:pPr>
    <w:rPr>
      <w:rFonts w:ascii="Courier New" w:eastAsia="Times New Roman" w:hAnsi="Courier New" w:cs="Times New Roman"/>
      <w:b/>
      <w:sz w:val="24"/>
      <w:szCs w:val="20"/>
    </w:rPr>
  </w:style>
  <w:style w:type="paragraph" w:customStyle="1" w:styleId="11">
    <w:name w:val="1 1"/>
    <w:rsid w:val="009F363D"/>
    <w:pPr>
      <w:tabs>
        <w:tab w:val="left" w:pos="-720"/>
      </w:tabs>
      <w:suppressAutoHyphens/>
      <w:spacing w:after="0" w:line="240" w:lineRule="auto"/>
    </w:pPr>
    <w:rPr>
      <w:rFonts w:ascii="Courier New" w:eastAsia="Times New Roman" w:hAnsi="Courier New" w:cs="Times New Roman"/>
      <w:sz w:val="24"/>
      <w:szCs w:val="20"/>
    </w:rPr>
  </w:style>
  <w:style w:type="paragraph" w:customStyle="1" w:styleId="A">
    <w:name w:val="A"/>
    <w:rsid w:val="009F363D"/>
    <w:pPr>
      <w:tabs>
        <w:tab w:val="left" w:pos="-720"/>
        <w:tab w:val="left" w:pos="2760"/>
        <w:tab w:val="left" w:pos="8640"/>
      </w:tabs>
      <w:suppressAutoHyphens/>
      <w:spacing w:after="0" w:line="240" w:lineRule="auto"/>
    </w:pPr>
    <w:rPr>
      <w:rFonts w:ascii="Courier New" w:eastAsia="Times New Roman" w:hAnsi="Courier New" w:cs="Times New Roman"/>
      <w:sz w:val="24"/>
      <w:szCs w:val="20"/>
    </w:rPr>
  </w:style>
  <w:style w:type="paragraph" w:customStyle="1" w:styleId="D">
    <w:name w:val="D"/>
    <w:rsid w:val="009F363D"/>
    <w:pPr>
      <w:tabs>
        <w:tab w:val="left" w:pos="-720"/>
        <w:tab w:val="decimal" w:pos="480"/>
        <w:tab w:val="left" w:pos="600"/>
        <w:tab w:val="left" w:pos="840"/>
        <w:tab w:val="left" w:pos="1200"/>
        <w:tab w:val="left" w:pos="1680"/>
        <w:tab w:val="left" w:pos="2160"/>
        <w:tab w:val="left" w:pos="2640"/>
        <w:tab w:val="left" w:pos="3120"/>
      </w:tabs>
      <w:suppressAutoHyphens/>
      <w:spacing w:after="0" w:line="240" w:lineRule="auto"/>
    </w:pPr>
    <w:rPr>
      <w:rFonts w:ascii="Courier New" w:eastAsia="Times New Roman" w:hAnsi="Courier New" w:cs="Times New Roman"/>
      <w:sz w:val="24"/>
      <w:szCs w:val="20"/>
    </w:rPr>
  </w:style>
  <w:style w:type="paragraph" w:customStyle="1" w:styleId="C">
    <w:name w:val="C"/>
    <w:rsid w:val="009F363D"/>
    <w:pPr>
      <w:tabs>
        <w:tab w:val="left" w:pos="-720"/>
        <w:tab w:val="left" w:pos="7920"/>
        <w:tab w:val="left" w:pos="9600"/>
      </w:tabs>
      <w:suppressAutoHyphens/>
      <w:spacing w:after="0" w:line="240" w:lineRule="auto"/>
    </w:pPr>
    <w:rPr>
      <w:rFonts w:ascii="Courier New" w:eastAsia="Times New Roman" w:hAnsi="Courier New" w:cs="Times New Roman"/>
      <w:sz w:val="24"/>
      <w:szCs w:val="20"/>
    </w:rPr>
  </w:style>
  <w:style w:type="paragraph" w:customStyle="1" w:styleId="E">
    <w:name w:val="E"/>
    <w:rsid w:val="009F363D"/>
    <w:pPr>
      <w:tabs>
        <w:tab w:val="left" w:pos="-720"/>
        <w:tab w:val="left" w:pos="7800"/>
        <w:tab w:val="left" w:pos="9480"/>
      </w:tabs>
      <w:suppressAutoHyphens/>
      <w:spacing w:after="0" w:line="240" w:lineRule="auto"/>
    </w:pPr>
    <w:rPr>
      <w:rFonts w:ascii="Courier New" w:eastAsia="Times New Roman" w:hAnsi="Courier New" w:cs="Times New Roman"/>
      <w:sz w:val="24"/>
      <w:szCs w:val="20"/>
    </w:rPr>
  </w:style>
  <w:style w:type="paragraph" w:customStyle="1" w:styleId="B">
    <w:name w:val="B"/>
    <w:rsid w:val="009F363D"/>
    <w:pPr>
      <w:tabs>
        <w:tab w:val="left" w:pos="-720"/>
        <w:tab w:val="left" w:pos="7680"/>
        <w:tab w:val="left" w:pos="8640"/>
        <w:tab w:val="left" w:pos="9840"/>
      </w:tabs>
      <w:suppressAutoHyphens/>
      <w:spacing w:after="0" w:line="240" w:lineRule="auto"/>
    </w:pPr>
    <w:rPr>
      <w:rFonts w:ascii="Courier New" w:eastAsia="Times New Roman" w:hAnsi="Courier New" w:cs="Times New Roman"/>
      <w:sz w:val="24"/>
      <w:szCs w:val="20"/>
    </w:rPr>
  </w:style>
  <w:style w:type="paragraph" w:customStyle="1" w:styleId="F">
    <w:name w:val="F"/>
    <w:rsid w:val="009F363D"/>
    <w:pPr>
      <w:tabs>
        <w:tab w:val="left" w:pos="-720"/>
        <w:tab w:val="left" w:pos="2880"/>
        <w:tab w:val="left" w:pos="8760"/>
      </w:tabs>
      <w:suppressAutoHyphens/>
      <w:spacing w:after="0" w:line="240" w:lineRule="auto"/>
    </w:pPr>
    <w:rPr>
      <w:rFonts w:ascii="Courier New" w:eastAsia="Times New Roman" w:hAnsi="Courier New" w:cs="Times New Roman"/>
      <w:sz w:val="24"/>
      <w:szCs w:val="20"/>
    </w:rPr>
  </w:style>
  <w:style w:type="paragraph" w:customStyle="1" w:styleId="H">
    <w:name w:val="H"/>
    <w:rsid w:val="009F363D"/>
    <w:pPr>
      <w:tabs>
        <w:tab w:val="left" w:pos="-720"/>
        <w:tab w:val="left" w:pos="2880"/>
        <w:tab w:val="left" w:pos="8760"/>
      </w:tabs>
      <w:suppressAutoHyphens/>
      <w:spacing w:after="0" w:line="240" w:lineRule="auto"/>
    </w:pPr>
    <w:rPr>
      <w:rFonts w:ascii="Courier New" w:eastAsia="Times New Roman" w:hAnsi="Courier New" w:cs="Times New Roman"/>
      <w:sz w:val="24"/>
      <w:szCs w:val="20"/>
    </w:rPr>
  </w:style>
  <w:style w:type="character" w:customStyle="1" w:styleId="Sub-Header">
    <w:name w:val="Sub-Header"/>
    <w:rsid w:val="009F363D"/>
    <w:rPr>
      <w:rFonts w:ascii="Arial" w:hAnsi="Arial"/>
      <w:i/>
      <w:noProof w:val="0"/>
      <w:sz w:val="27"/>
      <w:lang w:val="en-US"/>
    </w:rPr>
  </w:style>
  <w:style w:type="paragraph" w:styleId="GvdeMetni">
    <w:name w:val="Body Text"/>
    <w:basedOn w:val="Normal"/>
    <w:link w:val="GvdeMetniChar"/>
    <w:rsid w:val="009F363D"/>
    <w:pPr>
      <w:suppressAutoHyphens/>
      <w:spacing w:after="120"/>
    </w:pPr>
    <w:rPr>
      <w:rFonts w:ascii="Colonna MT" w:hAnsi="Colonna MT"/>
      <w:sz w:val="24"/>
      <w:lang w:eastAsia="en-US"/>
    </w:rPr>
  </w:style>
  <w:style w:type="character" w:customStyle="1" w:styleId="GvdeMetniChar">
    <w:name w:val="Gövde Metni Char"/>
    <w:basedOn w:val="VarsaylanParagrafYazTipi"/>
    <w:link w:val="GvdeMetni"/>
    <w:rsid w:val="009F363D"/>
    <w:rPr>
      <w:rFonts w:ascii="Colonna MT" w:eastAsia="Times New Roman" w:hAnsi="Colonna MT" w:cs="Times New Roman"/>
      <w:sz w:val="24"/>
      <w:szCs w:val="20"/>
      <w:lang w:val="tr-TR"/>
    </w:rPr>
  </w:style>
  <w:style w:type="character" w:customStyle="1" w:styleId="Sub-sub-head">
    <w:name w:val="Sub-sub-head"/>
    <w:rsid w:val="009F363D"/>
    <w:rPr>
      <w:rFonts w:ascii="Times New Roman" w:hAnsi="Times New Roman"/>
      <w:i/>
      <w:noProof w:val="0"/>
      <w:sz w:val="23"/>
      <w:lang w:val="en-US"/>
    </w:rPr>
  </w:style>
  <w:style w:type="character" w:customStyle="1" w:styleId="PWHEADINGS">
    <w:name w:val="PWHEADINGS"/>
    <w:rsid w:val="009F363D"/>
    <w:rPr>
      <w:sz w:val="24"/>
      <w:u w:val="single"/>
    </w:rPr>
  </w:style>
  <w:style w:type="paragraph" w:customStyle="1" w:styleId="INVOKEPARA">
    <w:name w:val="INVOKEPARA#"/>
    <w:rsid w:val="009F363D"/>
    <w:pPr>
      <w:tabs>
        <w:tab w:val="left" w:pos="-720"/>
        <w:tab w:val="left" w:pos="0"/>
      </w:tabs>
      <w:suppressAutoHyphens/>
      <w:spacing w:after="0" w:line="240" w:lineRule="auto"/>
      <w:ind w:left="720" w:hanging="720"/>
    </w:pPr>
    <w:rPr>
      <w:rFonts w:ascii="Courier New" w:eastAsia="Times New Roman" w:hAnsi="Courier New" w:cs="Times New Roman"/>
      <w:sz w:val="24"/>
      <w:szCs w:val="20"/>
    </w:rPr>
  </w:style>
  <w:style w:type="character" w:customStyle="1" w:styleId="DEFPARALGL">
    <w:name w:val="DEFPARALGL"/>
    <w:rsid w:val="009F363D"/>
    <w:rPr>
      <w:rFonts w:ascii="Courier New" w:hAnsi="Courier New"/>
      <w:noProof w:val="0"/>
      <w:sz w:val="24"/>
      <w:lang w:val="en-US"/>
    </w:rPr>
  </w:style>
  <w:style w:type="character" w:customStyle="1" w:styleId="DEFPARAPARA">
    <w:name w:val="DEFPARAPARA"/>
    <w:rsid w:val="009F363D"/>
    <w:rPr>
      <w:rFonts w:ascii="Courier New" w:hAnsi="Courier New"/>
      <w:noProof w:val="0"/>
      <w:sz w:val="24"/>
      <w:lang w:val="en-US"/>
    </w:rPr>
  </w:style>
  <w:style w:type="character" w:customStyle="1" w:styleId="DEFPARABULL">
    <w:name w:val="DEFPARABULL"/>
    <w:rsid w:val="009F363D"/>
    <w:rPr>
      <w:rFonts w:ascii="Courier New" w:hAnsi="Courier New"/>
      <w:noProof w:val="0"/>
      <w:sz w:val="24"/>
      <w:lang w:val="en-US"/>
    </w:rPr>
  </w:style>
  <w:style w:type="paragraph" w:customStyle="1" w:styleId="DEFPARAOUTL">
    <w:name w:val="DEFPARAOUTL"/>
    <w:rsid w:val="009F363D"/>
    <w:pPr>
      <w:tabs>
        <w:tab w:val="left" w:pos="-1440"/>
        <w:tab w:val="left" w:pos="-720"/>
        <w:tab w:val="left" w:pos="0"/>
        <w:tab w:val="left" w:pos="1008"/>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Courier New" w:eastAsia="Times New Roman" w:hAnsi="Courier New" w:cs="Times New Roman"/>
      <w:sz w:val="24"/>
      <w:szCs w:val="20"/>
    </w:rPr>
  </w:style>
  <w:style w:type="paragraph" w:customStyle="1" w:styleId="LETTERHEAD">
    <w:name w:val="LETTERHEAD"/>
    <w:rsid w:val="009F363D"/>
    <w:pPr>
      <w:tabs>
        <w:tab w:val="left" w:pos="-2232"/>
        <w:tab w:val="left" w:pos="-1512"/>
        <w:tab w:val="left" w:pos="-792"/>
        <w:tab w:val="left" w:pos="-72"/>
        <w:tab w:val="left" w:pos="979"/>
        <w:tab w:val="left" w:pos="1555"/>
        <w:tab w:val="left" w:pos="2275"/>
        <w:tab w:val="left" w:pos="3528"/>
        <w:tab w:val="left" w:pos="4248"/>
        <w:tab w:val="left" w:pos="4968"/>
        <w:tab w:val="left" w:pos="5688"/>
        <w:tab w:val="left" w:pos="6408"/>
        <w:tab w:val="left" w:pos="7128"/>
        <w:tab w:val="left" w:pos="7848"/>
        <w:tab w:val="left" w:pos="8568"/>
        <w:tab w:val="left" w:pos="9288"/>
        <w:tab w:val="left" w:pos="10008"/>
      </w:tabs>
      <w:suppressAutoHyphens/>
      <w:spacing w:after="0" w:line="240" w:lineRule="auto"/>
    </w:pPr>
    <w:rPr>
      <w:rFonts w:ascii="Courier New" w:eastAsia="Times New Roman" w:hAnsi="Courier New" w:cs="Times New Roman"/>
      <w:sz w:val="24"/>
      <w:szCs w:val="20"/>
    </w:rPr>
  </w:style>
  <w:style w:type="character" w:customStyle="1" w:styleId="ENVELOPE">
    <w:name w:val="ENVELOPE"/>
    <w:basedOn w:val="VarsaylanParagrafYazTipi"/>
    <w:rsid w:val="009F363D"/>
  </w:style>
  <w:style w:type="character" w:customStyle="1" w:styleId="persp">
    <w:name w:val="persp"/>
    <w:rsid w:val="009F363D"/>
    <w:rPr>
      <w:rFonts w:ascii="Courier New" w:hAnsi="Courier New"/>
      <w:noProof w:val="0"/>
      <w:sz w:val="24"/>
      <w:lang w:val="en-US"/>
    </w:rPr>
  </w:style>
  <w:style w:type="character" w:customStyle="1" w:styleId="Ital11">
    <w:name w:val="Ital 11"/>
    <w:rsid w:val="009F363D"/>
    <w:rPr>
      <w:rFonts w:ascii="Courier New" w:hAnsi="Courier New"/>
      <w:noProof w:val="0"/>
      <w:sz w:val="24"/>
      <w:lang w:val="en-US"/>
    </w:rPr>
  </w:style>
  <w:style w:type="character" w:customStyle="1" w:styleId="Ital11Z">
    <w:name w:val="Ital 11Z"/>
    <w:rsid w:val="009F363D"/>
    <w:rPr>
      <w:rFonts w:ascii="Courier New" w:hAnsi="Courier New"/>
      <w:noProof w:val="0"/>
      <w:sz w:val="24"/>
      <w:lang w:val="en-US"/>
    </w:rPr>
  </w:style>
  <w:style w:type="character" w:customStyle="1" w:styleId="Bold11">
    <w:name w:val="Bold 11"/>
    <w:rsid w:val="009F363D"/>
    <w:rPr>
      <w:rFonts w:ascii="Courier New" w:hAnsi="Courier New"/>
      <w:noProof w:val="0"/>
      <w:sz w:val="24"/>
      <w:lang w:val="en-US"/>
    </w:rPr>
  </w:style>
  <w:style w:type="character" w:customStyle="1" w:styleId="Small9">
    <w:name w:val="Small 9"/>
    <w:rsid w:val="009F363D"/>
    <w:rPr>
      <w:rFonts w:ascii="Courier New" w:hAnsi="Courier New"/>
      <w:noProof w:val="0"/>
      <w:sz w:val="24"/>
      <w:lang w:val="en-US"/>
    </w:rPr>
  </w:style>
  <w:style w:type="character" w:customStyle="1" w:styleId="93089">
    <w:name w:val="9/30/89"/>
    <w:rsid w:val="009F363D"/>
    <w:rPr>
      <w:rFonts w:ascii="Courier New" w:hAnsi="Courier New"/>
      <w:noProof w:val="0"/>
      <w:sz w:val="24"/>
      <w:lang w:val="en-US"/>
    </w:rPr>
  </w:style>
  <w:style w:type="character" w:customStyle="1" w:styleId="Subhead1">
    <w:name w:val="Subhead 1"/>
    <w:rsid w:val="009F363D"/>
    <w:rPr>
      <w:rFonts w:ascii="Courier New" w:hAnsi="Courier New"/>
      <w:noProof w:val="0"/>
      <w:sz w:val="24"/>
      <w:lang w:val="en-US"/>
    </w:rPr>
  </w:style>
  <w:style w:type="character" w:customStyle="1" w:styleId="6189">
    <w:name w:val="6/1/89"/>
    <w:rsid w:val="009F363D"/>
    <w:rPr>
      <w:rFonts w:ascii="Courier New" w:hAnsi="Courier New"/>
      <w:noProof w:val="0"/>
      <w:sz w:val="24"/>
      <w:lang w:val="en-US"/>
    </w:rPr>
  </w:style>
  <w:style w:type="paragraph" w:customStyle="1" w:styleId="RomanNumHd">
    <w:name w:val="Roman Num Hd"/>
    <w:rsid w:val="009F363D"/>
    <w:pPr>
      <w:tabs>
        <w:tab w:val="left" w:pos="-720"/>
      </w:tabs>
      <w:suppressAutoHyphens/>
      <w:spacing w:after="0" w:line="240" w:lineRule="auto"/>
      <w:ind w:left="648" w:right="-360"/>
    </w:pPr>
    <w:rPr>
      <w:rFonts w:ascii="Arial" w:eastAsia="Times New Roman" w:hAnsi="Arial" w:cs="Times New Roman"/>
      <w:b/>
      <w:i/>
      <w:sz w:val="33"/>
      <w:szCs w:val="20"/>
    </w:rPr>
  </w:style>
  <w:style w:type="paragraph" w:customStyle="1" w:styleId="LtrSubhds">
    <w:name w:val="Ltr Subhds"/>
    <w:rsid w:val="009F363D"/>
    <w:pPr>
      <w:tabs>
        <w:tab w:val="decimal" w:pos="288"/>
        <w:tab w:val="left" w:pos="648"/>
      </w:tabs>
      <w:suppressAutoHyphens/>
      <w:spacing w:after="0" w:line="240" w:lineRule="auto"/>
    </w:pPr>
    <w:rPr>
      <w:rFonts w:ascii="Arial" w:eastAsia="Times New Roman" w:hAnsi="Arial" w:cs="Times New Roman"/>
      <w:b/>
      <w:sz w:val="25"/>
      <w:szCs w:val="20"/>
    </w:rPr>
  </w:style>
  <w:style w:type="paragraph" w:customStyle="1" w:styleId="BulletText">
    <w:name w:val="Bullet Text"/>
    <w:rsid w:val="009F363D"/>
    <w:pPr>
      <w:tabs>
        <w:tab w:val="left" w:pos="922"/>
        <w:tab w:val="left" w:pos="1152"/>
      </w:tabs>
      <w:suppressAutoHyphens/>
      <w:spacing w:after="0" w:line="240" w:lineRule="auto"/>
    </w:pPr>
    <w:rPr>
      <w:rFonts w:ascii="Times New Roman" w:eastAsia="Times New Roman" w:hAnsi="Times New Roman" w:cs="Times New Roman"/>
      <w:sz w:val="21"/>
      <w:szCs w:val="20"/>
    </w:rPr>
  </w:style>
  <w:style w:type="paragraph" w:customStyle="1" w:styleId="SectionHdgs">
    <w:name w:val="Section Hdgs"/>
    <w:rsid w:val="009F363D"/>
    <w:pPr>
      <w:tabs>
        <w:tab w:val="left" w:pos="-720"/>
      </w:tabs>
      <w:suppressAutoHyphens/>
      <w:spacing w:after="0" w:line="374" w:lineRule="exact"/>
    </w:pPr>
    <w:rPr>
      <w:rFonts w:ascii="Arial" w:eastAsia="Times New Roman" w:hAnsi="Arial" w:cs="Times New Roman"/>
      <w:b/>
      <w:i/>
      <w:sz w:val="33"/>
      <w:szCs w:val="20"/>
    </w:rPr>
  </w:style>
  <w:style w:type="paragraph" w:customStyle="1" w:styleId="LowerCaseTab">
    <w:name w:val="LowerCaseTab"/>
    <w:rsid w:val="009F363D"/>
    <w:pPr>
      <w:tabs>
        <w:tab w:val="decimal" w:pos="1138"/>
        <w:tab w:val="left" w:pos="1253"/>
      </w:tabs>
      <w:suppressAutoHyphens/>
      <w:spacing w:after="0" w:line="288" w:lineRule="exact"/>
    </w:pPr>
    <w:rPr>
      <w:rFonts w:ascii="Times New Roman" w:eastAsia="Times New Roman" w:hAnsi="Times New Roman" w:cs="Times New Roman"/>
      <w:sz w:val="21"/>
      <w:szCs w:val="20"/>
    </w:rPr>
  </w:style>
  <w:style w:type="paragraph" w:customStyle="1" w:styleId="Tables">
    <w:name w:val="Tables"/>
    <w:rsid w:val="009F363D"/>
    <w:pPr>
      <w:tabs>
        <w:tab w:val="left" w:pos="720"/>
        <w:tab w:val="left" w:pos="3197"/>
      </w:tabs>
      <w:suppressAutoHyphens/>
      <w:spacing w:after="0" w:line="240" w:lineRule="auto"/>
    </w:pPr>
    <w:rPr>
      <w:rFonts w:ascii="Century Gothic" w:eastAsia="Times New Roman" w:hAnsi="Century Gothic" w:cs="Times New Roman"/>
      <w:sz w:val="21"/>
      <w:szCs w:val="20"/>
    </w:rPr>
  </w:style>
  <w:style w:type="paragraph" w:customStyle="1" w:styleId="NumTables">
    <w:name w:val="Num Tables"/>
    <w:rsid w:val="009F363D"/>
    <w:pPr>
      <w:tabs>
        <w:tab w:val="left" w:pos="922"/>
      </w:tabs>
      <w:suppressAutoHyphens/>
      <w:spacing w:after="0" w:line="240" w:lineRule="auto"/>
    </w:pPr>
    <w:rPr>
      <w:rFonts w:ascii="Times New Roman" w:eastAsia="Times New Roman" w:hAnsi="Times New Roman" w:cs="Times New Roman"/>
      <w:sz w:val="21"/>
      <w:szCs w:val="20"/>
    </w:rPr>
  </w:style>
  <w:style w:type="paragraph" w:customStyle="1" w:styleId="Subhead2">
    <w:name w:val="Subhead 2"/>
    <w:rsid w:val="009F363D"/>
    <w:pPr>
      <w:tabs>
        <w:tab w:val="left" w:pos="1051"/>
        <w:tab w:val="left" w:pos="1368"/>
      </w:tabs>
      <w:suppressAutoHyphens/>
      <w:spacing w:after="0" w:line="240" w:lineRule="auto"/>
    </w:pPr>
    <w:rPr>
      <w:rFonts w:ascii="Arial" w:eastAsia="Times New Roman" w:hAnsi="Arial" w:cs="Times New Roman"/>
      <w:i/>
      <w:sz w:val="25"/>
      <w:szCs w:val="20"/>
    </w:rPr>
  </w:style>
  <w:style w:type="character" w:customStyle="1" w:styleId="PTLSECHEAD">
    <w:name w:val="PTL SEC HEAD"/>
    <w:rsid w:val="009F363D"/>
    <w:rPr>
      <w:rFonts w:ascii="Arial" w:hAnsi="Arial"/>
      <w:sz w:val="40"/>
    </w:rPr>
  </w:style>
  <w:style w:type="character" w:customStyle="1" w:styleId="PTLPAGE2T">
    <w:name w:val="PTL PAGE 2 T"/>
    <w:rsid w:val="009F363D"/>
    <w:rPr>
      <w:rFonts w:ascii="CG Times" w:hAnsi="CG Times"/>
      <w:noProof w:val="0"/>
      <w:sz w:val="24"/>
      <w:lang w:val="en-US"/>
    </w:rPr>
  </w:style>
  <w:style w:type="paragraph" w:customStyle="1" w:styleId="PTLtext">
    <w:name w:val="PTL text"/>
    <w:rsid w:val="009F363D"/>
    <w:pPr>
      <w:tabs>
        <w:tab w:val="left" w:pos="-1440"/>
        <w:tab w:val="left" w:pos="-720"/>
        <w:tab w:val="left" w:pos="0"/>
        <w:tab w:val="left" w:pos="277"/>
      </w:tabs>
      <w:suppressAutoHyphens/>
      <w:spacing w:after="0" w:line="240" w:lineRule="auto"/>
    </w:pPr>
    <w:rPr>
      <w:rFonts w:ascii="CG Times" w:eastAsia="Times New Roman" w:hAnsi="CG Times" w:cs="Times New Roman"/>
      <w:sz w:val="24"/>
      <w:szCs w:val="20"/>
    </w:rPr>
  </w:style>
  <w:style w:type="paragraph" w:customStyle="1" w:styleId="SHELLSUB3">
    <w:name w:val="SHELLSUB_3"/>
    <w:rsid w:val="009F363D"/>
    <w:pPr>
      <w:tabs>
        <w:tab w:val="left" w:pos="-720"/>
      </w:tabs>
      <w:suppressAutoHyphens/>
      <w:spacing w:after="0" w:line="320" w:lineRule="exact"/>
    </w:pPr>
    <w:rPr>
      <w:rFonts w:ascii="Times New Roman" w:eastAsia="Times New Roman" w:hAnsi="Times New Roman" w:cs="Times New Roman"/>
      <w:i/>
      <w:sz w:val="21"/>
      <w:szCs w:val="20"/>
    </w:rPr>
  </w:style>
  <w:style w:type="paragraph" w:customStyle="1" w:styleId="SHELLSUB1">
    <w:name w:val="SHELLSUB_1"/>
    <w:rsid w:val="009F363D"/>
    <w:pPr>
      <w:tabs>
        <w:tab w:val="left" w:pos="-720"/>
      </w:tabs>
      <w:suppressAutoHyphens/>
      <w:spacing w:after="0" w:line="320" w:lineRule="exact"/>
    </w:pPr>
    <w:rPr>
      <w:rFonts w:ascii="Arial" w:eastAsia="Times New Roman" w:hAnsi="Arial" w:cs="Times New Roman"/>
      <w:b/>
      <w:sz w:val="36"/>
      <w:szCs w:val="20"/>
    </w:rPr>
  </w:style>
  <w:style w:type="paragraph" w:customStyle="1" w:styleId="SHELLSUB2">
    <w:name w:val="SHELLSUB_2"/>
    <w:rsid w:val="009F363D"/>
    <w:pPr>
      <w:tabs>
        <w:tab w:val="left" w:pos="-720"/>
      </w:tabs>
      <w:suppressAutoHyphens/>
      <w:spacing w:after="0" w:line="320" w:lineRule="exact"/>
    </w:pPr>
    <w:rPr>
      <w:rFonts w:ascii="Arial" w:eastAsia="Times New Roman" w:hAnsi="Arial" w:cs="Times New Roman"/>
      <w:b/>
      <w:sz w:val="24"/>
      <w:szCs w:val="20"/>
    </w:rPr>
  </w:style>
  <w:style w:type="paragraph" w:customStyle="1" w:styleId="SHELLBUL">
    <w:name w:val="SHELLBUL"/>
    <w:rsid w:val="009F363D"/>
    <w:pPr>
      <w:tabs>
        <w:tab w:val="left" w:pos="-1440"/>
        <w:tab w:val="left" w:pos="-720"/>
        <w:tab w:val="left" w:pos="2016"/>
        <w:tab w:val="left" w:pos="2246"/>
        <w:tab w:val="left" w:pos="2477"/>
        <w:tab w:val="left" w:pos="2707"/>
      </w:tabs>
      <w:suppressAutoHyphens/>
      <w:spacing w:after="0" w:line="240" w:lineRule="auto"/>
    </w:pPr>
    <w:rPr>
      <w:rFonts w:ascii="Courier New" w:eastAsia="Times New Roman" w:hAnsi="Courier New" w:cs="Times New Roman"/>
      <w:sz w:val="24"/>
      <w:szCs w:val="20"/>
    </w:rPr>
  </w:style>
  <w:style w:type="character" w:customStyle="1" w:styleId="31589">
    <w:name w:val="3/15/89"/>
    <w:rsid w:val="009F363D"/>
    <w:rPr>
      <w:rFonts w:ascii="Courier New" w:hAnsi="Courier New"/>
      <w:noProof w:val="0"/>
      <w:sz w:val="24"/>
      <w:lang w:val="en-US"/>
    </w:rPr>
  </w:style>
  <w:style w:type="character" w:customStyle="1" w:styleId="SHELLsub4">
    <w:name w:val="SHELLsub4"/>
    <w:rsid w:val="009F363D"/>
    <w:rPr>
      <w:rFonts w:ascii="Arial" w:hAnsi="Arial"/>
      <w:b/>
      <w:noProof w:val="0"/>
      <w:sz w:val="28"/>
      <w:lang w:val="en-US"/>
    </w:rPr>
  </w:style>
  <w:style w:type="paragraph" w:customStyle="1" w:styleId="BoldHeadinga">
    <w:name w:val="Bold Headinga"/>
    <w:rsid w:val="009F363D"/>
    <w:pPr>
      <w:tabs>
        <w:tab w:val="left" w:pos="-720"/>
      </w:tabs>
      <w:suppressAutoHyphens/>
      <w:spacing w:after="0" w:line="252" w:lineRule="exact"/>
    </w:pPr>
    <w:rPr>
      <w:rFonts w:ascii="Arial" w:eastAsia="Times New Roman" w:hAnsi="Arial" w:cs="Times New Roman"/>
      <w:b/>
      <w:szCs w:val="20"/>
    </w:rPr>
  </w:style>
  <w:style w:type="character" w:customStyle="1" w:styleId="BoldSwiss">
    <w:name w:val="Bold Swiss"/>
    <w:rsid w:val="009F363D"/>
    <w:rPr>
      <w:rFonts w:ascii="Century Gothic" w:hAnsi="Century Gothic"/>
      <w:b/>
      <w:noProof w:val="0"/>
      <w:sz w:val="18"/>
      <w:lang w:val="en-US"/>
    </w:rPr>
  </w:style>
  <w:style w:type="character" w:customStyle="1" w:styleId="SwissItalic">
    <w:name w:val="Swiss Italic"/>
    <w:rsid w:val="009F363D"/>
    <w:rPr>
      <w:rFonts w:ascii="Arial" w:hAnsi="Arial"/>
      <w:i/>
      <w:noProof w:val="0"/>
      <w:sz w:val="22"/>
      <w:lang w:val="en-US"/>
    </w:rPr>
  </w:style>
  <w:style w:type="character" w:customStyle="1" w:styleId="BoldZapf">
    <w:name w:val="Bold Zapf"/>
    <w:rsid w:val="009F363D"/>
    <w:rPr>
      <w:rFonts w:ascii="Courier New" w:hAnsi="Courier New"/>
      <w:b/>
      <w:noProof w:val="0"/>
      <w:sz w:val="24"/>
      <w:lang w:val="en-US"/>
    </w:rPr>
  </w:style>
  <w:style w:type="character" w:customStyle="1" w:styleId="BoldItalics">
    <w:name w:val="Bold Italics"/>
    <w:rsid w:val="009F363D"/>
    <w:rPr>
      <w:rFonts w:ascii="Arial Rounded MT Bold" w:hAnsi="Arial Rounded MT Bold"/>
      <w:b/>
      <w:i/>
      <w:noProof w:val="0"/>
      <w:sz w:val="22"/>
      <w:lang w:val="en-US"/>
    </w:rPr>
  </w:style>
  <w:style w:type="character" w:customStyle="1" w:styleId="ItalicZapf">
    <w:name w:val="Italic Zapf"/>
    <w:rsid w:val="009F363D"/>
    <w:rPr>
      <w:rFonts w:ascii="Arial Rounded MT Bold" w:hAnsi="Arial Rounded MT Bold"/>
      <w:i/>
      <w:noProof w:val="0"/>
      <w:sz w:val="22"/>
      <w:lang w:val="en-US"/>
    </w:rPr>
  </w:style>
  <w:style w:type="character" w:customStyle="1" w:styleId="QuoteMarks">
    <w:name w:val="Quote Marks"/>
    <w:basedOn w:val="VarsaylanParagrafYazTipi"/>
    <w:rsid w:val="009F363D"/>
  </w:style>
  <w:style w:type="paragraph" w:customStyle="1" w:styleId="TitleFont">
    <w:name w:val="Title Font"/>
    <w:rsid w:val="009F363D"/>
    <w:pPr>
      <w:tabs>
        <w:tab w:val="left" w:pos="-720"/>
      </w:tabs>
      <w:suppressAutoHyphens/>
      <w:spacing w:after="0" w:line="240" w:lineRule="auto"/>
      <w:jc w:val="center"/>
    </w:pPr>
    <w:rPr>
      <w:rFonts w:ascii="Century Gothic" w:eastAsia="Times New Roman" w:hAnsi="Century Gothic" w:cs="Times New Roman"/>
      <w:b/>
      <w:sz w:val="26"/>
      <w:szCs w:val="20"/>
    </w:rPr>
  </w:style>
  <w:style w:type="paragraph" w:customStyle="1" w:styleId="Bullet">
    <w:name w:val="Bullet"/>
    <w:rsid w:val="009F363D"/>
    <w:pPr>
      <w:tabs>
        <w:tab w:val="left" w:pos="403"/>
        <w:tab w:val="left" w:pos="922"/>
      </w:tabs>
      <w:suppressAutoHyphens/>
      <w:spacing w:after="288" w:line="240" w:lineRule="auto"/>
    </w:pPr>
    <w:rPr>
      <w:rFonts w:ascii="Courier New" w:eastAsia="Times New Roman" w:hAnsi="Courier New" w:cs="Times New Roman"/>
      <w:sz w:val="24"/>
      <w:szCs w:val="20"/>
    </w:rPr>
  </w:style>
  <w:style w:type="paragraph" w:styleId="T1">
    <w:name w:val="toc 1"/>
    <w:basedOn w:val="Normal"/>
    <w:next w:val="Normal"/>
    <w:uiPriority w:val="39"/>
    <w:qFormat/>
    <w:rsid w:val="009F363D"/>
    <w:pPr>
      <w:spacing w:before="360"/>
    </w:pPr>
    <w:rPr>
      <w:rFonts w:ascii="Arial" w:hAnsi="Arial" w:cs="Arial"/>
      <w:b/>
      <w:bCs/>
      <w:caps/>
      <w:sz w:val="24"/>
      <w:szCs w:val="24"/>
    </w:rPr>
  </w:style>
  <w:style w:type="paragraph" w:styleId="T2">
    <w:name w:val="toc 2"/>
    <w:basedOn w:val="Normal"/>
    <w:next w:val="Normal"/>
    <w:semiHidden/>
    <w:qFormat/>
    <w:rsid w:val="009F363D"/>
    <w:pPr>
      <w:spacing w:before="240"/>
    </w:pPr>
    <w:rPr>
      <w:b/>
      <w:bCs/>
    </w:rPr>
  </w:style>
  <w:style w:type="paragraph" w:styleId="T3">
    <w:name w:val="toc 3"/>
    <w:basedOn w:val="Normal"/>
    <w:next w:val="Normal"/>
    <w:semiHidden/>
    <w:qFormat/>
    <w:rsid w:val="009F363D"/>
    <w:pPr>
      <w:ind w:left="200"/>
    </w:pPr>
  </w:style>
  <w:style w:type="paragraph" w:styleId="T4">
    <w:name w:val="toc 4"/>
    <w:basedOn w:val="Normal"/>
    <w:next w:val="Normal"/>
    <w:semiHidden/>
    <w:rsid w:val="009F363D"/>
    <w:pPr>
      <w:ind w:left="400"/>
    </w:pPr>
  </w:style>
  <w:style w:type="paragraph" w:styleId="T5">
    <w:name w:val="toc 5"/>
    <w:basedOn w:val="Normal"/>
    <w:next w:val="Normal"/>
    <w:semiHidden/>
    <w:rsid w:val="009F363D"/>
    <w:pPr>
      <w:ind w:left="600"/>
    </w:pPr>
  </w:style>
  <w:style w:type="paragraph" w:styleId="T6">
    <w:name w:val="toc 6"/>
    <w:basedOn w:val="Normal"/>
    <w:next w:val="Normal"/>
    <w:semiHidden/>
    <w:rsid w:val="009F363D"/>
    <w:pPr>
      <w:ind w:left="800"/>
    </w:pPr>
  </w:style>
  <w:style w:type="paragraph" w:styleId="T7">
    <w:name w:val="toc 7"/>
    <w:basedOn w:val="Normal"/>
    <w:next w:val="Normal"/>
    <w:semiHidden/>
    <w:rsid w:val="009F363D"/>
    <w:pPr>
      <w:ind w:left="1000"/>
    </w:pPr>
  </w:style>
  <w:style w:type="paragraph" w:styleId="T8">
    <w:name w:val="toc 8"/>
    <w:basedOn w:val="Normal"/>
    <w:next w:val="Normal"/>
    <w:semiHidden/>
    <w:rsid w:val="009F363D"/>
    <w:pPr>
      <w:ind w:left="1200"/>
    </w:pPr>
  </w:style>
  <w:style w:type="paragraph" w:styleId="T9">
    <w:name w:val="toc 9"/>
    <w:basedOn w:val="Normal"/>
    <w:next w:val="Normal"/>
    <w:semiHidden/>
    <w:rsid w:val="009F363D"/>
    <w:pPr>
      <w:ind w:left="1400"/>
    </w:pPr>
  </w:style>
  <w:style w:type="paragraph" w:styleId="Dizin1">
    <w:name w:val="index 1"/>
    <w:basedOn w:val="Normal"/>
    <w:next w:val="Normal"/>
    <w:semiHidden/>
    <w:rsid w:val="009F363D"/>
    <w:pPr>
      <w:tabs>
        <w:tab w:val="right" w:leader="dot" w:pos="9360"/>
      </w:tabs>
      <w:suppressAutoHyphens/>
      <w:ind w:left="1440" w:right="720" w:hanging="1440"/>
    </w:pPr>
    <w:rPr>
      <w:rFonts w:ascii="Courier New" w:hAnsi="Courier New"/>
      <w:sz w:val="24"/>
      <w:lang w:eastAsia="en-US"/>
    </w:rPr>
  </w:style>
  <w:style w:type="paragraph" w:styleId="Dizin2">
    <w:name w:val="index 2"/>
    <w:basedOn w:val="Normal"/>
    <w:next w:val="Normal"/>
    <w:semiHidden/>
    <w:rsid w:val="009F363D"/>
    <w:pPr>
      <w:tabs>
        <w:tab w:val="right" w:leader="dot" w:pos="9360"/>
      </w:tabs>
      <w:suppressAutoHyphens/>
      <w:ind w:left="1440" w:right="720" w:hanging="720"/>
    </w:pPr>
    <w:rPr>
      <w:rFonts w:ascii="Courier New" w:hAnsi="Courier New"/>
      <w:sz w:val="24"/>
      <w:lang w:eastAsia="en-US"/>
    </w:rPr>
  </w:style>
  <w:style w:type="paragraph" w:styleId="KaynakaBal">
    <w:name w:val="toa heading"/>
    <w:basedOn w:val="Normal"/>
    <w:next w:val="Normal"/>
    <w:semiHidden/>
    <w:rsid w:val="009F363D"/>
    <w:pPr>
      <w:tabs>
        <w:tab w:val="right" w:pos="9360"/>
      </w:tabs>
      <w:suppressAutoHyphens/>
    </w:pPr>
    <w:rPr>
      <w:rFonts w:ascii="Courier New" w:hAnsi="Courier New"/>
      <w:sz w:val="24"/>
      <w:lang w:eastAsia="en-US"/>
    </w:rPr>
  </w:style>
  <w:style w:type="paragraph" w:styleId="ResimYazs">
    <w:name w:val="caption"/>
    <w:basedOn w:val="Normal"/>
    <w:next w:val="Normal"/>
    <w:qFormat/>
    <w:rsid w:val="009F363D"/>
    <w:rPr>
      <w:rFonts w:ascii="Courier New" w:hAnsi="Courier New"/>
      <w:sz w:val="24"/>
      <w:lang w:val="en-GB" w:eastAsia="en-US"/>
    </w:rPr>
  </w:style>
  <w:style w:type="character" w:customStyle="1" w:styleId="EquationCaption">
    <w:name w:val="_Equation Caption"/>
    <w:rsid w:val="009F363D"/>
  </w:style>
  <w:style w:type="character" w:styleId="SayfaNumaras">
    <w:name w:val="page number"/>
    <w:basedOn w:val="VarsaylanParagrafYazTipi"/>
    <w:rsid w:val="009F363D"/>
  </w:style>
  <w:style w:type="paragraph" w:styleId="GvdeMetniGirintisi">
    <w:name w:val="Body Text Indent"/>
    <w:basedOn w:val="Normal"/>
    <w:link w:val="GvdeMetniGirintisiChar"/>
    <w:rsid w:val="009F363D"/>
    <w:pPr>
      <w:suppressAutoHyphens/>
      <w:spacing w:after="120"/>
      <w:ind w:left="283"/>
    </w:pPr>
    <w:rPr>
      <w:rFonts w:ascii="Colonna MT" w:hAnsi="Colonna MT"/>
      <w:sz w:val="24"/>
      <w:lang w:eastAsia="en-US"/>
    </w:rPr>
  </w:style>
  <w:style w:type="character" w:customStyle="1" w:styleId="GvdeMetniGirintisiChar">
    <w:name w:val="Gövde Metni Girintisi Char"/>
    <w:basedOn w:val="VarsaylanParagrafYazTipi"/>
    <w:link w:val="GvdeMetniGirintisi"/>
    <w:rsid w:val="009F363D"/>
    <w:rPr>
      <w:rFonts w:ascii="Colonna MT" w:eastAsia="Times New Roman" w:hAnsi="Colonna MT" w:cs="Times New Roman"/>
      <w:sz w:val="24"/>
      <w:szCs w:val="20"/>
      <w:lang w:val="tr-TR"/>
    </w:rPr>
  </w:style>
  <w:style w:type="paragraph" w:styleId="GvdeMetniGirintisi2">
    <w:name w:val="Body Text Indent 2"/>
    <w:basedOn w:val="Normal"/>
    <w:link w:val="GvdeMetniGirintisi2Char"/>
    <w:rsid w:val="009F363D"/>
    <w:pPr>
      <w:tabs>
        <w:tab w:val="left" w:pos="851"/>
        <w:tab w:val="left" w:pos="1134"/>
      </w:tabs>
      <w:suppressAutoHyphens/>
      <w:ind w:left="1134" w:hanging="567"/>
      <w:jc w:val="both"/>
    </w:pPr>
    <w:rPr>
      <w:sz w:val="24"/>
      <w:lang w:eastAsia="en-US"/>
    </w:rPr>
  </w:style>
  <w:style w:type="character" w:customStyle="1" w:styleId="GvdeMetniGirintisi2Char">
    <w:name w:val="Gövde Metni Girintisi 2 Char"/>
    <w:basedOn w:val="VarsaylanParagrafYazTipi"/>
    <w:link w:val="GvdeMetniGirintisi2"/>
    <w:rsid w:val="009F363D"/>
    <w:rPr>
      <w:rFonts w:ascii="Times New Roman" w:eastAsia="Times New Roman" w:hAnsi="Times New Roman" w:cs="Times New Roman"/>
      <w:sz w:val="24"/>
      <w:szCs w:val="20"/>
      <w:lang w:val="tr-TR"/>
    </w:rPr>
  </w:style>
  <w:style w:type="paragraph" w:styleId="GvdeMetniGirintisi3">
    <w:name w:val="Body Text Indent 3"/>
    <w:basedOn w:val="Normal"/>
    <w:link w:val="GvdeMetniGirintisi3Char"/>
    <w:rsid w:val="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199" w:lineRule="auto"/>
      <w:ind w:left="566" w:hanging="566"/>
      <w:jc w:val="both"/>
    </w:pPr>
    <w:rPr>
      <w:spacing w:val="-2"/>
      <w:sz w:val="24"/>
      <w:lang w:eastAsia="en-US"/>
    </w:rPr>
  </w:style>
  <w:style w:type="character" w:customStyle="1" w:styleId="GvdeMetniGirintisi3Char">
    <w:name w:val="Gövde Metni Girintisi 3 Char"/>
    <w:basedOn w:val="VarsaylanParagrafYazTipi"/>
    <w:link w:val="GvdeMetniGirintisi3"/>
    <w:rsid w:val="009F363D"/>
    <w:rPr>
      <w:rFonts w:ascii="Times New Roman" w:eastAsia="Times New Roman" w:hAnsi="Times New Roman" w:cs="Times New Roman"/>
      <w:spacing w:val="-2"/>
      <w:sz w:val="24"/>
      <w:szCs w:val="20"/>
      <w:lang w:val="tr-TR"/>
    </w:rPr>
  </w:style>
  <w:style w:type="paragraph" w:styleId="GvdeMetni2">
    <w:name w:val="Body Text 2"/>
    <w:basedOn w:val="Normal"/>
    <w:link w:val="GvdeMetni2Char"/>
    <w:rsid w:val="009F363D"/>
    <w:pPr>
      <w:tabs>
        <w:tab w:val="left" w:pos="288"/>
        <w:tab w:val="decimal" w:pos="2552"/>
        <w:tab w:val="right" w:pos="3544"/>
        <w:tab w:val="right" w:pos="4678"/>
        <w:tab w:val="right" w:pos="5670"/>
        <w:tab w:val="right" w:pos="6804"/>
        <w:tab w:val="right" w:pos="7797"/>
        <w:tab w:val="right" w:pos="8647"/>
      </w:tabs>
      <w:suppressAutoHyphens/>
      <w:spacing w:line="192" w:lineRule="auto"/>
      <w:jc w:val="both"/>
    </w:pPr>
    <w:rPr>
      <w:sz w:val="24"/>
      <w:lang w:eastAsia="en-US"/>
    </w:rPr>
  </w:style>
  <w:style w:type="character" w:customStyle="1" w:styleId="GvdeMetni2Char">
    <w:name w:val="Gövde Metni 2 Char"/>
    <w:basedOn w:val="VarsaylanParagrafYazTipi"/>
    <w:link w:val="GvdeMetni2"/>
    <w:rsid w:val="009F363D"/>
    <w:rPr>
      <w:rFonts w:ascii="Times New Roman" w:eastAsia="Times New Roman" w:hAnsi="Times New Roman" w:cs="Times New Roman"/>
      <w:sz w:val="24"/>
      <w:szCs w:val="20"/>
      <w:lang w:val="tr-TR"/>
    </w:rPr>
  </w:style>
  <w:style w:type="paragraph" w:styleId="bekMetni">
    <w:name w:val="Block Text"/>
    <w:basedOn w:val="Normal"/>
    <w:rsid w:val="009F363D"/>
    <w:pPr>
      <w:tabs>
        <w:tab w:val="left" w:pos="142"/>
        <w:tab w:val="left" w:pos="284"/>
        <w:tab w:val="decimal" w:pos="3261"/>
        <w:tab w:val="decimal" w:pos="4820"/>
        <w:tab w:val="decimal" w:pos="6237"/>
        <w:tab w:val="decimal" w:pos="7655"/>
        <w:tab w:val="decimal" w:pos="8820"/>
      </w:tabs>
      <w:suppressAutoHyphens/>
      <w:ind w:left="360" w:right="-109"/>
      <w:jc w:val="both"/>
    </w:pPr>
    <w:rPr>
      <w:spacing w:val="-2"/>
      <w:sz w:val="22"/>
      <w:lang w:eastAsia="en-US"/>
    </w:rPr>
  </w:style>
  <w:style w:type="paragraph" w:styleId="GvdeMetni3">
    <w:name w:val="Body Text 3"/>
    <w:basedOn w:val="Normal"/>
    <w:link w:val="GvdeMetni3Char"/>
    <w:rsid w:val="009F363D"/>
    <w:pPr>
      <w:tabs>
        <w:tab w:val="left" w:pos="0"/>
        <w:tab w:val="decimal" w:pos="5954"/>
        <w:tab w:val="decimal" w:pos="8222"/>
        <w:tab w:val="left" w:pos="8496"/>
      </w:tabs>
      <w:suppressAutoHyphens/>
      <w:spacing w:line="204" w:lineRule="auto"/>
      <w:ind w:right="297"/>
      <w:jc w:val="both"/>
    </w:pPr>
    <w:rPr>
      <w:spacing w:val="-2"/>
      <w:sz w:val="24"/>
      <w:lang w:eastAsia="en-US"/>
    </w:rPr>
  </w:style>
  <w:style w:type="character" w:customStyle="1" w:styleId="GvdeMetni3Char">
    <w:name w:val="Gövde Metni 3 Char"/>
    <w:basedOn w:val="VarsaylanParagrafYazTipi"/>
    <w:link w:val="GvdeMetni3"/>
    <w:rsid w:val="009F363D"/>
    <w:rPr>
      <w:rFonts w:ascii="Times New Roman" w:eastAsia="Times New Roman" w:hAnsi="Times New Roman" w:cs="Times New Roman"/>
      <w:spacing w:val="-2"/>
      <w:sz w:val="24"/>
      <w:szCs w:val="20"/>
      <w:lang w:val="tr-TR"/>
    </w:rPr>
  </w:style>
  <w:style w:type="paragraph" w:customStyle="1" w:styleId="BodyText22">
    <w:name w:val="Body Text 22"/>
    <w:basedOn w:val="Normal"/>
    <w:rsid w:val="009F363D"/>
    <w:pPr>
      <w:tabs>
        <w:tab w:val="left" w:pos="0"/>
        <w:tab w:val="left" w:pos="284"/>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4" w:hanging="284"/>
    </w:pPr>
    <w:rPr>
      <w:rFonts w:ascii="Arial" w:hAnsi="Arial"/>
      <w:spacing w:val="-2"/>
      <w:lang w:eastAsia="en-US"/>
    </w:rPr>
  </w:style>
  <w:style w:type="paragraph" w:customStyle="1" w:styleId="Address">
    <w:name w:val="Address"/>
    <w:basedOn w:val="Normal"/>
    <w:rsid w:val="009F363D"/>
    <w:pPr>
      <w:framePr w:w="3005" w:h="567" w:hSpace="181" w:vSpace="181" w:wrap="around" w:hAnchor="page" w:xAlign="right" w:yAlign="top" w:anchorLock="1"/>
      <w:pBdr>
        <w:left w:val="single" w:sz="4" w:space="9" w:color="auto"/>
      </w:pBdr>
      <w:spacing w:line="200" w:lineRule="exact"/>
      <w:ind w:right="284"/>
    </w:pPr>
    <w:rPr>
      <w:sz w:val="16"/>
      <w:lang w:eastAsia="en-US"/>
    </w:rPr>
  </w:style>
  <w:style w:type="paragraph" w:customStyle="1" w:styleId="xl27">
    <w:name w:val="xl27"/>
    <w:basedOn w:val="Normal"/>
    <w:rsid w:val="009F363D"/>
    <w:pPr>
      <w:spacing w:before="100" w:beforeAutospacing="1" w:after="100" w:afterAutospacing="1"/>
    </w:pPr>
    <w:rPr>
      <w:rFonts w:ascii="Arial" w:eastAsia="Arial Unicode MS" w:hAnsi="Arial" w:cs="Arial"/>
      <w:sz w:val="18"/>
      <w:szCs w:val="18"/>
      <w:lang w:val="en-US" w:eastAsia="en-US"/>
    </w:rPr>
  </w:style>
  <w:style w:type="paragraph" w:customStyle="1" w:styleId="Body">
    <w:name w:val="Body"/>
    <w:aliases w:val="by,BD"/>
    <w:rsid w:val="009F363D"/>
    <w:pPr>
      <w:keepLines/>
      <w:spacing w:after="130" w:line="260" w:lineRule="exact"/>
      <w:jc w:val="both"/>
    </w:pPr>
    <w:rPr>
      <w:rFonts w:ascii="Times" w:eastAsia="Times New Roman" w:hAnsi="Times" w:cs="Times New Roman"/>
      <w:szCs w:val="20"/>
      <w:lang w:val="en-GB"/>
    </w:rPr>
  </w:style>
  <w:style w:type="paragraph" w:customStyle="1" w:styleId="1tipi">
    <w:name w:val="(1) tipi"/>
    <w:basedOn w:val="Normal"/>
    <w:rsid w:val="009F363D"/>
    <w:pPr>
      <w:tabs>
        <w:tab w:val="left" w:pos="1134"/>
      </w:tabs>
      <w:jc w:val="both"/>
    </w:pPr>
    <w:rPr>
      <w:rFonts w:ascii="Arial" w:hAnsi="Arial"/>
      <w:snapToGrid w:val="0"/>
      <w:sz w:val="24"/>
      <w:lang w:val="en-US"/>
    </w:rPr>
  </w:style>
  <w:style w:type="paragraph" w:customStyle="1" w:styleId="Disclaimer">
    <w:name w:val="Disclaimer"/>
    <w:basedOn w:val="Normal"/>
    <w:rsid w:val="009F363D"/>
    <w:pPr>
      <w:spacing w:line="200" w:lineRule="exact"/>
    </w:pPr>
    <w:rPr>
      <w:sz w:val="16"/>
      <w:lang w:eastAsia="en-US"/>
    </w:rPr>
  </w:style>
  <w:style w:type="paragraph" w:customStyle="1" w:styleId="BodyText21">
    <w:name w:val="Body Text 21"/>
    <w:basedOn w:val="Normal"/>
    <w:rsid w:val="009F363D"/>
    <w:pPr>
      <w:tabs>
        <w:tab w:val="left" w:pos="1133"/>
        <w:tab w:val="left" w:pos="3965"/>
        <w:tab w:val="decimal" w:pos="6995"/>
      </w:tabs>
      <w:suppressAutoHyphens/>
    </w:pPr>
    <w:rPr>
      <w:rFonts w:ascii="Arial" w:hAnsi="Arial"/>
      <w:lang w:val="en-US" w:eastAsia="en-US"/>
    </w:rPr>
  </w:style>
  <w:style w:type="paragraph" w:customStyle="1" w:styleId="xl48">
    <w:name w:val="xl48"/>
    <w:basedOn w:val="Normal"/>
    <w:rsid w:val="009F363D"/>
    <w:pPr>
      <w:spacing w:before="100" w:beforeAutospacing="1" w:after="100" w:afterAutospacing="1"/>
    </w:pPr>
    <w:rPr>
      <w:rFonts w:ascii="Tahoma" w:eastAsia="Arial Unicode MS" w:hAnsi="Tahoma" w:cs="Tahoma"/>
      <w:lang w:val="en-US" w:eastAsia="en-US"/>
    </w:rPr>
  </w:style>
  <w:style w:type="paragraph" w:customStyle="1" w:styleId="xl49">
    <w:name w:val="xl49"/>
    <w:basedOn w:val="Normal"/>
    <w:rsid w:val="009F363D"/>
    <w:pPr>
      <w:spacing w:before="100" w:beforeAutospacing="1" w:after="100" w:afterAutospacing="1"/>
      <w:jc w:val="center"/>
    </w:pPr>
    <w:rPr>
      <w:rFonts w:ascii="Tahoma" w:eastAsia="Arial Unicode MS" w:hAnsi="Tahoma" w:cs="Tahoma"/>
      <w:b/>
      <w:bCs/>
      <w:lang w:val="en-US" w:eastAsia="en-US"/>
    </w:rPr>
  </w:style>
  <w:style w:type="paragraph" w:customStyle="1" w:styleId="xl50">
    <w:name w:val="xl50"/>
    <w:basedOn w:val="Normal"/>
    <w:rsid w:val="009F363D"/>
    <w:pPr>
      <w:spacing w:before="100" w:beforeAutospacing="1" w:after="100" w:afterAutospacing="1"/>
    </w:pPr>
    <w:rPr>
      <w:rFonts w:ascii="Tahoma" w:eastAsia="Arial Unicode MS" w:hAnsi="Tahoma" w:cs="Tahoma"/>
      <w:b/>
      <w:bCs/>
      <w:lang w:val="en-US" w:eastAsia="en-US"/>
    </w:rPr>
  </w:style>
  <w:style w:type="paragraph" w:customStyle="1" w:styleId="xl51">
    <w:name w:val="xl51"/>
    <w:basedOn w:val="Normal"/>
    <w:rsid w:val="009F363D"/>
    <w:pPr>
      <w:spacing w:before="100" w:beforeAutospacing="1" w:after="100" w:afterAutospacing="1"/>
    </w:pPr>
    <w:rPr>
      <w:rFonts w:ascii="Tahoma" w:eastAsia="Arial Unicode MS" w:hAnsi="Tahoma" w:cs="Tahoma"/>
      <w:lang w:val="en-US" w:eastAsia="en-US"/>
    </w:rPr>
  </w:style>
  <w:style w:type="paragraph" w:customStyle="1" w:styleId="xl52">
    <w:name w:val="xl52"/>
    <w:basedOn w:val="Normal"/>
    <w:rsid w:val="009F363D"/>
    <w:pPr>
      <w:spacing w:before="100" w:beforeAutospacing="1" w:after="100" w:afterAutospacing="1"/>
      <w:jc w:val="right"/>
    </w:pPr>
    <w:rPr>
      <w:rFonts w:ascii="Tahoma" w:eastAsia="Arial Unicode MS" w:hAnsi="Tahoma" w:cs="Tahoma"/>
      <w:b/>
      <w:bCs/>
      <w:lang w:val="en-US" w:eastAsia="en-US"/>
    </w:rPr>
  </w:style>
  <w:style w:type="paragraph" w:customStyle="1" w:styleId="xl53">
    <w:name w:val="xl53"/>
    <w:basedOn w:val="Normal"/>
    <w:rsid w:val="009F363D"/>
    <w:pPr>
      <w:pBdr>
        <w:top w:val="single" w:sz="4" w:space="0" w:color="auto"/>
      </w:pBdr>
      <w:spacing w:before="100" w:beforeAutospacing="1" w:after="100" w:afterAutospacing="1"/>
    </w:pPr>
    <w:rPr>
      <w:rFonts w:ascii="Tahoma" w:eastAsia="Arial Unicode MS" w:hAnsi="Tahoma" w:cs="Tahoma"/>
      <w:b/>
      <w:bCs/>
      <w:lang w:val="en-US" w:eastAsia="en-US"/>
    </w:rPr>
  </w:style>
  <w:style w:type="paragraph" w:customStyle="1" w:styleId="xl54">
    <w:name w:val="xl54"/>
    <w:basedOn w:val="Normal"/>
    <w:rsid w:val="009F363D"/>
    <w:pPr>
      <w:pBdr>
        <w:top w:val="single" w:sz="4" w:space="0" w:color="auto"/>
      </w:pBdr>
      <w:spacing w:before="100" w:beforeAutospacing="1" w:after="100" w:afterAutospacing="1"/>
    </w:pPr>
    <w:rPr>
      <w:rFonts w:ascii="Tahoma" w:eastAsia="Arial Unicode MS" w:hAnsi="Tahoma" w:cs="Tahoma"/>
      <w:b/>
      <w:bCs/>
      <w:lang w:val="en-US" w:eastAsia="en-US"/>
    </w:rPr>
  </w:style>
  <w:style w:type="paragraph" w:customStyle="1" w:styleId="xl55">
    <w:name w:val="xl55"/>
    <w:basedOn w:val="Normal"/>
    <w:rsid w:val="009F363D"/>
    <w:pPr>
      <w:spacing w:before="100" w:beforeAutospacing="1" w:after="100" w:afterAutospacing="1"/>
    </w:pPr>
    <w:rPr>
      <w:rFonts w:ascii="Tahoma" w:eastAsia="Arial Unicode MS" w:hAnsi="Tahoma" w:cs="Tahoma"/>
      <w:i/>
      <w:iCs/>
      <w:color w:val="FF0000"/>
      <w:lang w:val="en-US" w:eastAsia="en-US"/>
    </w:rPr>
  </w:style>
  <w:style w:type="paragraph" w:customStyle="1" w:styleId="xl56">
    <w:name w:val="xl56"/>
    <w:basedOn w:val="Normal"/>
    <w:rsid w:val="009F363D"/>
    <w:pPr>
      <w:spacing w:before="100" w:beforeAutospacing="1" w:after="100" w:afterAutospacing="1"/>
    </w:pPr>
    <w:rPr>
      <w:rFonts w:ascii="Tahoma" w:eastAsia="Arial Unicode MS" w:hAnsi="Tahoma" w:cs="Tahoma"/>
      <w:i/>
      <w:iCs/>
      <w:color w:val="FF0000"/>
      <w:lang w:val="en-US" w:eastAsia="en-US"/>
    </w:rPr>
  </w:style>
  <w:style w:type="paragraph" w:customStyle="1" w:styleId="xl57">
    <w:name w:val="xl57"/>
    <w:basedOn w:val="Normal"/>
    <w:rsid w:val="009F363D"/>
    <w:pPr>
      <w:spacing w:before="100" w:beforeAutospacing="1" w:after="100" w:afterAutospacing="1"/>
    </w:pPr>
    <w:rPr>
      <w:rFonts w:ascii="Tahoma" w:eastAsia="Arial Unicode MS" w:hAnsi="Tahoma" w:cs="Tahoma"/>
      <w:color w:val="FF0000"/>
      <w:lang w:val="en-US" w:eastAsia="en-US"/>
    </w:rPr>
  </w:style>
  <w:style w:type="paragraph" w:customStyle="1" w:styleId="001normalbold">
    <w:name w:val="001normalbold"/>
    <w:basedOn w:val="Normal"/>
    <w:rsid w:val="009F363D"/>
    <w:pPr>
      <w:spacing w:before="40" w:after="80"/>
      <w:jc w:val="both"/>
    </w:pPr>
    <w:rPr>
      <w:rFonts w:ascii="Arial" w:eastAsia="Arial Unicode MS" w:hAnsi="Arial" w:cs="Arial"/>
      <w:b/>
      <w:bCs/>
      <w:lang w:val="en-US" w:eastAsia="en-US"/>
    </w:rPr>
  </w:style>
  <w:style w:type="paragraph" w:customStyle="1" w:styleId="000normal">
    <w:name w:val="000normal"/>
    <w:basedOn w:val="Normal"/>
    <w:rsid w:val="009F363D"/>
    <w:pPr>
      <w:spacing w:before="180" w:after="100" w:afterAutospacing="1"/>
      <w:jc w:val="both"/>
    </w:pPr>
    <w:rPr>
      <w:rFonts w:ascii="Arial" w:eastAsia="Arial Unicode MS" w:hAnsi="Arial" w:cs="Arial"/>
      <w:lang w:val="en-US" w:eastAsia="en-US"/>
    </w:rPr>
  </w:style>
  <w:style w:type="paragraph" w:customStyle="1" w:styleId="Normaltext">
    <w:name w:val="Normal text"/>
    <w:basedOn w:val="Normal"/>
    <w:rsid w:val="009F363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240" w:lineRule="atLeast"/>
    </w:pPr>
    <w:rPr>
      <w:rFonts w:ascii="Arial" w:hAnsi="Arial"/>
      <w:lang w:val="en-GB" w:eastAsia="en-US"/>
    </w:rPr>
  </w:style>
  <w:style w:type="paragraph" w:customStyle="1" w:styleId="002normalitalic">
    <w:name w:val="002normalitalic"/>
    <w:basedOn w:val="Normal"/>
    <w:rsid w:val="009F363D"/>
    <w:pPr>
      <w:spacing w:before="40" w:after="80"/>
      <w:jc w:val="both"/>
    </w:pPr>
    <w:rPr>
      <w:rFonts w:ascii="Arial" w:eastAsia="Arial Unicode MS" w:hAnsi="Arial" w:cs="Arial"/>
      <w:i/>
      <w:iCs/>
      <w:lang w:val="en-US" w:eastAsia="en-US"/>
    </w:rPr>
  </w:style>
  <w:style w:type="paragraph" w:customStyle="1" w:styleId="520tableleft">
    <w:name w:val="520tableleft"/>
    <w:basedOn w:val="Normal"/>
    <w:rsid w:val="009F363D"/>
    <w:pPr>
      <w:spacing w:before="100" w:beforeAutospacing="1" w:after="100" w:afterAutospacing="1"/>
    </w:pPr>
    <w:rPr>
      <w:rFonts w:ascii="Arial" w:eastAsia="Arial Unicode MS" w:hAnsi="Arial" w:cs="Arial"/>
      <w:sz w:val="18"/>
      <w:szCs w:val="18"/>
      <w:lang w:val="en-US" w:eastAsia="en-US"/>
    </w:rPr>
  </w:style>
  <w:style w:type="paragraph" w:customStyle="1" w:styleId="510tableright">
    <w:name w:val="510tableright"/>
    <w:basedOn w:val="Normal"/>
    <w:rsid w:val="009F363D"/>
    <w:pPr>
      <w:spacing w:before="100" w:beforeAutospacing="1" w:after="100" w:afterAutospacing="1"/>
      <w:jc w:val="right"/>
    </w:pPr>
    <w:rPr>
      <w:rFonts w:ascii="Arial" w:eastAsia="Arial Unicode MS" w:hAnsi="Arial" w:cs="Arial"/>
      <w:sz w:val="18"/>
      <w:szCs w:val="18"/>
      <w:lang w:val="en-US" w:eastAsia="en-US"/>
    </w:rPr>
  </w:style>
  <w:style w:type="paragraph" w:styleId="ListeMaddemi">
    <w:name w:val="List Bullet"/>
    <w:basedOn w:val="Normal"/>
    <w:autoRedefine/>
    <w:rsid w:val="009F363D"/>
    <w:rPr>
      <w:b/>
      <w:bCs/>
      <w:sz w:val="16"/>
      <w:lang w:val="en-US" w:eastAsia="en-US"/>
    </w:rPr>
  </w:style>
  <w:style w:type="paragraph" w:styleId="ListeMaddemi2">
    <w:name w:val="List Bullet 2"/>
    <w:basedOn w:val="Normal"/>
    <w:autoRedefine/>
    <w:rsid w:val="009F363D"/>
    <w:pPr>
      <w:tabs>
        <w:tab w:val="left" w:pos="567"/>
        <w:tab w:val="left" w:pos="1134"/>
      </w:tabs>
      <w:spacing w:line="280" w:lineRule="atLeast"/>
      <w:ind w:left="851" w:hanging="284"/>
    </w:pPr>
    <w:rPr>
      <w:sz w:val="22"/>
      <w:lang w:val="en-US" w:eastAsia="en-US"/>
    </w:rPr>
  </w:style>
  <w:style w:type="paragraph" w:styleId="ListeMaddemi3">
    <w:name w:val="List Bullet 3"/>
    <w:basedOn w:val="Normal"/>
    <w:autoRedefine/>
    <w:rsid w:val="009F363D"/>
    <w:pPr>
      <w:tabs>
        <w:tab w:val="left" w:pos="851"/>
        <w:tab w:val="left" w:pos="1134"/>
      </w:tabs>
      <w:spacing w:line="280" w:lineRule="atLeast"/>
      <w:ind w:left="1135" w:hanging="284"/>
    </w:pPr>
    <w:rPr>
      <w:sz w:val="22"/>
      <w:lang w:val="en-US" w:eastAsia="en-US"/>
    </w:rPr>
  </w:style>
  <w:style w:type="paragraph" w:styleId="ListeMaddemi4">
    <w:name w:val="List Bullet 4"/>
    <w:basedOn w:val="Normal"/>
    <w:autoRedefine/>
    <w:rsid w:val="009F363D"/>
    <w:pPr>
      <w:tabs>
        <w:tab w:val="left" w:pos="1134"/>
      </w:tabs>
      <w:spacing w:line="280" w:lineRule="atLeast"/>
      <w:ind w:left="1418" w:hanging="284"/>
    </w:pPr>
    <w:rPr>
      <w:sz w:val="22"/>
      <w:lang w:val="en-US" w:eastAsia="en-US"/>
    </w:rPr>
  </w:style>
  <w:style w:type="paragraph" w:styleId="ListeNumaras">
    <w:name w:val="List Number"/>
    <w:basedOn w:val="Normal"/>
    <w:rsid w:val="009F363D"/>
    <w:pPr>
      <w:tabs>
        <w:tab w:val="left" w:pos="284"/>
        <w:tab w:val="left" w:pos="1134"/>
      </w:tabs>
      <w:spacing w:line="280" w:lineRule="atLeast"/>
      <w:ind w:left="284" w:hanging="284"/>
    </w:pPr>
    <w:rPr>
      <w:sz w:val="22"/>
      <w:lang w:val="en-US" w:eastAsia="en-US"/>
    </w:rPr>
  </w:style>
  <w:style w:type="paragraph" w:styleId="ListeNumaras2">
    <w:name w:val="List Number 2"/>
    <w:basedOn w:val="Normal"/>
    <w:rsid w:val="009F363D"/>
    <w:pPr>
      <w:tabs>
        <w:tab w:val="left" w:pos="567"/>
        <w:tab w:val="left" w:pos="1134"/>
      </w:tabs>
      <w:spacing w:line="280" w:lineRule="atLeast"/>
      <w:ind w:left="851" w:hanging="284"/>
    </w:pPr>
    <w:rPr>
      <w:sz w:val="22"/>
      <w:lang w:val="en-US" w:eastAsia="en-US"/>
    </w:rPr>
  </w:style>
  <w:style w:type="paragraph" w:styleId="ListeNumaras3">
    <w:name w:val="List Number 3"/>
    <w:basedOn w:val="Normal"/>
    <w:rsid w:val="009F363D"/>
    <w:pPr>
      <w:tabs>
        <w:tab w:val="left" w:pos="851"/>
        <w:tab w:val="left" w:pos="1134"/>
      </w:tabs>
      <w:spacing w:line="280" w:lineRule="atLeast"/>
      <w:ind w:left="1135" w:hanging="284"/>
    </w:pPr>
    <w:rPr>
      <w:sz w:val="22"/>
      <w:lang w:val="en-US" w:eastAsia="en-US"/>
    </w:rPr>
  </w:style>
  <w:style w:type="paragraph" w:styleId="ListeNumaras5">
    <w:name w:val="List Number 5"/>
    <w:basedOn w:val="Normal"/>
    <w:rsid w:val="009F363D"/>
    <w:pPr>
      <w:tabs>
        <w:tab w:val="left" w:pos="1134"/>
        <w:tab w:val="left" w:pos="1418"/>
      </w:tabs>
      <w:spacing w:line="280" w:lineRule="atLeast"/>
      <w:ind w:left="1418" w:hanging="284"/>
    </w:pPr>
    <w:rPr>
      <w:sz w:val="22"/>
      <w:lang w:val="en-US" w:eastAsia="en-US"/>
    </w:rPr>
  </w:style>
  <w:style w:type="paragraph" w:styleId="ListeNumaras4">
    <w:name w:val="List Number 4"/>
    <w:basedOn w:val="Normal"/>
    <w:rsid w:val="009F363D"/>
    <w:pPr>
      <w:tabs>
        <w:tab w:val="left" w:pos="1134"/>
        <w:tab w:val="left" w:pos="1418"/>
      </w:tabs>
      <w:spacing w:line="280" w:lineRule="atLeast"/>
      <w:ind w:left="1209" w:hanging="360"/>
    </w:pPr>
    <w:rPr>
      <w:sz w:val="22"/>
      <w:lang w:val="en-US" w:eastAsia="en-US"/>
    </w:rPr>
  </w:style>
  <w:style w:type="paragraph" w:styleId="ListeMaddemi5">
    <w:name w:val="List Bullet 5"/>
    <w:basedOn w:val="Normal"/>
    <w:autoRedefine/>
    <w:rsid w:val="009F363D"/>
    <w:pPr>
      <w:tabs>
        <w:tab w:val="left" w:pos="1134"/>
        <w:tab w:val="left" w:pos="1418"/>
      </w:tabs>
      <w:spacing w:line="280" w:lineRule="atLeast"/>
      <w:ind w:left="1702" w:hanging="284"/>
    </w:pPr>
    <w:rPr>
      <w:sz w:val="22"/>
      <w:lang w:val="en-US" w:eastAsia="en-US"/>
    </w:rPr>
  </w:style>
  <w:style w:type="paragraph" w:customStyle="1" w:styleId="AA1stlevelbullet">
    <w:name w:val="AA 1st level bullet"/>
    <w:basedOn w:val="Normal"/>
    <w:rsid w:val="009F363D"/>
    <w:pPr>
      <w:spacing w:line="280" w:lineRule="atLeast"/>
      <w:ind w:left="284" w:hanging="284"/>
    </w:pPr>
    <w:rPr>
      <w:sz w:val="22"/>
      <w:lang w:val="en-US" w:eastAsia="en-US"/>
    </w:rPr>
  </w:style>
  <w:style w:type="paragraph" w:customStyle="1" w:styleId="AA2ndlevelbullet">
    <w:name w:val="AA 2nd level bullet"/>
    <w:basedOn w:val="AA1stlevelbullet"/>
    <w:rsid w:val="009F363D"/>
    <w:pPr>
      <w:ind w:left="568"/>
    </w:pPr>
  </w:style>
  <w:style w:type="paragraph" w:customStyle="1" w:styleId="atipi">
    <w:name w:val="(a) tipi"/>
    <w:basedOn w:val="Normal"/>
    <w:rsid w:val="009F363D"/>
    <w:pPr>
      <w:ind w:left="1134" w:hanging="567"/>
      <w:jc w:val="both"/>
    </w:pPr>
    <w:rPr>
      <w:rFonts w:ascii="Arial" w:hAnsi="Arial"/>
      <w:sz w:val="24"/>
    </w:rPr>
  </w:style>
  <w:style w:type="paragraph" w:customStyle="1" w:styleId="526tableleftitalics">
    <w:name w:val="526tableleftitalics"/>
    <w:basedOn w:val="Normal"/>
    <w:rsid w:val="009F363D"/>
    <w:pPr>
      <w:spacing w:before="100" w:beforeAutospacing="1" w:after="100" w:afterAutospacing="1"/>
    </w:pPr>
    <w:rPr>
      <w:rFonts w:ascii="Arial" w:eastAsia="Arial Unicode MS" w:hAnsi="Arial" w:cs="Arial"/>
      <w:i/>
      <w:iCs/>
      <w:sz w:val="18"/>
      <w:szCs w:val="18"/>
      <w:lang w:val="en-US" w:eastAsia="en-US"/>
    </w:rPr>
  </w:style>
  <w:style w:type="paragraph" w:styleId="KonuBal">
    <w:name w:val="Title"/>
    <w:basedOn w:val="Normal"/>
    <w:link w:val="KonuBalChar"/>
    <w:qFormat/>
    <w:rsid w:val="009F363D"/>
    <w:pPr>
      <w:widowControl w:val="0"/>
      <w:jc w:val="center"/>
    </w:pPr>
    <w:rPr>
      <w:rFonts w:ascii="Arial" w:hAnsi="Arial" w:cs="Arial"/>
      <w:b/>
      <w:snapToGrid w:val="0"/>
      <w:color w:val="000000"/>
      <w:sz w:val="40"/>
      <w:lang w:val="en-US" w:eastAsia="en-US"/>
    </w:rPr>
  </w:style>
  <w:style w:type="character" w:customStyle="1" w:styleId="KonuBalChar">
    <w:name w:val="Konu Başlığı Char"/>
    <w:basedOn w:val="VarsaylanParagrafYazTipi"/>
    <w:link w:val="KonuBal"/>
    <w:rsid w:val="009F363D"/>
    <w:rPr>
      <w:rFonts w:ascii="Arial" w:eastAsia="Times New Roman" w:hAnsi="Arial" w:cs="Arial"/>
      <w:b/>
      <w:snapToGrid w:val="0"/>
      <w:color w:val="000000"/>
      <w:sz w:val="40"/>
      <w:szCs w:val="20"/>
    </w:rPr>
  </w:style>
  <w:style w:type="paragraph" w:customStyle="1" w:styleId="xl86">
    <w:name w:val="xl86"/>
    <w:basedOn w:val="Normal"/>
    <w:rsid w:val="009F363D"/>
    <w:pPr>
      <w:spacing w:before="100" w:beforeAutospacing="1" w:after="100" w:afterAutospacing="1"/>
      <w:jc w:val="center"/>
    </w:pPr>
    <w:rPr>
      <w:rFonts w:eastAsia="Arial Unicode MS"/>
      <w:lang w:val="en-US" w:eastAsia="en-US"/>
    </w:rPr>
  </w:style>
  <w:style w:type="paragraph" w:customStyle="1" w:styleId="xl24">
    <w:name w:val="xl24"/>
    <w:basedOn w:val="Normal"/>
    <w:rsid w:val="009F363D"/>
    <w:pPr>
      <w:spacing w:before="100" w:beforeAutospacing="1" w:after="100" w:afterAutospacing="1"/>
    </w:pPr>
    <w:rPr>
      <w:rFonts w:ascii="Arial" w:eastAsia="Arial Unicode MS" w:hAnsi="Arial" w:cs="Arial"/>
      <w:sz w:val="16"/>
      <w:szCs w:val="16"/>
      <w:lang w:eastAsia="en-US"/>
    </w:rPr>
  </w:style>
  <w:style w:type="table" w:styleId="TabloKlavuzu">
    <w:name w:val="Table Grid"/>
    <w:basedOn w:val="NormalTablo"/>
    <w:rsid w:val="009F363D"/>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semiHidden/>
    <w:rsid w:val="009F363D"/>
    <w:rPr>
      <w:rFonts w:ascii="Tahoma" w:hAnsi="Tahoma" w:cs="Tahoma"/>
      <w:sz w:val="16"/>
      <w:szCs w:val="16"/>
    </w:rPr>
  </w:style>
  <w:style w:type="character" w:customStyle="1" w:styleId="BalonMetniChar">
    <w:name w:val="Balon Metni Char"/>
    <w:basedOn w:val="VarsaylanParagrafYazTipi"/>
    <w:link w:val="BalonMetni"/>
    <w:semiHidden/>
    <w:rsid w:val="009F363D"/>
    <w:rPr>
      <w:rFonts w:ascii="Tahoma" w:eastAsia="Times New Roman" w:hAnsi="Tahoma" w:cs="Tahoma"/>
      <w:sz w:val="16"/>
      <w:szCs w:val="16"/>
      <w:lang w:val="tr-TR" w:eastAsia="tr-TR"/>
    </w:rPr>
  </w:style>
  <w:style w:type="paragraph" w:styleId="NormalWeb">
    <w:name w:val="Normal (Web)"/>
    <w:basedOn w:val="Normal"/>
    <w:rsid w:val="009F363D"/>
    <w:pPr>
      <w:spacing w:before="100" w:beforeAutospacing="1" w:after="100" w:afterAutospacing="1"/>
    </w:pPr>
    <w:rPr>
      <w:color w:val="000000"/>
      <w:sz w:val="24"/>
      <w:szCs w:val="24"/>
    </w:rPr>
  </w:style>
  <w:style w:type="paragraph" w:customStyle="1" w:styleId="balykz">
    <w:name w:val="ba?lykz"/>
    <w:basedOn w:val="Normal"/>
    <w:rsid w:val="009F363D"/>
    <w:pPr>
      <w:ind w:left="851" w:hanging="425"/>
    </w:pPr>
    <w:rPr>
      <w:sz w:val="24"/>
    </w:rPr>
  </w:style>
  <w:style w:type="paragraph" w:customStyle="1" w:styleId="balykz0">
    <w:name w:val="balykz"/>
    <w:basedOn w:val="Normal"/>
    <w:rsid w:val="009F363D"/>
    <w:pPr>
      <w:ind w:left="851" w:hanging="425"/>
    </w:pPr>
    <w:rPr>
      <w:sz w:val="24"/>
      <w:szCs w:val="24"/>
    </w:rPr>
  </w:style>
  <w:style w:type="character" w:styleId="AklamaBavurusu">
    <w:name w:val="annotation reference"/>
    <w:semiHidden/>
    <w:rsid w:val="009F363D"/>
    <w:rPr>
      <w:sz w:val="16"/>
      <w:szCs w:val="16"/>
    </w:rPr>
  </w:style>
  <w:style w:type="paragraph" w:styleId="AklamaKonusu">
    <w:name w:val="annotation subject"/>
    <w:basedOn w:val="AklamaMetni"/>
    <w:next w:val="AklamaMetni"/>
    <w:link w:val="AklamaKonusuChar"/>
    <w:semiHidden/>
    <w:rsid w:val="009F363D"/>
    <w:rPr>
      <w:b/>
      <w:bCs/>
    </w:rPr>
  </w:style>
  <w:style w:type="character" w:customStyle="1" w:styleId="AklamaKonusuChar">
    <w:name w:val="Açıklama Konusu Char"/>
    <w:basedOn w:val="AklamaMetniChar"/>
    <w:link w:val="AklamaKonusu"/>
    <w:semiHidden/>
    <w:rsid w:val="009F363D"/>
    <w:rPr>
      <w:rFonts w:ascii="Times New Roman" w:eastAsia="Times New Roman" w:hAnsi="Times New Roman" w:cs="Times New Roman"/>
      <w:b/>
      <w:bCs/>
      <w:sz w:val="20"/>
      <w:szCs w:val="20"/>
      <w:lang w:val="tr-TR" w:eastAsia="tr-TR"/>
    </w:rPr>
  </w:style>
  <w:style w:type="paragraph" w:customStyle="1" w:styleId="Dividerline">
    <w:name w:val="Divider line"/>
    <w:basedOn w:val="Normal"/>
    <w:rsid w:val="009F363D"/>
    <w:rPr>
      <w:rFonts w:ascii="Arial" w:hAnsi="Arial" w:cs="Tahoma"/>
      <w:sz w:val="15"/>
      <w:szCs w:val="15"/>
      <w:lang w:val="en-AU" w:eastAsia="en-US"/>
    </w:rPr>
  </w:style>
  <w:style w:type="paragraph" w:customStyle="1" w:styleId="Bodycopy">
    <w:name w:val="Body copy"/>
    <w:rsid w:val="009F363D"/>
    <w:pPr>
      <w:spacing w:before="20" w:after="0" w:line="210" w:lineRule="exact"/>
    </w:pPr>
    <w:rPr>
      <w:rFonts w:ascii="Arial" w:eastAsia="Times New Roman" w:hAnsi="Arial" w:cs="Arial"/>
      <w:color w:val="000000"/>
      <w:sz w:val="17"/>
      <w:szCs w:val="17"/>
    </w:rPr>
  </w:style>
  <w:style w:type="paragraph" w:customStyle="1" w:styleId="Bodycopybullet">
    <w:name w:val="Body copy bullet"/>
    <w:basedOn w:val="Normal"/>
    <w:rsid w:val="009F363D"/>
    <w:pPr>
      <w:numPr>
        <w:numId w:val="2"/>
      </w:numPr>
      <w:spacing w:before="20" w:line="210" w:lineRule="exact"/>
    </w:pPr>
    <w:rPr>
      <w:rFonts w:ascii="Arial" w:hAnsi="Arial" w:cs="Arial"/>
      <w:color w:val="000000"/>
      <w:sz w:val="17"/>
      <w:szCs w:val="17"/>
      <w:lang w:val="en-AU" w:eastAsia="en-US"/>
    </w:rPr>
  </w:style>
  <w:style w:type="paragraph" w:customStyle="1" w:styleId="Char">
    <w:name w:val="Char"/>
    <w:basedOn w:val="Normal"/>
    <w:rsid w:val="009F363D"/>
    <w:rPr>
      <w:lang w:val="en-US" w:eastAsia="en-US"/>
    </w:rPr>
  </w:style>
  <w:style w:type="paragraph" w:customStyle="1" w:styleId="Normal11pt">
    <w:name w:val="Normal + 11 pt"/>
    <w:aliases w:val="Justified,Right:  -0.01 cm"/>
    <w:basedOn w:val="Normal"/>
    <w:link w:val="Normal11ptJustifiedRight-001cmCharChar"/>
    <w:rsid w:val="009F363D"/>
    <w:pPr>
      <w:autoSpaceDE w:val="0"/>
      <w:autoSpaceDN w:val="0"/>
      <w:adjustRightInd w:val="0"/>
      <w:jc w:val="both"/>
    </w:pPr>
    <w:rPr>
      <w:sz w:val="22"/>
      <w:szCs w:val="22"/>
    </w:rPr>
  </w:style>
  <w:style w:type="character" w:customStyle="1" w:styleId="Normal11ptJustifiedRight-001cmCharChar">
    <w:name w:val="Normal + 11 pt.Justified.Right:  -0.01 cm Char Char"/>
    <w:link w:val="Normal11pt"/>
    <w:rsid w:val="009F363D"/>
    <w:rPr>
      <w:rFonts w:ascii="Times New Roman" w:eastAsia="Times New Roman" w:hAnsi="Times New Roman" w:cs="Times New Roman"/>
      <w:lang w:val="tr-TR" w:eastAsia="tr-TR"/>
    </w:rPr>
  </w:style>
  <w:style w:type="paragraph" w:customStyle="1" w:styleId="body0">
    <w:name w:val="body"/>
    <w:basedOn w:val="Normal"/>
    <w:rsid w:val="009F363D"/>
    <w:pPr>
      <w:spacing w:after="120" w:line="260" w:lineRule="exact"/>
      <w:jc w:val="both"/>
    </w:pPr>
    <w:rPr>
      <w:sz w:val="22"/>
      <w:szCs w:val="24"/>
      <w:lang w:val="en-US" w:eastAsia="en-US"/>
    </w:rPr>
  </w:style>
  <w:style w:type="character" w:styleId="Kpr">
    <w:name w:val="Hyperlink"/>
    <w:uiPriority w:val="99"/>
    <w:rsid w:val="009F363D"/>
    <w:rPr>
      <w:color w:val="0000FF"/>
      <w:u w:val="single"/>
    </w:rPr>
  </w:style>
  <w:style w:type="paragraph" w:customStyle="1" w:styleId="IASBNormal">
    <w:name w:val="IASB Normal"/>
    <w:rsid w:val="009F363D"/>
    <w:pPr>
      <w:spacing w:before="100" w:after="100" w:line="240" w:lineRule="auto"/>
      <w:jc w:val="both"/>
    </w:pPr>
    <w:rPr>
      <w:rFonts w:ascii="Times New Roman" w:eastAsia="Times New Roman" w:hAnsi="Times New Roman" w:cs="Times New Roman"/>
      <w:sz w:val="19"/>
      <w:szCs w:val="20"/>
      <w:lang w:val="en-GB" w:eastAsia="zh-CN"/>
    </w:rPr>
  </w:style>
  <w:style w:type="paragraph" w:customStyle="1" w:styleId="Char1">
    <w:name w:val="Char1"/>
    <w:basedOn w:val="Normal"/>
    <w:rsid w:val="009F363D"/>
    <w:rPr>
      <w:lang w:val="en-US" w:eastAsia="en-US"/>
    </w:rPr>
  </w:style>
  <w:style w:type="paragraph" w:customStyle="1" w:styleId="CharChar1CharCharChar">
    <w:name w:val="Char Char1 Char Char Char"/>
    <w:basedOn w:val="Normal"/>
    <w:rsid w:val="009F363D"/>
    <w:rPr>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F363D"/>
    <w:rPr>
      <w:lang w:val="en-US" w:eastAsia="en-US"/>
    </w:rPr>
  </w:style>
  <w:style w:type="paragraph" w:customStyle="1" w:styleId="Char1CharCharChar">
    <w:name w:val="Char1 Char Char Char"/>
    <w:basedOn w:val="Normal"/>
    <w:rsid w:val="009F363D"/>
    <w:rPr>
      <w:lang w:val="en-US" w:eastAsia="en-US"/>
    </w:rPr>
  </w:style>
  <w:style w:type="paragraph" w:styleId="BelgeBalantlar">
    <w:name w:val="Document Map"/>
    <w:basedOn w:val="Normal"/>
    <w:link w:val="BelgeBalantlarChar"/>
    <w:semiHidden/>
    <w:rsid w:val="009F363D"/>
    <w:pPr>
      <w:shd w:val="clear" w:color="auto" w:fill="000080"/>
    </w:pPr>
    <w:rPr>
      <w:rFonts w:ascii="Tahoma" w:hAnsi="Tahoma" w:cs="Tahoma"/>
    </w:rPr>
  </w:style>
  <w:style w:type="character" w:customStyle="1" w:styleId="BelgeBalantlarChar">
    <w:name w:val="Belge Bağlantıları Char"/>
    <w:basedOn w:val="VarsaylanParagrafYazTipi"/>
    <w:link w:val="BelgeBalantlar"/>
    <w:semiHidden/>
    <w:rsid w:val="009F363D"/>
    <w:rPr>
      <w:rFonts w:ascii="Tahoma" w:eastAsia="Times New Roman" w:hAnsi="Tahoma" w:cs="Tahoma"/>
      <w:sz w:val="20"/>
      <w:szCs w:val="20"/>
      <w:shd w:val="clear" w:color="auto" w:fill="000080"/>
      <w:lang w:val="tr-TR" w:eastAsia="tr-TR"/>
    </w:rPr>
  </w:style>
  <w:style w:type="paragraph" w:styleId="TBal">
    <w:name w:val="TOC Heading"/>
    <w:basedOn w:val="Balk1"/>
    <w:next w:val="Normal"/>
    <w:uiPriority w:val="39"/>
    <w:unhideWhenUsed/>
    <w:qFormat/>
    <w:rsid w:val="009F363D"/>
    <w:pPr>
      <w:keepLines/>
      <w:tabs>
        <w:tab w:val="clear" w:pos="0"/>
        <w:tab w:val="clear" w:pos="127"/>
        <w:tab w:val="clear" w:pos="254"/>
        <w:tab w:val="clear" w:pos="382"/>
        <w:tab w:val="clear" w:pos="5508"/>
        <w:tab w:val="clear" w:pos="6336"/>
        <w:tab w:val="clear" w:pos="7200"/>
        <w:tab w:val="clear" w:pos="8208"/>
      </w:tabs>
      <w:suppressAutoHyphens w:val="0"/>
      <w:spacing w:before="480" w:after="0" w:line="276" w:lineRule="auto"/>
      <w:outlineLvl w:val="9"/>
    </w:pPr>
    <w:rPr>
      <w:rFonts w:ascii="Cambria" w:eastAsia="MS Gothic" w:hAnsi="Cambria"/>
      <w:bCs/>
      <w:color w:val="365F91"/>
      <w:spacing w:val="0"/>
      <w:sz w:val="28"/>
      <w:szCs w:val="28"/>
      <w:u w:val="none"/>
      <w:lang w:val="en-US" w:eastAsia="ja-JP"/>
    </w:rPr>
  </w:style>
  <w:style w:type="paragraph" w:styleId="ListeParagraf">
    <w:name w:val="List Paragraph"/>
    <w:basedOn w:val="Normal"/>
    <w:uiPriority w:val="34"/>
    <w:qFormat/>
    <w:rsid w:val="009F36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endnote text"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94"/>
    <w:pPr>
      <w:spacing w:after="0" w:line="240" w:lineRule="auto"/>
    </w:pPr>
    <w:rPr>
      <w:rFonts w:ascii="Times New Roman" w:eastAsia="Times New Roman" w:hAnsi="Times New Roman" w:cs="Times New Roman"/>
      <w:sz w:val="20"/>
      <w:szCs w:val="20"/>
      <w:lang w:val="tr-TR" w:eastAsia="tr-TR"/>
    </w:rPr>
  </w:style>
  <w:style w:type="paragraph" w:styleId="Balk1">
    <w:name w:val="heading 1"/>
    <w:basedOn w:val="Normal"/>
    <w:next w:val="Normal"/>
    <w:link w:val="Balk1Char"/>
    <w:qFormat/>
    <w:rsid w:val="009F363D"/>
    <w:pPr>
      <w:keepNext/>
      <w:tabs>
        <w:tab w:val="left" w:pos="0"/>
        <w:tab w:val="left" w:pos="127"/>
        <w:tab w:val="left" w:pos="254"/>
        <w:tab w:val="left" w:pos="382"/>
        <w:tab w:val="decimal" w:pos="5508"/>
        <w:tab w:val="decimal" w:pos="6336"/>
        <w:tab w:val="decimal" w:pos="7200"/>
        <w:tab w:val="decimal" w:pos="8208"/>
      </w:tabs>
      <w:suppressAutoHyphens/>
      <w:spacing w:after="120"/>
      <w:outlineLvl w:val="0"/>
    </w:pPr>
    <w:rPr>
      <w:b/>
      <w:spacing w:val="-3"/>
      <w:sz w:val="24"/>
      <w:u w:val="single"/>
      <w:lang w:eastAsia="en-US"/>
    </w:rPr>
  </w:style>
  <w:style w:type="paragraph" w:styleId="Balk2">
    <w:name w:val="heading 2"/>
    <w:basedOn w:val="Normal"/>
    <w:next w:val="Normal"/>
    <w:link w:val="Balk2Char"/>
    <w:qFormat/>
    <w:rsid w:val="009F363D"/>
    <w:pPr>
      <w:keepNext/>
      <w:tabs>
        <w:tab w:val="left" w:pos="127"/>
        <w:tab w:val="left" w:pos="284"/>
        <w:tab w:val="decimal" w:pos="6804"/>
        <w:tab w:val="decimal" w:pos="9072"/>
      </w:tabs>
      <w:suppressAutoHyphens/>
      <w:spacing w:line="168" w:lineRule="auto"/>
      <w:jc w:val="both"/>
      <w:outlineLvl w:val="1"/>
    </w:pPr>
    <w:rPr>
      <w:b/>
      <w:spacing w:val="-1"/>
      <w:sz w:val="24"/>
      <w:lang w:eastAsia="en-US"/>
    </w:rPr>
  </w:style>
  <w:style w:type="paragraph" w:styleId="Balk3">
    <w:name w:val="heading 3"/>
    <w:basedOn w:val="Normal"/>
    <w:next w:val="Normal"/>
    <w:link w:val="Balk3Char"/>
    <w:qFormat/>
    <w:rsid w:val="009F363D"/>
    <w:pPr>
      <w:keepNext/>
      <w:tabs>
        <w:tab w:val="left" w:pos="284"/>
        <w:tab w:val="decimal" w:pos="2835"/>
        <w:tab w:val="decimal" w:pos="3828"/>
        <w:tab w:val="decimal" w:pos="4820"/>
        <w:tab w:val="decimal" w:pos="5954"/>
        <w:tab w:val="decimal" w:pos="6096"/>
        <w:tab w:val="decimal" w:pos="7513"/>
        <w:tab w:val="decimal" w:pos="8222"/>
        <w:tab w:val="decimal" w:pos="8647"/>
      </w:tabs>
      <w:suppressAutoHyphens/>
      <w:ind w:left="284" w:hanging="284"/>
      <w:jc w:val="both"/>
      <w:outlineLvl w:val="2"/>
    </w:pPr>
    <w:rPr>
      <w:b/>
      <w:spacing w:val="-2"/>
      <w:sz w:val="24"/>
      <w:lang w:eastAsia="en-US"/>
    </w:rPr>
  </w:style>
  <w:style w:type="paragraph" w:styleId="Balk4">
    <w:name w:val="heading 4"/>
    <w:basedOn w:val="Normal"/>
    <w:next w:val="Normal"/>
    <w:link w:val="Balk4Char"/>
    <w:qFormat/>
    <w:rsid w:val="009F363D"/>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outlineLvl w:val="3"/>
    </w:pPr>
    <w:rPr>
      <w:spacing w:val="-2"/>
      <w:sz w:val="24"/>
      <w:u w:val="single"/>
      <w:lang w:eastAsia="en-US"/>
    </w:rPr>
  </w:style>
  <w:style w:type="paragraph" w:styleId="Balk5">
    <w:name w:val="heading 5"/>
    <w:basedOn w:val="Normal"/>
    <w:next w:val="Normal"/>
    <w:link w:val="Balk5Char"/>
    <w:qFormat/>
    <w:rsid w:val="009F363D"/>
    <w:pPr>
      <w:keepNext/>
      <w:tabs>
        <w:tab w:val="right" w:pos="2970"/>
        <w:tab w:val="right" w:pos="3960"/>
        <w:tab w:val="right" w:pos="5400"/>
        <w:tab w:val="right" w:pos="6480"/>
        <w:tab w:val="right" w:pos="7560"/>
        <w:tab w:val="right" w:pos="8370"/>
        <w:tab w:val="right" w:pos="9072"/>
      </w:tabs>
      <w:suppressAutoHyphens/>
      <w:spacing w:line="192" w:lineRule="auto"/>
      <w:jc w:val="both"/>
      <w:outlineLvl w:val="4"/>
    </w:pPr>
    <w:rPr>
      <w:b/>
      <w:spacing w:val="-2"/>
      <w:lang w:eastAsia="en-US"/>
    </w:rPr>
  </w:style>
  <w:style w:type="paragraph" w:styleId="Balk6">
    <w:name w:val="heading 6"/>
    <w:basedOn w:val="Normal"/>
    <w:next w:val="Normal"/>
    <w:link w:val="Balk6Char"/>
    <w:qFormat/>
    <w:rsid w:val="009F363D"/>
    <w:pPr>
      <w:keepNext/>
      <w:tabs>
        <w:tab w:val="left" w:pos="568"/>
        <w:tab w:val="left" w:pos="784"/>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s>
      <w:suppressAutoHyphens/>
      <w:jc w:val="right"/>
      <w:outlineLvl w:val="5"/>
    </w:pPr>
    <w:rPr>
      <w:b/>
      <w:spacing w:val="-3"/>
      <w:sz w:val="24"/>
      <w:lang w:eastAsia="en-US"/>
    </w:rPr>
  </w:style>
  <w:style w:type="paragraph" w:styleId="Balk7">
    <w:name w:val="heading 7"/>
    <w:basedOn w:val="Normal"/>
    <w:next w:val="Normal"/>
    <w:link w:val="Balk7Char"/>
    <w:qFormat/>
    <w:rsid w:val="009F363D"/>
    <w:pPr>
      <w:keepNext/>
      <w:numPr>
        <w:numId w:val="1"/>
      </w:numPr>
      <w:tabs>
        <w:tab w:val="left" w:pos="0"/>
        <w:tab w:val="left" w:pos="284"/>
        <w:tab w:val="decimal" w:pos="3402"/>
        <w:tab w:val="decimal" w:pos="4536"/>
        <w:tab w:val="decimal" w:pos="5670"/>
        <w:tab w:val="decimal" w:pos="6804"/>
        <w:tab w:val="decimal" w:pos="7938"/>
        <w:tab w:val="decimal" w:pos="9072"/>
      </w:tabs>
      <w:suppressAutoHyphens/>
      <w:jc w:val="both"/>
      <w:outlineLvl w:val="6"/>
    </w:pPr>
    <w:rPr>
      <w:b/>
      <w:spacing w:val="-2"/>
      <w:sz w:val="22"/>
      <w:u w:val="single"/>
      <w:lang w:eastAsia="en-US"/>
    </w:rPr>
  </w:style>
  <w:style w:type="paragraph" w:styleId="Balk8">
    <w:name w:val="heading 8"/>
    <w:basedOn w:val="Normal"/>
    <w:next w:val="Normal"/>
    <w:link w:val="Balk8Char"/>
    <w:qFormat/>
    <w:rsid w:val="009F363D"/>
    <w:pPr>
      <w:keepNext/>
      <w:tabs>
        <w:tab w:val="left" w:pos="567"/>
        <w:tab w:val="decimal" w:pos="6840"/>
        <w:tab w:val="decimal" w:pos="9090"/>
      </w:tabs>
      <w:suppressAutoHyphens/>
      <w:spacing w:line="216" w:lineRule="auto"/>
      <w:ind w:left="567" w:hanging="567"/>
      <w:jc w:val="both"/>
      <w:outlineLvl w:val="7"/>
    </w:pPr>
    <w:rPr>
      <w:spacing w:val="-2"/>
      <w:sz w:val="24"/>
      <w:lang w:eastAsia="en-US"/>
    </w:rPr>
  </w:style>
  <w:style w:type="paragraph" w:styleId="Balk9">
    <w:name w:val="heading 9"/>
    <w:basedOn w:val="Normal"/>
    <w:next w:val="Normal"/>
    <w:link w:val="Balk9Char"/>
    <w:qFormat/>
    <w:rsid w:val="009F363D"/>
    <w:pPr>
      <w:keepNext/>
      <w:tabs>
        <w:tab w:val="left" w:pos="142"/>
        <w:tab w:val="decimal" w:pos="3402"/>
        <w:tab w:val="right" w:pos="4536"/>
        <w:tab w:val="right" w:pos="5529"/>
        <w:tab w:val="decimal" w:pos="6804"/>
        <w:tab w:val="right" w:pos="8080"/>
        <w:tab w:val="right" w:pos="9072"/>
      </w:tabs>
      <w:suppressAutoHyphens/>
      <w:spacing w:line="187" w:lineRule="auto"/>
      <w:jc w:val="both"/>
      <w:outlineLvl w:val="8"/>
    </w:pPr>
    <w:rPr>
      <w:spacing w:val="-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F363D"/>
    <w:rPr>
      <w:rFonts w:ascii="Times New Roman" w:eastAsia="Times New Roman" w:hAnsi="Times New Roman" w:cs="Times New Roman"/>
      <w:b/>
      <w:spacing w:val="-3"/>
      <w:sz w:val="24"/>
      <w:szCs w:val="20"/>
      <w:u w:val="single"/>
      <w:lang w:val="tr-TR"/>
    </w:rPr>
  </w:style>
  <w:style w:type="character" w:customStyle="1" w:styleId="Balk2Char">
    <w:name w:val="Başlık 2 Char"/>
    <w:basedOn w:val="VarsaylanParagrafYazTipi"/>
    <w:link w:val="Balk2"/>
    <w:rsid w:val="009F363D"/>
    <w:rPr>
      <w:rFonts w:ascii="Times New Roman" w:eastAsia="Times New Roman" w:hAnsi="Times New Roman" w:cs="Times New Roman"/>
      <w:b/>
      <w:spacing w:val="-1"/>
      <w:sz w:val="24"/>
      <w:szCs w:val="20"/>
      <w:lang w:val="tr-TR"/>
    </w:rPr>
  </w:style>
  <w:style w:type="character" w:customStyle="1" w:styleId="Balk3Char">
    <w:name w:val="Başlık 3 Char"/>
    <w:basedOn w:val="VarsaylanParagrafYazTipi"/>
    <w:link w:val="Balk3"/>
    <w:rsid w:val="009F363D"/>
    <w:rPr>
      <w:rFonts w:ascii="Times New Roman" w:eastAsia="Times New Roman" w:hAnsi="Times New Roman" w:cs="Times New Roman"/>
      <w:b/>
      <w:spacing w:val="-2"/>
      <w:sz w:val="24"/>
      <w:szCs w:val="20"/>
      <w:lang w:val="tr-TR"/>
    </w:rPr>
  </w:style>
  <w:style w:type="character" w:customStyle="1" w:styleId="Balk4Char">
    <w:name w:val="Başlık 4 Char"/>
    <w:basedOn w:val="VarsaylanParagrafYazTipi"/>
    <w:link w:val="Balk4"/>
    <w:rsid w:val="009F363D"/>
    <w:rPr>
      <w:rFonts w:ascii="Times New Roman" w:eastAsia="Times New Roman" w:hAnsi="Times New Roman" w:cs="Times New Roman"/>
      <w:spacing w:val="-2"/>
      <w:sz w:val="24"/>
      <w:szCs w:val="20"/>
      <w:u w:val="single"/>
      <w:lang w:val="tr-TR"/>
    </w:rPr>
  </w:style>
  <w:style w:type="character" w:customStyle="1" w:styleId="Balk5Char">
    <w:name w:val="Başlık 5 Char"/>
    <w:basedOn w:val="VarsaylanParagrafYazTipi"/>
    <w:link w:val="Balk5"/>
    <w:rsid w:val="009F363D"/>
    <w:rPr>
      <w:rFonts w:ascii="Times New Roman" w:eastAsia="Times New Roman" w:hAnsi="Times New Roman" w:cs="Times New Roman"/>
      <w:b/>
      <w:spacing w:val="-2"/>
      <w:sz w:val="20"/>
      <w:szCs w:val="20"/>
      <w:lang w:val="tr-TR"/>
    </w:rPr>
  </w:style>
  <w:style w:type="character" w:customStyle="1" w:styleId="Balk6Char">
    <w:name w:val="Başlık 6 Char"/>
    <w:basedOn w:val="VarsaylanParagrafYazTipi"/>
    <w:link w:val="Balk6"/>
    <w:rsid w:val="009F363D"/>
    <w:rPr>
      <w:rFonts w:ascii="Times New Roman" w:eastAsia="Times New Roman" w:hAnsi="Times New Roman" w:cs="Times New Roman"/>
      <w:b/>
      <w:spacing w:val="-3"/>
      <w:sz w:val="24"/>
      <w:szCs w:val="20"/>
      <w:lang w:val="tr-TR"/>
    </w:rPr>
  </w:style>
  <w:style w:type="character" w:customStyle="1" w:styleId="Balk7Char">
    <w:name w:val="Başlık 7 Char"/>
    <w:basedOn w:val="VarsaylanParagrafYazTipi"/>
    <w:link w:val="Balk7"/>
    <w:rsid w:val="009F363D"/>
    <w:rPr>
      <w:rFonts w:ascii="Times New Roman" w:eastAsia="Times New Roman" w:hAnsi="Times New Roman" w:cs="Times New Roman"/>
      <w:b/>
      <w:spacing w:val="-2"/>
      <w:szCs w:val="20"/>
      <w:u w:val="single"/>
      <w:lang w:val="tr-TR"/>
    </w:rPr>
  </w:style>
  <w:style w:type="character" w:customStyle="1" w:styleId="Balk8Char">
    <w:name w:val="Başlık 8 Char"/>
    <w:basedOn w:val="VarsaylanParagrafYazTipi"/>
    <w:link w:val="Balk8"/>
    <w:rsid w:val="009F363D"/>
    <w:rPr>
      <w:rFonts w:ascii="Times New Roman" w:eastAsia="Times New Roman" w:hAnsi="Times New Roman" w:cs="Times New Roman"/>
      <w:spacing w:val="-2"/>
      <w:sz w:val="24"/>
      <w:szCs w:val="20"/>
      <w:lang w:val="tr-TR"/>
    </w:rPr>
  </w:style>
  <w:style w:type="character" w:customStyle="1" w:styleId="Balk9Char">
    <w:name w:val="Başlık 9 Char"/>
    <w:basedOn w:val="VarsaylanParagrafYazTipi"/>
    <w:link w:val="Balk9"/>
    <w:rsid w:val="009F363D"/>
    <w:rPr>
      <w:rFonts w:ascii="Times New Roman" w:eastAsia="Times New Roman" w:hAnsi="Times New Roman" w:cs="Times New Roman"/>
      <w:spacing w:val="-2"/>
      <w:sz w:val="20"/>
      <w:szCs w:val="20"/>
      <w:lang w:val="tr-TR"/>
    </w:rPr>
  </w:style>
  <w:style w:type="paragraph" w:styleId="AklamaMetni">
    <w:name w:val="annotation text"/>
    <w:basedOn w:val="Normal"/>
    <w:link w:val="AklamaMetniChar"/>
    <w:semiHidden/>
    <w:rsid w:val="009F363D"/>
  </w:style>
  <w:style w:type="character" w:customStyle="1" w:styleId="AklamaMetniChar">
    <w:name w:val="Açıklama Metni Char"/>
    <w:basedOn w:val="VarsaylanParagrafYazTipi"/>
    <w:link w:val="AklamaMetni"/>
    <w:semiHidden/>
    <w:rsid w:val="009F363D"/>
    <w:rPr>
      <w:rFonts w:ascii="Times New Roman" w:eastAsia="Times New Roman" w:hAnsi="Times New Roman" w:cs="Times New Roman"/>
      <w:sz w:val="20"/>
      <w:szCs w:val="20"/>
      <w:lang w:val="tr-TR" w:eastAsia="tr-TR"/>
    </w:rPr>
  </w:style>
  <w:style w:type="paragraph" w:styleId="Altbilgi">
    <w:name w:val="footer"/>
    <w:basedOn w:val="Normal"/>
    <w:link w:val="AltbilgiChar"/>
    <w:uiPriority w:val="99"/>
    <w:rsid w:val="009F363D"/>
    <w:pPr>
      <w:tabs>
        <w:tab w:val="center" w:pos="4153"/>
        <w:tab w:val="right" w:pos="8306"/>
      </w:tabs>
    </w:pPr>
  </w:style>
  <w:style w:type="character" w:customStyle="1" w:styleId="AltbilgiChar">
    <w:name w:val="Altbilgi Char"/>
    <w:basedOn w:val="VarsaylanParagrafYazTipi"/>
    <w:link w:val="Altbilgi"/>
    <w:uiPriority w:val="99"/>
    <w:rsid w:val="009F363D"/>
    <w:rPr>
      <w:rFonts w:ascii="Times New Roman" w:eastAsia="Times New Roman" w:hAnsi="Times New Roman" w:cs="Times New Roman"/>
      <w:sz w:val="20"/>
      <w:szCs w:val="20"/>
      <w:lang w:val="tr-TR" w:eastAsia="tr-TR"/>
    </w:rPr>
  </w:style>
  <w:style w:type="paragraph" w:styleId="stbilgi">
    <w:name w:val="header"/>
    <w:basedOn w:val="Normal"/>
    <w:link w:val="stbilgiChar"/>
    <w:rsid w:val="009F363D"/>
    <w:pPr>
      <w:tabs>
        <w:tab w:val="center" w:pos="4153"/>
        <w:tab w:val="right" w:pos="8306"/>
      </w:tabs>
    </w:pPr>
  </w:style>
  <w:style w:type="character" w:customStyle="1" w:styleId="stbilgiChar">
    <w:name w:val="Üstbilgi Char"/>
    <w:basedOn w:val="VarsaylanParagrafYazTipi"/>
    <w:link w:val="stbilgi"/>
    <w:rsid w:val="009F363D"/>
    <w:rPr>
      <w:rFonts w:ascii="Times New Roman" w:eastAsia="Times New Roman" w:hAnsi="Times New Roman" w:cs="Times New Roman"/>
      <w:sz w:val="20"/>
      <w:szCs w:val="20"/>
      <w:lang w:val="tr-TR" w:eastAsia="tr-TR"/>
    </w:rPr>
  </w:style>
  <w:style w:type="paragraph" w:styleId="DipnotMetni">
    <w:name w:val="footnote text"/>
    <w:basedOn w:val="Normal"/>
    <w:link w:val="DipnotMetniChar"/>
    <w:semiHidden/>
    <w:rsid w:val="009F363D"/>
  </w:style>
  <w:style w:type="character" w:customStyle="1" w:styleId="DipnotMetniChar">
    <w:name w:val="Dipnot Metni Char"/>
    <w:basedOn w:val="VarsaylanParagrafYazTipi"/>
    <w:link w:val="DipnotMetni"/>
    <w:semiHidden/>
    <w:rsid w:val="009F363D"/>
    <w:rPr>
      <w:rFonts w:ascii="Times New Roman" w:eastAsia="Times New Roman" w:hAnsi="Times New Roman" w:cs="Times New Roman"/>
      <w:sz w:val="20"/>
      <w:szCs w:val="20"/>
      <w:lang w:val="tr-TR" w:eastAsia="tr-TR"/>
    </w:rPr>
  </w:style>
  <w:style w:type="paragraph" w:customStyle="1" w:styleId="EndnoteText1">
    <w:name w:val="Endnote Text1"/>
    <w:basedOn w:val="Normal"/>
    <w:rsid w:val="009F363D"/>
  </w:style>
  <w:style w:type="paragraph" w:styleId="SonnotMetni">
    <w:name w:val="endnote text"/>
    <w:basedOn w:val="Normal"/>
    <w:link w:val="SonnotMetniChar"/>
    <w:semiHidden/>
    <w:rsid w:val="009F363D"/>
    <w:rPr>
      <w:rFonts w:ascii="Courier New" w:hAnsi="Courier New"/>
      <w:sz w:val="24"/>
      <w:lang w:val="en-GB" w:eastAsia="en-US"/>
    </w:rPr>
  </w:style>
  <w:style w:type="character" w:customStyle="1" w:styleId="SonnotMetniChar">
    <w:name w:val="Sonnot Metni Char"/>
    <w:basedOn w:val="VarsaylanParagrafYazTipi"/>
    <w:link w:val="SonnotMetni"/>
    <w:semiHidden/>
    <w:rsid w:val="009F363D"/>
    <w:rPr>
      <w:rFonts w:ascii="Courier New" w:eastAsia="Times New Roman" w:hAnsi="Courier New" w:cs="Times New Roman"/>
      <w:sz w:val="24"/>
      <w:szCs w:val="20"/>
      <w:lang w:val="en-GB"/>
    </w:rPr>
  </w:style>
  <w:style w:type="character" w:customStyle="1" w:styleId="DokGman2">
    <w:name w:val="DokÀGÀman 2"/>
    <w:rsid w:val="009F363D"/>
    <w:rPr>
      <w:rFonts w:ascii="Courier New" w:hAnsi="Courier New"/>
      <w:noProof w:val="0"/>
      <w:sz w:val="24"/>
      <w:lang w:val="en-US"/>
    </w:rPr>
  </w:style>
  <w:style w:type="paragraph" w:customStyle="1" w:styleId="DokGman1">
    <w:name w:val="DokÀGÀman 1"/>
    <w:rsid w:val="009F363D"/>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DokGman3">
    <w:name w:val="DokÀGÀman 3"/>
    <w:rsid w:val="009F363D"/>
    <w:rPr>
      <w:rFonts w:ascii="Courier New" w:hAnsi="Courier New"/>
      <w:noProof w:val="0"/>
      <w:sz w:val="24"/>
      <w:lang w:val="en-US"/>
    </w:rPr>
  </w:style>
  <w:style w:type="character" w:customStyle="1" w:styleId="Bibliografya">
    <w:name w:val="Bibliografya"/>
    <w:basedOn w:val="VarsaylanParagrafYazTipi"/>
    <w:rsid w:val="009F363D"/>
  </w:style>
  <w:style w:type="character" w:customStyle="1" w:styleId="DokBa">
    <w:name w:val="Dok BaÀ³ÀÀÀ"/>
    <w:basedOn w:val="VarsaylanParagrafYazTipi"/>
    <w:rsid w:val="009F363D"/>
  </w:style>
  <w:style w:type="paragraph" w:customStyle="1" w:styleId="SauPrg1">
    <w:name w:val="SaÀuÀ Prg 1"/>
    <w:rsid w:val="009F363D"/>
    <w:pPr>
      <w:tabs>
        <w:tab w:val="left" w:pos="-720"/>
        <w:tab w:val="left" w:pos="0"/>
      </w:tabs>
      <w:suppressAutoHyphens/>
      <w:spacing w:after="0" w:line="240" w:lineRule="auto"/>
      <w:ind w:left="566" w:hanging="22"/>
    </w:pPr>
    <w:rPr>
      <w:rFonts w:ascii="Courier New" w:eastAsia="Times New Roman" w:hAnsi="Courier New" w:cs="Times New Roman"/>
      <w:sz w:val="24"/>
      <w:szCs w:val="20"/>
    </w:rPr>
  </w:style>
  <w:style w:type="paragraph" w:customStyle="1" w:styleId="SauPrg2">
    <w:name w:val="SaÀuÀ Prg 2"/>
    <w:rsid w:val="009F363D"/>
    <w:pPr>
      <w:tabs>
        <w:tab w:val="left" w:pos="-720"/>
        <w:tab w:val="left" w:pos="0"/>
        <w:tab w:val="left" w:pos="720"/>
      </w:tabs>
      <w:suppressAutoHyphens/>
      <w:spacing w:after="0" w:line="240" w:lineRule="auto"/>
      <w:ind w:left="1133" w:hanging="23"/>
    </w:pPr>
    <w:rPr>
      <w:rFonts w:ascii="Courier New" w:eastAsia="Times New Roman" w:hAnsi="Courier New" w:cs="Times New Roman"/>
      <w:sz w:val="24"/>
      <w:szCs w:val="20"/>
    </w:rPr>
  </w:style>
  <w:style w:type="paragraph" w:customStyle="1" w:styleId="SauPrg3">
    <w:name w:val="SaÀuÀ Prg 3"/>
    <w:rsid w:val="009F363D"/>
    <w:pPr>
      <w:tabs>
        <w:tab w:val="left" w:pos="-720"/>
        <w:tab w:val="left" w:pos="0"/>
        <w:tab w:val="left" w:pos="720"/>
        <w:tab w:val="left" w:pos="1440"/>
      </w:tabs>
      <w:suppressAutoHyphens/>
      <w:spacing w:after="0" w:line="240" w:lineRule="auto"/>
      <w:ind w:left="1699" w:hanging="23"/>
    </w:pPr>
    <w:rPr>
      <w:rFonts w:ascii="Courier New" w:eastAsia="Times New Roman" w:hAnsi="Courier New" w:cs="Times New Roman"/>
      <w:sz w:val="24"/>
      <w:szCs w:val="20"/>
    </w:rPr>
  </w:style>
  <w:style w:type="character" w:customStyle="1" w:styleId="DokGman8">
    <w:name w:val="DokÀGÀman 8"/>
    <w:basedOn w:val="VarsaylanParagrafYazTipi"/>
    <w:rsid w:val="009F363D"/>
  </w:style>
  <w:style w:type="character" w:customStyle="1" w:styleId="DokGman5">
    <w:name w:val="DokÀGÀman 5"/>
    <w:basedOn w:val="VarsaylanParagrafYazTipi"/>
    <w:rsid w:val="009F363D"/>
  </w:style>
  <w:style w:type="character" w:customStyle="1" w:styleId="DokGman6">
    <w:name w:val="DokÀGÀman 6"/>
    <w:basedOn w:val="VarsaylanParagrafYazTipi"/>
    <w:rsid w:val="009F363D"/>
  </w:style>
  <w:style w:type="character" w:customStyle="1" w:styleId="DokGman4">
    <w:name w:val="DokÀGÀman 4"/>
    <w:rsid w:val="009F363D"/>
    <w:rPr>
      <w:b/>
      <w:i/>
      <w:sz w:val="24"/>
    </w:rPr>
  </w:style>
  <w:style w:type="character" w:customStyle="1" w:styleId="DokGman7">
    <w:name w:val="DokÀGÀman 7"/>
    <w:basedOn w:val="VarsaylanParagrafYazTipi"/>
    <w:rsid w:val="009F363D"/>
  </w:style>
  <w:style w:type="character" w:customStyle="1" w:styleId="Teknik3">
    <w:name w:val="Teknik 3"/>
    <w:rsid w:val="009F363D"/>
    <w:rPr>
      <w:rFonts w:ascii="Courier New" w:hAnsi="Courier New"/>
      <w:noProof w:val="0"/>
      <w:sz w:val="24"/>
      <w:lang w:val="en-US"/>
    </w:rPr>
  </w:style>
  <w:style w:type="paragraph" w:customStyle="1" w:styleId="SauPrg4">
    <w:name w:val="SaÀuÀ Prg 4"/>
    <w:rsid w:val="009F363D"/>
    <w:pPr>
      <w:tabs>
        <w:tab w:val="left" w:pos="-720"/>
        <w:tab w:val="left" w:pos="0"/>
        <w:tab w:val="left" w:pos="720"/>
        <w:tab w:val="left" w:pos="1440"/>
        <w:tab w:val="left" w:pos="2160"/>
      </w:tabs>
      <w:suppressAutoHyphens/>
      <w:spacing w:after="0" w:line="240" w:lineRule="auto"/>
      <w:ind w:left="2266" w:hanging="23"/>
    </w:pPr>
    <w:rPr>
      <w:rFonts w:ascii="Courier New" w:eastAsia="Times New Roman" w:hAnsi="Courier New" w:cs="Times New Roman"/>
      <w:sz w:val="24"/>
      <w:szCs w:val="20"/>
    </w:rPr>
  </w:style>
  <w:style w:type="paragraph" w:customStyle="1" w:styleId="SauPrg5">
    <w:name w:val="SaÀuÀ Prg 5"/>
    <w:rsid w:val="009F363D"/>
    <w:pPr>
      <w:tabs>
        <w:tab w:val="left" w:pos="-720"/>
        <w:tab w:val="left" w:pos="0"/>
        <w:tab w:val="left" w:pos="720"/>
        <w:tab w:val="left" w:pos="1440"/>
        <w:tab w:val="left" w:pos="2160"/>
      </w:tabs>
      <w:suppressAutoHyphens/>
      <w:spacing w:after="0" w:line="240" w:lineRule="auto"/>
      <w:ind w:left="2832" w:hanging="23"/>
    </w:pPr>
    <w:rPr>
      <w:rFonts w:ascii="Courier New" w:eastAsia="Times New Roman" w:hAnsi="Courier New" w:cs="Times New Roman"/>
      <w:sz w:val="24"/>
      <w:szCs w:val="20"/>
    </w:rPr>
  </w:style>
  <w:style w:type="paragraph" w:customStyle="1" w:styleId="SauPrg6">
    <w:name w:val="SaÀuÀ Prg 6"/>
    <w:rsid w:val="009F363D"/>
    <w:pPr>
      <w:tabs>
        <w:tab w:val="left" w:pos="-720"/>
        <w:tab w:val="left" w:pos="0"/>
        <w:tab w:val="left" w:pos="720"/>
        <w:tab w:val="left" w:pos="1440"/>
        <w:tab w:val="left" w:pos="2160"/>
        <w:tab w:val="left" w:pos="2880"/>
      </w:tabs>
      <w:suppressAutoHyphens/>
      <w:spacing w:after="0" w:line="240" w:lineRule="auto"/>
      <w:ind w:left="3398" w:hanging="22"/>
    </w:pPr>
    <w:rPr>
      <w:rFonts w:ascii="Courier New" w:eastAsia="Times New Roman" w:hAnsi="Courier New" w:cs="Times New Roman"/>
      <w:sz w:val="24"/>
      <w:szCs w:val="20"/>
    </w:rPr>
  </w:style>
  <w:style w:type="paragraph" w:customStyle="1" w:styleId="SauPrg7">
    <w:name w:val="SaÀuÀ Prg 7"/>
    <w:rsid w:val="009F363D"/>
    <w:pPr>
      <w:tabs>
        <w:tab w:val="left" w:pos="-720"/>
        <w:tab w:val="left" w:pos="0"/>
        <w:tab w:val="left" w:pos="720"/>
        <w:tab w:val="left" w:pos="1440"/>
        <w:tab w:val="left" w:pos="2160"/>
        <w:tab w:val="left" w:pos="2880"/>
        <w:tab w:val="left" w:pos="3600"/>
      </w:tabs>
      <w:suppressAutoHyphens/>
      <w:spacing w:after="0" w:line="240" w:lineRule="auto"/>
      <w:ind w:left="3965" w:hanging="23"/>
    </w:pPr>
    <w:rPr>
      <w:rFonts w:ascii="Courier New" w:eastAsia="Times New Roman" w:hAnsi="Courier New" w:cs="Times New Roman"/>
      <w:sz w:val="24"/>
      <w:szCs w:val="20"/>
    </w:rPr>
  </w:style>
  <w:style w:type="paragraph" w:customStyle="1" w:styleId="SauPrg8">
    <w:name w:val="SaÀuÀ Prg 8"/>
    <w:rsid w:val="009F363D"/>
    <w:pPr>
      <w:tabs>
        <w:tab w:val="left" w:pos="-720"/>
        <w:tab w:val="left" w:pos="0"/>
        <w:tab w:val="left" w:pos="720"/>
        <w:tab w:val="left" w:pos="1440"/>
        <w:tab w:val="left" w:pos="2160"/>
        <w:tab w:val="left" w:pos="2880"/>
        <w:tab w:val="left" w:pos="3600"/>
        <w:tab w:val="left" w:pos="4320"/>
      </w:tabs>
      <w:suppressAutoHyphens/>
      <w:spacing w:after="0" w:line="240" w:lineRule="auto"/>
      <w:ind w:left="4531" w:hanging="23"/>
    </w:pPr>
    <w:rPr>
      <w:rFonts w:ascii="Courier New" w:eastAsia="Times New Roman" w:hAnsi="Courier New" w:cs="Times New Roman"/>
      <w:sz w:val="24"/>
      <w:szCs w:val="20"/>
    </w:rPr>
  </w:style>
  <w:style w:type="character" w:customStyle="1" w:styleId="Teknik1">
    <w:name w:val="Teknik 1"/>
    <w:rsid w:val="009F363D"/>
    <w:rPr>
      <w:rFonts w:ascii="Courier New" w:hAnsi="Courier New"/>
      <w:noProof w:val="0"/>
      <w:sz w:val="24"/>
      <w:lang w:val="en-US"/>
    </w:rPr>
  </w:style>
  <w:style w:type="character" w:customStyle="1" w:styleId="TeknikDok">
    <w:name w:val="Teknik Dok"/>
    <w:rsid w:val="009F363D"/>
    <w:rPr>
      <w:rFonts w:ascii="Courier New" w:hAnsi="Courier New"/>
      <w:noProof w:val="0"/>
      <w:sz w:val="24"/>
      <w:lang w:val="en-US"/>
    </w:rPr>
  </w:style>
  <w:style w:type="character" w:customStyle="1" w:styleId="Teknik2">
    <w:name w:val="Teknik 2"/>
    <w:rsid w:val="009F363D"/>
    <w:rPr>
      <w:rFonts w:ascii="Courier New" w:hAnsi="Courier New"/>
      <w:noProof w:val="0"/>
      <w:sz w:val="24"/>
      <w:lang w:val="en-US"/>
    </w:rPr>
  </w:style>
  <w:style w:type="paragraph" w:customStyle="1" w:styleId="Teknik4">
    <w:name w:val="Teknik 4"/>
    <w:rsid w:val="009F363D"/>
    <w:pPr>
      <w:tabs>
        <w:tab w:val="left" w:pos="-720"/>
      </w:tabs>
      <w:suppressAutoHyphens/>
      <w:spacing w:after="0" w:line="240" w:lineRule="auto"/>
    </w:pPr>
    <w:rPr>
      <w:rFonts w:ascii="Courier New" w:eastAsia="Times New Roman" w:hAnsi="Courier New" w:cs="Times New Roman"/>
      <w:b/>
      <w:sz w:val="24"/>
      <w:szCs w:val="20"/>
    </w:rPr>
  </w:style>
  <w:style w:type="paragraph" w:customStyle="1" w:styleId="Teknik5">
    <w:name w:val="Teknik 5"/>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6">
    <w:name w:val="Teknik 6"/>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7">
    <w:name w:val="Teknik 7"/>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8">
    <w:name w:val="Teknik 8"/>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character" w:customStyle="1" w:styleId="a1">
    <w:name w:val="a1"/>
    <w:rsid w:val="009F363D"/>
    <w:rPr>
      <w:rFonts w:ascii="Courier New" w:hAnsi="Courier New"/>
      <w:noProof w:val="0"/>
      <w:sz w:val="24"/>
      <w:lang w:val="en-US"/>
    </w:rPr>
  </w:style>
  <w:style w:type="character" w:customStyle="1" w:styleId="Document8">
    <w:name w:val="Document 8"/>
    <w:basedOn w:val="VarsaylanParagrafYazTipi"/>
    <w:rsid w:val="009F363D"/>
  </w:style>
  <w:style w:type="character" w:customStyle="1" w:styleId="Document4">
    <w:name w:val="Document 4"/>
    <w:rsid w:val="009F363D"/>
    <w:rPr>
      <w:b/>
      <w:i/>
      <w:sz w:val="24"/>
    </w:rPr>
  </w:style>
  <w:style w:type="character" w:customStyle="1" w:styleId="Document6">
    <w:name w:val="Document 6"/>
    <w:basedOn w:val="VarsaylanParagrafYazTipi"/>
    <w:rsid w:val="009F363D"/>
  </w:style>
  <w:style w:type="character" w:customStyle="1" w:styleId="Document5">
    <w:name w:val="Document 5"/>
    <w:basedOn w:val="VarsaylanParagrafYazTipi"/>
    <w:rsid w:val="009F363D"/>
  </w:style>
  <w:style w:type="character" w:customStyle="1" w:styleId="Document2">
    <w:name w:val="Document 2"/>
    <w:rsid w:val="009F363D"/>
    <w:rPr>
      <w:rFonts w:ascii="Courier New" w:hAnsi="Courier New"/>
      <w:noProof w:val="0"/>
      <w:sz w:val="24"/>
      <w:lang w:val="en-US"/>
    </w:rPr>
  </w:style>
  <w:style w:type="character" w:customStyle="1" w:styleId="Document7">
    <w:name w:val="Document 7"/>
    <w:basedOn w:val="VarsaylanParagrafYazTipi"/>
    <w:rsid w:val="009F363D"/>
  </w:style>
  <w:style w:type="character" w:customStyle="1" w:styleId="Bibliogrphy">
    <w:name w:val="Bibliogrphy"/>
    <w:basedOn w:val="VarsaylanParagrafYazTipi"/>
    <w:rsid w:val="009F363D"/>
  </w:style>
  <w:style w:type="paragraph" w:customStyle="1" w:styleId="RightPar1">
    <w:name w:val="Right Par 1"/>
    <w:rsid w:val="009F363D"/>
    <w:pPr>
      <w:tabs>
        <w:tab w:val="left" w:pos="-720"/>
        <w:tab w:val="left" w:pos="0"/>
        <w:tab w:val="decimal" w:pos="720"/>
      </w:tabs>
      <w:suppressAutoHyphens/>
      <w:spacing w:after="0" w:line="240" w:lineRule="auto"/>
      <w:ind w:left="720"/>
    </w:pPr>
    <w:rPr>
      <w:rFonts w:ascii="Courier New" w:eastAsia="Times New Roman" w:hAnsi="Courier New" w:cs="Times New Roman"/>
      <w:sz w:val="24"/>
      <w:szCs w:val="20"/>
    </w:rPr>
  </w:style>
  <w:style w:type="paragraph" w:customStyle="1" w:styleId="RightPar2">
    <w:name w:val="Right Par 2"/>
    <w:rsid w:val="009F363D"/>
    <w:pPr>
      <w:tabs>
        <w:tab w:val="left" w:pos="-720"/>
        <w:tab w:val="left" w:pos="0"/>
        <w:tab w:val="left" w:pos="720"/>
        <w:tab w:val="decimal" w:pos="1440"/>
      </w:tabs>
      <w:suppressAutoHyphens/>
      <w:spacing w:after="0" w:line="240" w:lineRule="auto"/>
      <w:ind w:left="1440"/>
    </w:pPr>
    <w:rPr>
      <w:rFonts w:ascii="Courier New" w:eastAsia="Times New Roman" w:hAnsi="Courier New" w:cs="Times New Roman"/>
      <w:sz w:val="24"/>
      <w:szCs w:val="20"/>
    </w:rPr>
  </w:style>
  <w:style w:type="character" w:customStyle="1" w:styleId="Document3">
    <w:name w:val="Document 3"/>
    <w:rsid w:val="009F363D"/>
    <w:rPr>
      <w:rFonts w:ascii="Courier New" w:hAnsi="Courier New"/>
      <w:noProof w:val="0"/>
      <w:sz w:val="24"/>
      <w:lang w:val="en-US"/>
    </w:rPr>
  </w:style>
  <w:style w:type="paragraph" w:customStyle="1" w:styleId="RightPar3">
    <w:name w:val="Right Par 3"/>
    <w:rsid w:val="009F363D"/>
    <w:pPr>
      <w:tabs>
        <w:tab w:val="left" w:pos="-720"/>
        <w:tab w:val="left" w:pos="0"/>
        <w:tab w:val="left" w:pos="720"/>
        <w:tab w:val="left" w:pos="1440"/>
        <w:tab w:val="decimal" w:pos="2160"/>
      </w:tabs>
      <w:suppressAutoHyphens/>
      <w:spacing w:after="0" w:line="240" w:lineRule="auto"/>
      <w:ind w:left="2160"/>
    </w:pPr>
    <w:rPr>
      <w:rFonts w:ascii="Courier New" w:eastAsia="Times New Roman" w:hAnsi="Courier New" w:cs="Times New Roman"/>
      <w:sz w:val="24"/>
      <w:szCs w:val="20"/>
    </w:rPr>
  </w:style>
  <w:style w:type="paragraph" w:customStyle="1" w:styleId="RightPar4">
    <w:name w:val="Right Par 4"/>
    <w:rsid w:val="009F363D"/>
    <w:pPr>
      <w:tabs>
        <w:tab w:val="left" w:pos="-720"/>
        <w:tab w:val="left" w:pos="0"/>
        <w:tab w:val="left" w:pos="720"/>
        <w:tab w:val="left" w:pos="1440"/>
        <w:tab w:val="left" w:pos="2160"/>
        <w:tab w:val="decimal" w:pos="2880"/>
      </w:tabs>
      <w:suppressAutoHyphens/>
      <w:spacing w:after="0" w:line="240" w:lineRule="auto"/>
      <w:ind w:left="2880"/>
    </w:pPr>
    <w:rPr>
      <w:rFonts w:ascii="Courier New" w:eastAsia="Times New Roman" w:hAnsi="Courier New" w:cs="Times New Roman"/>
      <w:sz w:val="24"/>
      <w:szCs w:val="20"/>
    </w:rPr>
  </w:style>
  <w:style w:type="paragraph" w:customStyle="1" w:styleId="RightPar5">
    <w:name w:val="Right Par 5"/>
    <w:rsid w:val="009F363D"/>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New" w:eastAsia="Times New Roman" w:hAnsi="Courier New" w:cs="Times New Roman"/>
      <w:sz w:val="24"/>
      <w:szCs w:val="20"/>
    </w:rPr>
  </w:style>
  <w:style w:type="paragraph" w:customStyle="1" w:styleId="RightPar6">
    <w:name w:val="Right Par 6"/>
    <w:rsid w:val="009F363D"/>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New" w:eastAsia="Times New Roman" w:hAnsi="Courier New" w:cs="Times New Roman"/>
      <w:sz w:val="24"/>
      <w:szCs w:val="20"/>
    </w:rPr>
  </w:style>
  <w:style w:type="paragraph" w:customStyle="1" w:styleId="RightPar7">
    <w:name w:val="Right Par 7"/>
    <w:rsid w:val="009F363D"/>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New" w:eastAsia="Times New Roman" w:hAnsi="Courier New" w:cs="Times New Roman"/>
      <w:sz w:val="24"/>
      <w:szCs w:val="20"/>
    </w:rPr>
  </w:style>
  <w:style w:type="paragraph" w:customStyle="1" w:styleId="RightPar8">
    <w:name w:val="Right Par 8"/>
    <w:rsid w:val="009F363D"/>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New" w:eastAsia="Times New Roman" w:hAnsi="Courier New" w:cs="Times New Roman"/>
      <w:sz w:val="24"/>
      <w:szCs w:val="20"/>
    </w:rPr>
  </w:style>
  <w:style w:type="paragraph" w:customStyle="1" w:styleId="Document1">
    <w:name w:val="Document 1"/>
    <w:rsid w:val="009F363D"/>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DocInit">
    <w:name w:val="Doc Init"/>
    <w:basedOn w:val="VarsaylanParagrafYazTipi"/>
    <w:rsid w:val="009F363D"/>
  </w:style>
  <w:style w:type="character" w:customStyle="1" w:styleId="TechInit">
    <w:name w:val="Tech Init"/>
    <w:rsid w:val="009F363D"/>
    <w:rPr>
      <w:rFonts w:ascii="Courier New" w:hAnsi="Courier New"/>
      <w:noProof w:val="0"/>
      <w:sz w:val="24"/>
      <w:lang w:val="en-US"/>
    </w:rPr>
  </w:style>
  <w:style w:type="paragraph" w:customStyle="1" w:styleId="Technical5">
    <w:name w:val="Technical 5"/>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6">
    <w:name w:val="Technical 6"/>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character" w:customStyle="1" w:styleId="Technical2">
    <w:name w:val="Technical 2"/>
    <w:rsid w:val="009F363D"/>
    <w:rPr>
      <w:rFonts w:ascii="Courier New" w:hAnsi="Courier New"/>
      <w:noProof w:val="0"/>
      <w:sz w:val="24"/>
      <w:lang w:val="en-US"/>
    </w:rPr>
  </w:style>
  <w:style w:type="character" w:customStyle="1" w:styleId="Technical3">
    <w:name w:val="Technical 3"/>
    <w:rsid w:val="009F363D"/>
    <w:rPr>
      <w:rFonts w:ascii="Courier New" w:hAnsi="Courier New"/>
      <w:noProof w:val="0"/>
      <w:sz w:val="24"/>
      <w:lang w:val="en-US"/>
    </w:rPr>
  </w:style>
  <w:style w:type="paragraph" w:customStyle="1" w:styleId="Technical4">
    <w:name w:val="Technical 4"/>
    <w:rsid w:val="009F363D"/>
    <w:pPr>
      <w:tabs>
        <w:tab w:val="left" w:pos="-720"/>
      </w:tabs>
      <w:suppressAutoHyphens/>
      <w:spacing w:after="0" w:line="240" w:lineRule="auto"/>
    </w:pPr>
    <w:rPr>
      <w:rFonts w:ascii="Courier New" w:eastAsia="Times New Roman" w:hAnsi="Courier New" w:cs="Times New Roman"/>
      <w:b/>
      <w:sz w:val="24"/>
      <w:szCs w:val="20"/>
    </w:rPr>
  </w:style>
  <w:style w:type="character" w:customStyle="1" w:styleId="Technical1">
    <w:name w:val="Technical 1"/>
    <w:rsid w:val="009F363D"/>
    <w:rPr>
      <w:rFonts w:ascii="Courier New" w:hAnsi="Courier New"/>
      <w:noProof w:val="0"/>
      <w:sz w:val="24"/>
      <w:lang w:val="en-US"/>
    </w:rPr>
  </w:style>
  <w:style w:type="paragraph" w:customStyle="1" w:styleId="Technical7">
    <w:name w:val="Technical 7"/>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8">
    <w:name w:val="Technical 8"/>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a2x3LABELS">
    <w:name w:val="a2x3 LABELS"/>
    <w:rsid w:val="009F363D"/>
    <w:pPr>
      <w:tabs>
        <w:tab w:val="left" w:pos="-720"/>
      </w:tabs>
      <w:suppressAutoHyphens/>
      <w:spacing w:after="0" w:line="240" w:lineRule="auto"/>
    </w:pPr>
    <w:rPr>
      <w:rFonts w:ascii="Courier New" w:eastAsia="Times New Roman" w:hAnsi="Courier New" w:cs="Times New Roman"/>
      <w:sz w:val="24"/>
      <w:szCs w:val="20"/>
    </w:rPr>
  </w:style>
  <w:style w:type="character" w:customStyle="1" w:styleId="61589">
    <w:name w:val="6/15/89"/>
    <w:rsid w:val="009F363D"/>
    <w:rPr>
      <w:rFonts w:ascii="Courier New" w:hAnsi="Courier New"/>
      <w:noProof w:val="0"/>
      <w:sz w:val="24"/>
      <w:lang w:val="en-US"/>
    </w:rPr>
  </w:style>
  <w:style w:type="character" w:customStyle="1" w:styleId="TAX2PGLTR">
    <w:name w:val="TAX 2 PG LTR"/>
    <w:rsid w:val="009F363D"/>
    <w:rPr>
      <w:rFonts w:ascii="Courier New" w:hAnsi="Courier New"/>
      <w:noProof w:val="0"/>
      <w:sz w:val="24"/>
      <w:lang w:val="en-US"/>
    </w:rPr>
  </w:style>
  <w:style w:type="character" w:customStyle="1" w:styleId="TAX1PGMEMO">
    <w:name w:val="TAX 1PG MEMO"/>
    <w:rsid w:val="009F363D"/>
    <w:rPr>
      <w:rFonts w:ascii="Courier New" w:hAnsi="Courier New"/>
      <w:noProof w:val="0"/>
      <w:sz w:val="24"/>
      <w:lang w:val="en-US"/>
    </w:rPr>
  </w:style>
  <w:style w:type="character" w:customStyle="1" w:styleId="TAX1PGLTR">
    <w:name w:val="TAX 1 PG LTR"/>
    <w:rsid w:val="009F363D"/>
    <w:rPr>
      <w:rFonts w:ascii="Courier New" w:hAnsi="Courier New"/>
      <w:noProof w:val="0"/>
      <w:sz w:val="24"/>
      <w:lang w:val="en-US"/>
    </w:rPr>
  </w:style>
  <w:style w:type="character" w:customStyle="1" w:styleId="OKINAMETAGS">
    <w:name w:val="OKINAMETAGS"/>
    <w:basedOn w:val="VarsaylanParagrafYazTipi"/>
    <w:rsid w:val="009F363D"/>
  </w:style>
  <w:style w:type="character" w:customStyle="1" w:styleId="NAMETAGS">
    <w:name w:val="NAMETAGS"/>
    <w:basedOn w:val="VarsaylanParagrafYazTipi"/>
    <w:rsid w:val="009F363D"/>
  </w:style>
  <w:style w:type="character" w:customStyle="1" w:styleId="AUDOPLTR">
    <w:name w:val="AUD OP LTR"/>
    <w:rsid w:val="009F363D"/>
    <w:rPr>
      <w:rFonts w:ascii="Courier New" w:hAnsi="Courier New"/>
      <w:noProof w:val="0"/>
      <w:sz w:val="24"/>
      <w:lang w:val="en-US"/>
    </w:rPr>
  </w:style>
  <w:style w:type="paragraph" w:customStyle="1" w:styleId="DISTLIST">
    <w:name w:val="DIST LIST"/>
    <w:rsid w:val="009F363D"/>
    <w:pPr>
      <w:tabs>
        <w:tab w:val="left" w:pos="4320"/>
      </w:tabs>
      <w:suppressAutoHyphens/>
      <w:spacing w:after="0" w:line="240" w:lineRule="auto"/>
    </w:pPr>
    <w:rPr>
      <w:rFonts w:ascii="Courier New" w:eastAsia="Times New Roman" w:hAnsi="Courier New" w:cs="Times New Roman"/>
      <w:sz w:val="24"/>
      <w:szCs w:val="20"/>
    </w:rPr>
  </w:style>
  <w:style w:type="character" w:customStyle="1" w:styleId="DJStdLand">
    <w:name w:val="DJ/StdLand"/>
    <w:rsid w:val="009F363D"/>
    <w:rPr>
      <w:rFonts w:ascii="Courier New" w:hAnsi="Courier New"/>
      <w:noProof w:val="0"/>
      <w:sz w:val="24"/>
      <w:lang w:val="en-US"/>
    </w:rPr>
  </w:style>
  <w:style w:type="character" w:customStyle="1" w:styleId="AUDFSTMNT">
    <w:name w:val="AUD F STMNT"/>
    <w:rsid w:val="009F363D"/>
    <w:rPr>
      <w:rFonts w:ascii="Courier New" w:hAnsi="Courier New"/>
      <w:noProof w:val="0"/>
      <w:sz w:val="24"/>
      <w:lang w:val="en-US"/>
    </w:rPr>
  </w:style>
  <w:style w:type="character" w:customStyle="1" w:styleId="a2PGLTROKI">
    <w:name w:val="a2+PG LTROKI"/>
    <w:rsid w:val="009F363D"/>
    <w:rPr>
      <w:rFonts w:ascii="Courier New" w:hAnsi="Courier New"/>
      <w:noProof w:val="0"/>
      <w:sz w:val="24"/>
      <w:lang w:val="en-US"/>
    </w:rPr>
  </w:style>
  <w:style w:type="character" w:customStyle="1" w:styleId="a2PGLTR">
    <w:name w:val="a2+PG LTR"/>
    <w:rsid w:val="009F363D"/>
    <w:rPr>
      <w:rFonts w:ascii="Courier New" w:hAnsi="Courier New"/>
      <w:noProof w:val="0"/>
      <w:sz w:val="24"/>
      <w:lang w:val="en-US"/>
    </w:rPr>
  </w:style>
  <w:style w:type="character" w:customStyle="1" w:styleId="a1PGMEMOKI">
    <w:name w:val="a1PG MEMOKI"/>
    <w:rsid w:val="009F363D"/>
    <w:rPr>
      <w:rFonts w:ascii="Courier New" w:hAnsi="Courier New"/>
      <w:noProof w:val="0"/>
      <w:sz w:val="24"/>
      <w:lang w:val="en-US"/>
    </w:rPr>
  </w:style>
  <w:style w:type="character" w:customStyle="1" w:styleId="a1PGLTROKI">
    <w:name w:val="a1PG LTR OKI"/>
    <w:rsid w:val="009F363D"/>
    <w:rPr>
      <w:rFonts w:ascii="Courier New" w:hAnsi="Courier New"/>
      <w:noProof w:val="0"/>
      <w:sz w:val="24"/>
      <w:lang w:val="en-US"/>
    </w:rPr>
  </w:style>
  <w:style w:type="character" w:customStyle="1" w:styleId="a1PGLTR">
    <w:name w:val="a1PG LTR"/>
    <w:rsid w:val="009F363D"/>
    <w:rPr>
      <w:rFonts w:ascii="Courier New" w:hAnsi="Courier New"/>
      <w:noProof w:val="0"/>
      <w:sz w:val="24"/>
      <w:lang w:val="en-US"/>
    </w:rPr>
  </w:style>
  <w:style w:type="character" w:customStyle="1" w:styleId="OKIPWLBLC">
    <w:name w:val="OKI PWLBLC"/>
    <w:rsid w:val="009F363D"/>
    <w:rPr>
      <w:rFonts w:ascii="Courier New" w:hAnsi="Courier New"/>
      <w:noProof w:val="0"/>
      <w:sz w:val="24"/>
      <w:lang w:val="en-US"/>
    </w:rPr>
  </w:style>
  <w:style w:type="character" w:customStyle="1" w:styleId="OKIENV1">
    <w:name w:val="OKI ENV1"/>
    <w:rsid w:val="009F363D"/>
    <w:rPr>
      <w:rFonts w:ascii="Courier New" w:hAnsi="Courier New"/>
      <w:noProof w:val="0"/>
      <w:sz w:val="24"/>
      <w:lang w:val="en-US"/>
    </w:rPr>
  </w:style>
  <w:style w:type="character" w:customStyle="1" w:styleId="OKIPWLBL1">
    <w:name w:val="OKI PWLBL1"/>
    <w:rsid w:val="009F363D"/>
    <w:rPr>
      <w:rFonts w:ascii="Courier New" w:hAnsi="Courier New"/>
      <w:noProof w:val="0"/>
      <w:sz w:val="24"/>
      <w:lang w:val="en-US"/>
    </w:rPr>
  </w:style>
  <w:style w:type="character" w:customStyle="1" w:styleId="a17FLRSTAT">
    <w:name w:val="a17 FLR STAT"/>
    <w:rsid w:val="009F363D"/>
    <w:rPr>
      <w:rFonts w:ascii="Courier New" w:hAnsi="Courier New"/>
      <w:noProof w:val="0"/>
      <w:sz w:val="24"/>
      <w:lang w:val="en-US"/>
    </w:rPr>
  </w:style>
  <w:style w:type="character" w:customStyle="1" w:styleId="AUDCOVPG">
    <w:name w:val="AUD COV PG"/>
    <w:rsid w:val="009F363D"/>
    <w:rPr>
      <w:sz w:val="24"/>
      <w:u w:val="single"/>
    </w:rPr>
  </w:style>
  <w:style w:type="character" w:customStyle="1" w:styleId="a1PGMEMFRM">
    <w:name w:val="a1PG MEMFRM"/>
    <w:rsid w:val="009F363D"/>
    <w:rPr>
      <w:rFonts w:ascii="Courier New" w:hAnsi="Courier New"/>
      <w:noProof w:val="0"/>
      <w:sz w:val="24"/>
      <w:lang w:val="en-US"/>
    </w:rPr>
  </w:style>
  <w:style w:type="character" w:customStyle="1" w:styleId="OKIENVCONT">
    <w:name w:val="OKI ENVCONT"/>
    <w:rsid w:val="009F363D"/>
    <w:rPr>
      <w:rFonts w:ascii="Courier New" w:hAnsi="Courier New"/>
      <w:noProof w:val="0"/>
      <w:sz w:val="24"/>
      <w:lang w:val="en-US"/>
    </w:rPr>
  </w:style>
  <w:style w:type="character" w:customStyle="1" w:styleId="DSKJTENV">
    <w:name w:val="DSKJT ENV"/>
    <w:rsid w:val="009F363D"/>
    <w:rPr>
      <w:rFonts w:ascii="Courier New" w:hAnsi="Courier New"/>
      <w:noProof w:val="0"/>
      <w:sz w:val="24"/>
      <w:lang w:val="en-US"/>
    </w:rPr>
  </w:style>
  <w:style w:type="character" w:customStyle="1" w:styleId="DSKJTLABEL">
    <w:name w:val="DSKJT LABEL"/>
    <w:rsid w:val="009F363D"/>
    <w:rPr>
      <w:rFonts w:ascii="Courier New" w:hAnsi="Courier New"/>
      <w:noProof w:val="0"/>
      <w:sz w:val="24"/>
      <w:lang w:val="en-US"/>
    </w:rPr>
  </w:style>
  <w:style w:type="character" w:customStyle="1" w:styleId="LASERLABEL">
    <w:name w:val="LASER LABEL"/>
    <w:rsid w:val="009F363D"/>
    <w:rPr>
      <w:rFonts w:ascii="Courier New" w:hAnsi="Courier New"/>
      <w:noProof w:val="0"/>
      <w:sz w:val="24"/>
      <w:lang w:val="en-US"/>
    </w:rPr>
  </w:style>
  <w:style w:type="character" w:customStyle="1" w:styleId="LASERENV">
    <w:name w:val="LASER ENV"/>
    <w:rsid w:val="009F363D"/>
    <w:rPr>
      <w:rFonts w:ascii="Courier New" w:hAnsi="Courier New"/>
      <w:noProof w:val="0"/>
      <w:sz w:val="24"/>
      <w:lang w:val="en-US"/>
    </w:rPr>
  </w:style>
  <w:style w:type="character" w:customStyle="1" w:styleId="OKILTRHDC">
    <w:name w:val="OKI LTRHDC"/>
    <w:rsid w:val="009F363D"/>
    <w:rPr>
      <w:rFonts w:ascii="Courier New" w:hAnsi="Courier New"/>
      <w:noProof w:val="0"/>
      <w:sz w:val="24"/>
      <w:lang w:val="en-US"/>
    </w:rPr>
  </w:style>
  <w:style w:type="character" w:customStyle="1" w:styleId="OKISpread">
    <w:name w:val="OKI Spread"/>
    <w:rsid w:val="009F363D"/>
    <w:rPr>
      <w:rFonts w:ascii="Century Gothic" w:hAnsi="Century Gothic"/>
      <w:noProof w:val="0"/>
      <w:sz w:val="18"/>
      <w:lang w:val="en-US"/>
    </w:rPr>
  </w:style>
  <w:style w:type="character" w:customStyle="1" w:styleId="a17FlLJSta">
    <w:name w:val="a17 Fl LJ Sta"/>
    <w:rsid w:val="009F363D"/>
    <w:rPr>
      <w:rFonts w:ascii="Courier New" w:hAnsi="Courier New"/>
      <w:noProof w:val="0"/>
      <w:sz w:val="24"/>
      <w:lang w:val="en-US"/>
    </w:rPr>
  </w:style>
  <w:style w:type="character" w:customStyle="1" w:styleId="Changes">
    <w:name w:val="Changes"/>
    <w:rsid w:val="009F363D"/>
    <w:rPr>
      <w:b/>
      <w:sz w:val="29"/>
      <w:u w:val="single"/>
    </w:rPr>
  </w:style>
  <w:style w:type="paragraph" w:customStyle="1" w:styleId="WPDefaults">
    <w:name w:val="WP Defaults"/>
    <w:rsid w:val="009F363D"/>
    <w:pPr>
      <w:tabs>
        <w:tab w:val="left" w:pos="-720"/>
      </w:tabs>
      <w:suppressAutoHyphens/>
      <w:spacing w:after="0" w:line="240" w:lineRule="auto"/>
    </w:pPr>
    <w:rPr>
      <w:rFonts w:ascii="Colonna MT" w:eastAsia="Times New Roman" w:hAnsi="Colonna MT" w:cs="Times New Roman"/>
      <w:sz w:val="24"/>
      <w:szCs w:val="20"/>
    </w:rPr>
  </w:style>
  <w:style w:type="paragraph" w:customStyle="1" w:styleId="Heading">
    <w:name w:val="Heading"/>
    <w:rsid w:val="009F363D"/>
    <w:pPr>
      <w:tabs>
        <w:tab w:val="left" w:pos="-720"/>
        <w:tab w:val="left" w:pos="0"/>
      </w:tabs>
      <w:suppressAutoHyphens/>
      <w:spacing w:after="0" w:line="240" w:lineRule="auto"/>
      <w:ind w:left="720" w:hanging="720"/>
    </w:pPr>
    <w:rPr>
      <w:rFonts w:ascii="Courier New" w:eastAsia="Times New Roman" w:hAnsi="Courier New" w:cs="Times New Roman"/>
      <w:b/>
      <w:sz w:val="24"/>
      <w:szCs w:val="20"/>
    </w:rPr>
  </w:style>
  <w:style w:type="paragraph" w:customStyle="1" w:styleId="Sub-heading">
    <w:name w:val="Sub-heading"/>
    <w:rsid w:val="009F363D"/>
    <w:pPr>
      <w:tabs>
        <w:tab w:val="left" w:pos="-720"/>
        <w:tab w:val="left" w:pos="0"/>
      </w:tabs>
      <w:suppressAutoHyphens/>
      <w:spacing w:after="0" w:line="240" w:lineRule="auto"/>
      <w:ind w:left="720" w:hanging="720"/>
    </w:pPr>
    <w:rPr>
      <w:rFonts w:ascii="Courier New" w:eastAsia="Times New Roman" w:hAnsi="Courier New" w:cs="Times New Roman"/>
      <w:b/>
      <w:sz w:val="24"/>
      <w:szCs w:val="20"/>
    </w:rPr>
  </w:style>
  <w:style w:type="paragraph" w:customStyle="1" w:styleId="11">
    <w:name w:val="1 1"/>
    <w:rsid w:val="009F363D"/>
    <w:pPr>
      <w:tabs>
        <w:tab w:val="left" w:pos="-720"/>
      </w:tabs>
      <w:suppressAutoHyphens/>
      <w:spacing w:after="0" w:line="240" w:lineRule="auto"/>
    </w:pPr>
    <w:rPr>
      <w:rFonts w:ascii="Courier New" w:eastAsia="Times New Roman" w:hAnsi="Courier New" w:cs="Times New Roman"/>
      <w:sz w:val="24"/>
      <w:szCs w:val="20"/>
    </w:rPr>
  </w:style>
  <w:style w:type="paragraph" w:customStyle="1" w:styleId="A">
    <w:name w:val="A"/>
    <w:rsid w:val="009F363D"/>
    <w:pPr>
      <w:tabs>
        <w:tab w:val="left" w:pos="-720"/>
        <w:tab w:val="left" w:pos="2760"/>
        <w:tab w:val="left" w:pos="8640"/>
      </w:tabs>
      <w:suppressAutoHyphens/>
      <w:spacing w:after="0" w:line="240" w:lineRule="auto"/>
    </w:pPr>
    <w:rPr>
      <w:rFonts w:ascii="Courier New" w:eastAsia="Times New Roman" w:hAnsi="Courier New" w:cs="Times New Roman"/>
      <w:sz w:val="24"/>
      <w:szCs w:val="20"/>
    </w:rPr>
  </w:style>
  <w:style w:type="paragraph" w:customStyle="1" w:styleId="D">
    <w:name w:val="D"/>
    <w:rsid w:val="009F363D"/>
    <w:pPr>
      <w:tabs>
        <w:tab w:val="left" w:pos="-720"/>
        <w:tab w:val="decimal" w:pos="480"/>
        <w:tab w:val="left" w:pos="600"/>
        <w:tab w:val="left" w:pos="840"/>
        <w:tab w:val="left" w:pos="1200"/>
        <w:tab w:val="left" w:pos="1680"/>
        <w:tab w:val="left" w:pos="2160"/>
        <w:tab w:val="left" w:pos="2640"/>
        <w:tab w:val="left" w:pos="3120"/>
      </w:tabs>
      <w:suppressAutoHyphens/>
      <w:spacing w:after="0" w:line="240" w:lineRule="auto"/>
    </w:pPr>
    <w:rPr>
      <w:rFonts w:ascii="Courier New" w:eastAsia="Times New Roman" w:hAnsi="Courier New" w:cs="Times New Roman"/>
      <w:sz w:val="24"/>
      <w:szCs w:val="20"/>
    </w:rPr>
  </w:style>
  <w:style w:type="paragraph" w:customStyle="1" w:styleId="C">
    <w:name w:val="C"/>
    <w:rsid w:val="009F363D"/>
    <w:pPr>
      <w:tabs>
        <w:tab w:val="left" w:pos="-720"/>
        <w:tab w:val="left" w:pos="7920"/>
        <w:tab w:val="left" w:pos="9600"/>
      </w:tabs>
      <w:suppressAutoHyphens/>
      <w:spacing w:after="0" w:line="240" w:lineRule="auto"/>
    </w:pPr>
    <w:rPr>
      <w:rFonts w:ascii="Courier New" w:eastAsia="Times New Roman" w:hAnsi="Courier New" w:cs="Times New Roman"/>
      <w:sz w:val="24"/>
      <w:szCs w:val="20"/>
    </w:rPr>
  </w:style>
  <w:style w:type="paragraph" w:customStyle="1" w:styleId="E">
    <w:name w:val="E"/>
    <w:rsid w:val="009F363D"/>
    <w:pPr>
      <w:tabs>
        <w:tab w:val="left" w:pos="-720"/>
        <w:tab w:val="left" w:pos="7800"/>
        <w:tab w:val="left" w:pos="9480"/>
      </w:tabs>
      <w:suppressAutoHyphens/>
      <w:spacing w:after="0" w:line="240" w:lineRule="auto"/>
    </w:pPr>
    <w:rPr>
      <w:rFonts w:ascii="Courier New" w:eastAsia="Times New Roman" w:hAnsi="Courier New" w:cs="Times New Roman"/>
      <w:sz w:val="24"/>
      <w:szCs w:val="20"/>
    </w:rPr>
  </w:style>
  <w:style w:type="paragraph" w:customStyle="1" w:styleId="B">
    <w:name w:val="B"/>
    <w:rsid w:val="009F363D"/>
    <w:pPr>
      <w:tabs>
        <w:tab w:val="left" w:pos="-720"/>
        <w:tab w:val="left" w:pos="7680"/>
        <w:tab w:val="left" w:pos="8640"/>
        <w:tab w:val="left" w:pos="9840"/>
      </w:tabs>
      <w:suppressAutoHyphens/>
      <w:spacing w:after="0" w:line="240" w:lineRule="auto"/>
    </w:pPr>
    <w:rPr>
      <w:rFonts w:ascii="Courier New" w:eastAsia="Times New Roman" w:hAnsi="Courier New" w:cs="Times New Roman"/>
      <w:sz w:val="24"/>
      <w:szCs w:val="20"/>
    </w:rPr>
  </w:style>
  <w:style w:type="paragraph" w:customStyle="1" w:styleId="F">
    <w:name w:val="F"/>
    <w:rsid w:val="009F363D"/>
    <w:pPr>
      <w:tabs>
        <w:tab w:val="left" w:pos="-720"/>
        <w:tab w:val="left" w:pos="2880"/>
        <w:tab w:val="left" w:pos="8760"/>
      </w:tabs>
      <w:suppressAutoHyphens/>
      <w:spacing w:after="0" w:line="240" w:lineRule="auto"/>
    </w:pPr>
    <w:rPr>
      <w:rFonts w:ascii="Courier New" w:eastAsia="Times New Roman" w:hAnsi="Courier New" w:cs="Times New Roman"/>
      <w:sz w:val="24"/>
      <w:szCs w:val="20"/>
    </w:rPr>
  </w:style>
  <w:style w:type="paragraph" w:customStyle="1" w:styleId="H">
    <w:name w:val="H"/>
    <w:rsid w:val="009F363D"/>
    <w:pPr>
      <w:tabs>
        <w:tab w:val="left" w:pos="-720"/>
        <w:tab w:val="left" w:pos="2880"/>
        <w:tab w:val="left" w:pos="8760"/>
      </w:tabs>
      <w:suppressAutoHyphens/>
      <w:spacing w:after="0" w:line="240" w:lineRule="auto"/>
    </w:pPr>
    <w:rPr>
      <w:rFonts w:ascii="Courier New" w:eastAsia="Times New Roman" w:hAnsi="Courier New" w:cs="Times New Roman"/>
      <w:sz w:val="24"/>
      <w:szCs w:val="20"/>
    </w:rPr>
  </w:style>
  <w:style w:type="character" w:customStyle="1" w:styleId="Sub-Header">
    <w:name w:val="Sub-Header"/>
    <w:rsid w:val="009F363D"/>
    <w:rPr>
      <w:rFonts w:ascii="Arial" w:hAnsi="Arial"/>
      <w:i/>
      <w:noProof w:val="0"/>
      <w:sz w:val="27"/>
      <w:lang w:val="en-US"/>
    </w:rPr>
  </w:style>
  <w:style w:type="paragraph" w:styleId="GvdeMetni">
    <w:name w:val="Body Text"/>
    <w:basedOn w:val="Normal"/>
    <w:link w:val="GvdeMetniChar"/>
    <w:rsid w:val="009F363D"/>
    <w:pPr>
      <w:suppressAutoHyphens/>
      <w:spacing w:after="120"/>
    </w:pPr>
    <w:rPr>
      <w:rFonts w:ascii="Colonna MT" w:hAnsi="Colonna MT"/>
      <w:sz w:val="24"/>
      <w:lang w:eastAsia="en-US"/>
    </w:rPr>
  </w:style>
  <w:style w:type="character" w:customStyle="1" w:styleId="GvdeMetniChar">
    <w:name w:val="Gövde Metni Char"/>
    <w:basedOn w:val="VarsaylanParagrafYazTipi"/>
    <w:link w:val="GvdeMetni"/>
    <w:rsid w:val="009F363D"/>
    <w:rPr>
      <w:rFonts w:ascii="Colonna MT" w:eastAsia="Times New Roman" w:hAnsi="Colonna MT" w:cs="Times New Roman"/>
      <w:sz w:val="24"/>
      <w:szCs w:val="20"/>
      <w:lang w:val="tr-TR"/>
    </w:rPr>
  </w:style>
  <w:style w:type="character" w:customStyle="1" w:styleId="Sub-sub-head">
    <w:name w:val="Sub-sub-head"/>
    <w:rsid w:val="009F363D"/>
    <w:rPr>
      <w:rFonts w:ascii="Times New Roman" w:hAnsi="Times New Roman"/>
      <w:i/>
      <w:noProof w:val="0"/>
      <w:sz w:val="23"/>
      <w:lang w:val="en-US"/>
    </w:rPr>
  </w:style>
  <w:style w:type="character" w:customStyle="1" w:styleId="PWHEADINGS">
    <w:name w:val="PWHEADINGS"/>
    <w:rsid w:val="009F363D"/>
    <w:rPr>
      <w:sz w:val="24"/>
      <w:u w:val="single"/>
    </w:rPr>
  </w:style>
  <w:style w:type="paragraph" w:customStyle="1" w:styleId="INVOKEPARA">
    <w:name w:val="INVOKEPARA#"/>
    <w:rsid w:val="009F363D"/>
    <w:pPr>
      <w:tabs>
        <w:tab w:val="left" w:pos="-720"/>
        <w:tab w:val="left" w:pos="0"/>
      </w:tabs>
      <w:suppressAutoHyphens/>
      <w:spacing w:after="0" w:line="240" w:lineRule="auto"/>
      <w:ind w:left="720" w:hanging="720"/>
    </w:pPr>
    <w:rPr>
      <w:rFonts w:ascii="Courier New" w:eastAsia="Times New Roman" w:hAnsi="Courier New" w:cs="Times New Roman"/>
      <w:sz w:val="24"/>
      <w:szCs w:val="20"/>
    </w:rPr>
  </w:style>
  <w:style w:type="character" w:customStyle="1" w:styleId="DEFPARALGL">
    <w:name w:val="DEFPARALGL"/>
    <w:rsid w:val="009F363D"/>
    <w:rPr>
      <w:rFonts w:ascii="Courier New" w:hAnsi="Courier New"/>
      <w:noProof w:val="0"/>
      <w:sz w:val="24"/>
      <w:lang w:val="en-US"/>
    </w:rPr>
  </w:style>
  <w:style w:type="character" w:customStyle="1" w:styleId="DEFPARAPARA">
    <w:name w:val="DEFPARAPARA"/>
    <w:rsid w:val="009F363D"/>
    <w:rPr>
      <w:rFonts w:ascii="Courier New" w:hAnsi="Courier New"/>
      <w:noProof w:val="0"/>
      <w:sz w:val="24"/>
      <w:lang w:val="en-US"/>
    </w:rPr>
  </w:style>
  <w:style w:type="character" w:customStyle="1" w:styleId="DEFPARABULL">
    <w:name w:val="DEFPARABULL"/>
    <w:rsid w:val="009F363D"/>
    <w:rPr>
      <w:rFonts w:ascii="Courier New" w:hAnsi="Courier New"/>
      <w:noProof w:val="0"/>
      <w:sz w:val="24"/>
      <w:lang w:val="en-US"/>
    </w:rPr>
  </w:style>
  <w:style w:type="paragraph" w:customStyle="1" w:styleId="DEFPARAOUTL">
    <w:name w:val="DEFPARAOUTL"/>
    <w:rsid w:val="009F363D"/>
    <w:pPr>
      <w:tabs>
        <w:tab w:val="left" w:pos="-1440"/>
        <w:tab w:val="left" w:pos="-720"/>
        <w:tab w:val="left" w:pos="0"/>
        <w:tab w:val="left" w:pos="1008"/>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Courier New" w:eastAsia="Times New Roman" w:hAnsi="Courier New" w:cs="Times New Roman"/>
      <w:sz w:val="24"/>
      <w:szCs w:val="20"/>
    </w:rPr>
  </w:style>
  <w:style w:type="paragraph" w:customStyle="1" w:styleId="LETTERHEAD">
    <w:name w:val="LETTERHEAD"/>
    <w:rsid w:val="009F363D"/>
    <w:pPr>
      <w:tabs>
        <w:tab w:val="left" w:pos="-2232"/>
        <w:tab w:val="left" w:pos="-1512"/>
        <w:tab w:val="left" w:pos="-792"/>
        <w:tab w:val="left" w:pos="-72"/>
        <w:tab w:val="left" w:pos="979"/>
        <w:tab w:val="left" w:pos="1555"/>
        <w:tab w:val="left" w:pos="2275"/>
        <w:tab w:val="left" w:pos="3528"/>
        <w:tab w:val="left" w:pos="4248"/>
        <w:tab w:val="left" w:pos="4968"/>
        <w:tab w:val="left" w:pos="5688"/>
        <w:tab w:val="left" w:pos="6408"/>
        <w:tab w:val="left" w:pos="7128"/>
        <w:tab w:val="left" w:pos="7848"/>
        <w:tab w:val="left" w:pos="8568"/>
        <w:tab w:val="left" w:pos="9288"/>
        <w:tab w:val="left" w:pos="10008"/>
      </w:tabs>
      <w:suppressAutoHyphens/>
      <w:spacing w:after="0" w:line="240" w:lineRule="auto"/>
    </w:pPr>
    <w:rPr>
      <w:rFonts w:ascii="Courier New" w:eastAsia="Times New Roman" w:hAnsi="Courier New" w:cs="Times New Roman"/>
      <w:sz w:val="24"/>
      <w:szCs w:val="20"/>
    </w:rPr>
  </w:style>
  <w:style w:type="character" w:customStyle="1" w:styleId="ENVELOPE">
    <w:name w:val="ENVELOPE"/>
    <w:basedOn w:val="VarsaylanParagrafYazTipi"/>
    <w:rsid w:val="009F363D"/>
  </w:style>
  <w:style w:type="character" w:customStyle="1" w:styleId="persp">
    <w:name w:val="persp"/>
    <w:rsid w:val="009F363D"/>
    <w:rPr>
      <w:rFonts w:ascii="Courier New" w:hAnsi="Courier New"/>
      <w:noProof w:val="0"/>
      <w:sz w:val="24"/>
      <w:lang w:val="en-US"/>
    </w:rPr>
  </w:style>
  <w:style w:type="character" w:customStyle="1" w:styleId="Ital11">
    <w:name w:val="Ital 11"/>
    <w:rsid w:val="009F363D"/>
    <w:rPr>
      <w:rFonts w:ascii="Courier New" w:hAnsi="Courier New"/>
      <w:noProof w:val="0"/>
      <w:sz w:val="24"/>
      <w:lang w:val="en-US"/>
    </w:rPr>
  </w:style>
  <w:style w:type="character" w:customStyle="1" w:styleId="Ital11Z">
    <w:name w:val="Ital 11Z"/>
    <w:rsid w:val="009F363D"/>
    <w:rPr>
      <w:rFonts w:ascii="Courier New" w:hAnsi="Courier New"/>
      <w:noProof w:val="0"/>
      <w:sz w:val="24"/>
      <w:lang w:val="en-US"/>
    </w:rPr>
  </w:style>
  <w:style w:type="character" w:customStyle="1" w:styleId="Bold11">
    <w:name w:val="Bold 11"/>
    <w:rsid w:val="009F363D"/>
    <w:rPr>
      <w:rFonts w:ascii="Courier New" w:hAnsi="Courier New"/>
      <w:noProof w:val="0"/>
      <w:sz w:val="24"/>
      <w:lang w:val="en-US"/>
    </w:rPr>
  </w:style>
  <w:style w:type="character" w:customStyle="1" w:styleId="Small9">
    <w:name w:val="Small 9"/>
    <w:rsid w:val="009F363D"/>
    <w:rPr>
      <w:rFonts w:ascii="Courier New" w:hAnsi="Courier New"/>
      <w:noProof w:val="0"/>
      <w:sz w:val="24"/>
      <w:lang w:val="en-US"/>
    </w:rPr>
  </w:style>
  <w:style w:type="character" w:customStyle="1" w:styleId="93089">
    <w:name w:val="9/30/89"/>
    <w:rsid w:val="009F363D"/>
    <w:rPr>
      <w:rFonts w:ascii="Courier New" w:hAnsi="Courier New"/>
      <w:noProof w:val="0"/>
      <w:sz w:val="24"/>
      <w:lang w:val="en-US"/>
    </w:rPr>
  </w:style>
  <w:style w:type="character" w:customStyle="1" w:styleId="Subhead1">
    <w:name w:val="Subhead 1"/>
    <w:rsid w:val="009F363D"/>
    <w:rPr>
      <w:rFonts w:ascii="Courier New" w:hAnsi="Courier New"/>
      <w:noProof w:val="0"/>
      <w:sz w:val="24"/>
      <w:lang w:val="en-US"/>
    </w:rPr>
  </w:style>
  <w:style w:type="character" w:customStyle="1" w:styleId="6189">
    <w:name w:val="6/1/89"/>
    <w:rsid w:val="009F363D"/>
    <w:rPr>
      <w:rFonts w:ascii="Courier New" w:hAnsi="Courier New"/>
      <w:noProof w:val="0"/>
      <w:sz w:val="24"/>
      <w:lang w:val="en-US"/>
    </w:rPr>
  </w:style>
  <w:style w:type="paragraph" w:customStyle="1" w:styleId="RomanNumHd">
    <w:name w:val="Roman Num Hd"/>
    <w:rsid w:val="009F363D"/>
    <w:pPr>
      <w:tabs>
        <w:tab w:val="left" w:pos="-720"/>
      </w:tabs>
      <w:suppressAutoHyphens/>
      <w:spacing w:after="0" w:line="240" w:lineRule="auto"/>
      <w:ind w:left="648" w:right="-360"/>
    </w:pPr>
    <w:rPr>
      <w:rFonts w:ascii="Arial" w:eastAsia="Times New Roman" w:hAnsi="Arial" w:cs="Times New Roman"/>
      <w:b/>
      <w:i/>
      <w:sz w:val="33"/>
      <w:szCs w:val="20"/>
    </w:rPr>
  </w:style>
  <w:style w:type="paragraph" w:customStyle="1" w:styleId="LtrSubhds">
    <w:name w:val="Ltr Subhds"/>
    <w:rsid w:val="009F363D"/>
    <w:pPr>
      <w:tabs>
        <w:tab w:val="decimal" w:pos="288"/>
        <w:tab w:val="left" w:pos="648"/>
      </w:tabs>
      <w:suppressAutoHyphens/>
      <w:spacing w:after="0" w:line="240" w:lineRule="auto"/>
    </w:pPr>
    <w:rPr>
      <w:rFonts w:ascii="Arial" w:eastAsia="Times New Roman" w:hAnsi="Arial" w:cs="Times New Roman"/>
      <w:b/>
      <w:sz w:val="25"/>
      <w:szCs w:val="20"/>
    </w:rPr>
  </w:style>
  <w:style w:type="paragraph" w:customStyle="1" w:styleId="BulletText">
    <w:name w:val="Bullet Text"/>
    <w:rsid w:val="009F363D"/>
    <w:pPr>
      <w:tabs>
        <w:tab w:val="left" w:pos="922"/>
        <w:tab w:val="left" w:pos="1152"/>
      </w:tabs>
      <w:suppressAutoHyphens/>
      <w:spacing w:after="0" w:line="240" w:lineRule="auto"/>
    </w:pPr>
    <w:rPr>
      <w:rFonts w:ascii="Times New Roman" w:eastAsia="Times New Roman" w:hAnsi="Times New Roman" w:cs="Times New Roman"/>
      <w:sz w:val="21"/>
      <w:szCs w:val="20"/>
    </w:rPr>
  </w:style>
  <w:style w:type="paragraph" w:customStyle="1" w:styleId="SectionHdgs">
    <w:name w:val="Section Hdgs"/>
    <w:rsid w:val="009F363D"/>
    <w:pPr>
      <w:tabs>
        <w:tab w:val="left" w:pos="-720"/>
      </w:tabs>
      <w:suppressAutoHyphens/>
      <w:spacing w:after="0" w:line="374" w:lineRule="exact"/>
    </w:pPr>
    <w:rPr>
      <w:rFonts w:ascii="Arial" w:eastAsia="Times New Roman" w:hAnsi="Arial" w:cs="Times New Roman"/>
      <w:b/>
      <w:i/>
      <w:sz w:val="33"/>
      <w:szCs w:val="20"/>
    </w:rPr>
  </w:style>
  <w:style w:type="paragraph" w:customStyle="1" w:styleId="LowerCaseTab">
    <w:name w:val="LowerCaseTab"/>
    <w:rsid w:val="009F363D"/>
    <w:pPr>
      <w:tabs>
        <w:tab w:val="decimal" w:pos="1138"/>
        <w:tab w:val="left" w:pos="1253"/>
      </w:tabs>
      <w:suppressAutoHyphens/>
      <w:spacing w:after="0" w:line="288" w:lineRule="exact"/>
    </w:pPr>
    <w:rPr>
      <w:rFonts w:ascii="Times New Roman" w:eastAsia="Times New Roman" w:hAnsi="Times New Roman" w:cs="Times New Roman"/>
      <w:sz w:val="21"/>
      <w:szCs w:val="20"/>
    </w:rPr>
  </w:style>
  <w:style w:type="paragraph" w:customStyle="1" w:styleId="Tables">
    <w:name w:val="Tables"/>
    <w:rsid w:val="009F363D"/>
    <w:pPr>
      <w:tabs>
        <w:tab w:val="left" w:pos="720"/>
        <w:tab w:val="left" w:pos="3197"/>
      </w:tabs>
      <w:suppressAutoHyphens/>
      <w:spacing w:after="0" w:line="240" w:lineRule="auto"/>
    </w:pPr>
    <w:rPr>
      <w:rFonts w:ascii="Century Gothic" w:eastAsia="Times New Roman" w:hAnsi="Century Gothic" w:cs="Times New Roman"/>
      <w:sz w:val="21"/>
      <w:szCs w:val="20"/>
    </w:rPr>
  </w:style>
  <w:style w:type="paragraph" w:customStyle="1" w:styleId="NumTables">
    <w:name w:val="Num Tables"/>
    <w:rsid w:val="009F363D"/>
    <w:pPr>
      <w:tabs>
        <w:tab w:val="left" w:pos="922"/>
      </w:tabs>
      <w:suppressAutoHyphens/>
      <w:spacing w:after="0" w:line="240" w:lineRule="auto"/>
    </w:pPr>
    <w:rPr>
      <w:rFonts w:ascii="Times New Roman" w:eastAsia="Times New Roman" w:hAnsi="Times New Roman" w:cs="Times New Roman"/>
      <w:sz w:val="21"/>
      <w:szCs w:val="20"/>
    </w:rPr>
  </w:style>
  <w:style w:type="paragraph" w:customStyle="1" w:styleId="Subhead2">
    <w:name w:val="Subhead 2"/>
    <w:rsid w:val="009F363D"/>
    <w:pPr>
      <w:tabs>
        <w:tab w:val="left" w:pos="1051"/>
        <w:tab w:val="left" w:pos="1368"/>
      </w:tabs>
      <w:suppressAutoHyphens/>
      <w:spacing w:after="0" w:line="240" w:lineRule="auto"/>
    </w:pPr>
    <w:rPr>
      <w:rFonts w:ascii="Arial" w:eastAsia="Times New Roman" w:hAnsi="Arial" w:cs="Times New Roman"/>
      <w:i/>
      <w:sz w:val="25"/>
      <w:szCs w:val="20"/>
    </w:rPr>
  </w:style>
  <w:style w:type="character" w:customStyle="1" w:styleId="PTLSECHEAD">
    <w:name w:val="PTL SEC HEAD"/>
    <w:rsid w:val="009F363D"/>
    <w:rPr>
      <w:rFonts w:ascii="Arial" w:hAnsi="Arial"/>
      <w:sz w:val="40"/>
    </w:rPr>
  </w:style>
  <w:style w:type="character" w:customStyle="1" w:styleId="PTLPAGE2T">
    <w:name w:val="PTL PAGE 2 T"/>
    <w:rsid w:val="009F363D"/>
    <w:rPr>
      <w:rFonts w:ascii="CG Times" w:hAnsi="CG Times"/>
      <w:noProof w:val="0"/>
      <w:sz w:val="24"/>
      <w:lang w:val="en-US"/>
    </w:rPr>
  </w:style>
  <w:style w:type="paragraph" w:customStyle="1" w:styleId="PTLtext">
    <w:name w:val="PTL text"/>
    <w:rsid w:val="009F363D"/>
    <w:pPr>
      <w:tabs>
        <w:tab w:val="left" w:pos="-1440"/>
        <w:tab w:val="left" w:pos="-720"/>
        <w:tab w:val="left" w:pos="0"/>
        <w:tab w:val="left" w:pos="277"/>
      </w:tabs>
      <w:suppressAutoHyphens/>
      <w:spacing w:after="0" w:line="240" w:lineRule="auto"/>
    </w:pPr>
    <w:rPr>
      <w:rFonts w:ascii="CG Times" w:eastAsia="Times New Roman" w:hAnsi="CG Times" w:cs="Times New Roman"/>
      <w:sz w:val="24"/>
      <w:szCs w:val="20"/>
    </w:rPr>
  </w:style>
  <w:style w:type="paragraph" w:customStyle="1" w:styleId="SHELLSUB3">
    <w:name w:val="SHELLSUB_3"/>
    <w:rsid w:val="009F363D"/>
    <w:pPr>
      <w:tabs>
        <w:tab w:val="left" w:pos="-720"/>
      </w:tabs>
      <w:suppressAutoHyphens/>
      <w:spacing w:after="0" w:line="320" w:lineRule="exact"/>
    </w:pPr>
    <w:rPr>
      <w:rFonts w:ascii="Times New Roman" w:eastAsia="Times New Roman" w:hAnsi="Times New Roman" w:cs="Times New Roman"/>
      <w:i/>
      <w:sz w:val="21"/>
      <w:szCs w:val="20"/>
    </w:rPr>
  </w:style>
  <w:style w:type="paragraph" w:customStyle="1" w:styleId="SHELLSUB1">
    <w:name w:val="SHELLSUB_1"/>
    <w:rsid w:val="009F363D"/>
    <w:pPr>
      <w:tabs>
        <w:tab w:val="left" w:pos="-720"/>
      </w:tabs>
      <w:suppressAutoHyphens/>
      <w:spacing w:after="0" w:line="320" w:lineRule="exact"/>
    </w:pPr>
    <w:rPr>
      <w:rFonts w:ascii="Arial" w:eastAsia="Times New Roman" w:hAnsi="Arial" w:cs="Times New Roman"/>
      <w:b/>
      <w:sz w:val="36"/>
      <w:szCs w:val="20"/>
    </w:rPr>
  </w:style>
  <w:style w:type="paragraph" w:customStyle="1" w:styleId="SHELLSUB2">
    <w:name w:val="SHELLSUB_2"/>
    <w:rsid w:val="009F363D"/>
    <w:pPr>
      <w:tabs>
        <w:tab w:val="left" w:pos="-720"/>
      </w:tabs>
      <w:suppressAutoHyphens/>
      <w:spacing w:after="0" w:line="320" w:lineRule="exact"/>
    </w:pPr>
    <w:rPr>
      <w:rFonts w:ascii="Arial" w:eastAsia="Times New Roman" w:hAnsi="Arial" w:cs="Times New Roman"/>
      <w:b/>
      <w:sz w:val="24"/>
      <w:szCs w:val="20"/>
    </w:rPr>
  </w:style>
  <w:style w:type="paragraph" w:customStyle="1" w:styleId="SHELLBUL">
    <w:name w:val="SHELLBUL"/>
    <w:rsid w:val="009F363D"/>
    <w:pPr>
      <w:tabs>
        <w:tab w:val="left" w:pos="-1440"/>
        <w:tab w:val="left" w:pos="-720"/>
        <w:tab w:val="left" w:pos="2016"/>
        <w:tab w:val="left" w:pos="2246"/>
        <w:tab w:val="left" w:pos="2477"/>
        <w:tab w:val="left" w:pos="2707"/>
      </w:tabs>
      <w:suppressAutoHyphens/>
      <w:spacing w:after="0" w:line="240" w:lineRule="auto"/>
    </w:pPr>
    <w:rPr>
      <w:rFonts w:ascii="Courier New" w:eastAsia="Times New Roman" w:hAnsi="Courier New" w:cs="Times New Roman"/>
      <w:sz w:val="24"/>
      <w:szCs w:val="20"/>
    </w:rPr>
  </w:style>
  <w:style w:type="character" w:customStyle="1" w:styleId="31589">
    <w:name w:val="3/15/89"/>
    <w:rsid w:val="009F363D"/>
    <w:rPr>
      <w:rFonts w:ascii="Courier New" w:hAnsi="Courier New"/>
      <w:noProof w:val="0"/>
      <w:sz w:val="24"/>
      <w:lang w:val="en-US"/>
    </w:rPr>
  </w:style>
  <w:style w:type="character" w:customStyle="1" w:styleId="SHELLsub4">
    <w:name w:val="SHELLsub4"/>
    <w:rsid w:val="009F363D"/>
    <w:rPr>
      <w:rFonts w:ascii="Arial" w:hAnsi="Arial"/>
      <w:b/>
      <w:noProof w:val="0"/>
      <w:sz w:val="28"/>
      <w:lang w:val="en-US"/>
    </w:rPr>
  </w:style>
  <w:style w:type="paragraph" w:customStyle="1" w:styleId="BoldHeadinga">
    <w:name w:val="Bold Headinga"/>
    <w:rsid w:val="009F363D"/>
    <w:pPr>
      <w:tabs>
        <w:tab w:val="left" w:pos="-720"/>
      </w:tabs>
      <w:suppressAutoHyphens/>
      <w:spacing w:after="0" w:line="252" w:lineRule="exact"/>
    </w:pPr>
    <w:rPr>
      <w:rFonts w:ascii="Arial" w:eastAsia="Times New Roman" w:hAnsi="Arial" w:cs="Times New Roman"/>
      <w:b/>
      <w:szCs w:val="20"/>
    </w:rPr>
  </w:style>
  <w:style w:type="character" w:customStyle="1" w:styleId="BoldSwiss">
    <w:name w:val="Bold Swiss"/>
    <w:rsid w:val="009F363D"/>
    <w:rPr>
      <w:rFonts w:ascii="Century Gothic" w:hAnsi="Century Gothic"/>
      <w:b/>
      <w:noProof w:val="0"/>
      <w:sz w:val="18"/>
      <w:lang w:val="en-US"/>
    </w:rPr>
  </w:style>
  <w:style w:type="character" w:customStyle="1" w:styleId="SwissItalic">
    <w:name w:val="Swiss Italic"/>
    <w:rsid w:val="009F363D"/>
    <w:rPr>
      <w:rFonts w:ascii="Arial" w:hAnsi="Arial"/>
      <w:i/>
      <w:noProof w:val="0"/>
      <w:sz w:val="22"/>
      <w:lang w:val="en-US"/>
    </w:rPr>
  </w:style>
  <w:style w:type="character" w:customStyle="1" w:styleId="BoldZapf">
    <w:name w:val="Bold Zapf"/>
    <w:rsid w:val="009F363D"/>
    <w:rPr>
      <w:rFonts w:ascii="Courier New" w:hAnsi="Courier New"/>
      <w:b/>
      <w:noProof w:val="0"/>
      <w:sz w:val="24"/>
      <w:lang w:val="en-US"/>
    </w:rPr>
  </w:style>
  <w:style w:type="character" w:customStyle="1" w:styleId="BoldItalics">
    <w:name w:val="Bold Italics"/>
    <w:rsid w:val="009F363D"/>
    <w:rPr>
      <w:rFonts w:ascii="Arial Rounded MT Bold" w:hAnsi="Arial Rounded MT Bold"/>
      <w:b/>
      <w:i/>
      <w:noProof w:val="0"/>
      <w:sz w:val="22"/>
      <w:lang w:val="en-US"/>
    </w:rPr>
  </w:style>
  <w:style w:type="character" w:customStyle="1" w:styleId="ItalicZapf">
    <w:name w:val="Italic Zapf"/>
    <w:rsid w:val="009F363D"/>
    <w:rPr>
      <w:rFonts w:ascii="Arial Rounded MT Bold" w:hAnsi="Arial Rounded MT Bold"/>
      <w:i/>
      <w:noProof w:val="0"/>
      <w:sz w:val="22"/>
      <w:lang w:val="en-US"/>
    </w:rPr>
  </w:style>
  <w:style w:type="character" w:customStyle="1" w:styleId="QuoteMarks">
    <w:name w:val="Quote Marks"/>
    <w:basedOn w:val="VarsaylanParagrafYazTipi"/>
    <w:rsid w:val="009F363D"/>
  </w:style>
  <w:style w:type="paragraph" w:customStyle="1" w:styleId="TitleFont">
    <w:name w:val="Title Font"/>
    <w:rsid w:val="009F363D"/>
    <w:pPr>
      <w:tabs>
        <w:tab w:val="left" w:pos="-720"/>
      </w:tabs>
      <w:suppressAutoHyphens/>
      <w:spacing w:after="0" w:line="240" w:lineRule="auto"/>
      <w:jc w:val="center"/>
    </w:pPr>
    <w:rPr>
      <w:rFonts w:ascii="Century Gothic" w:eastAsia="Times New Roman" w:hAnsi="Century Gothic" w:cs="Times New Roman"/>
      <w:b/>
      <w:sz w:val="26"/>
      <w:szCs w:val="20"/>
    </w:rPr>
  </w:style>
  <w:style w:type="paragraph" w:customStyle="1" w:styleId="Bullet">
    <w:name w:val="Bullet"/>
    <w:rsid w:val="009F363D"/>
    <w:pPr>
      <w:tabs>
        <w:tab w:val="left" w:pos="403"/>
        <w:tab w:val="left" w:pos="922"/>
      </w:tabs>
      <w:suppressAutoHyphens/>
      <w:spacing w:after="288" w:line="240" w:lineRule="auto"/>
    </w:pPr>
    <w:rPr>
      <w:rFonts w:ascii="Courier New" w:eastAsia="Times New Roman" w:hAnsi="Courier New" w:cs="Times New Roman"/>
      <w:sz w:val="24"/>
      <w:szCs w:val="20"/>
    </w:rPr>
  </w:style>
  <w:style w:type="paragraph" w:styleId="T1">
    <w:name w:val="toc 1"/>
    <w:basedOn w:val="Normal"/>
    <w:next w:val="Normal"/>
    <w:uiPriority w:val="39"/>
    <w:qFormat/>
    <w:rsid w:val="009F363D"/>
    <w:pPr>
      <w:spacing w:before="360"/>
    </w:pPr>
    <w:rPr>
      <w:rFonts w:ascii="Arial" w:hAnsi="Arial" w:cs="Arial"/>
      <w:b/>
      <w:bCs/>
      <w:caps/>
      <w:sz w:val="24"/>
      <w:szCs w:val="24"/>
    </w:rPr>
  </w:style>
  <w:style w:type="paragraph" w:styleId="T2">
    <w:name w:val="toc 2"/>
    <w:basedOn w:val="Normal"/>
    <w:next w:val="Normal"/>
    <w:semiHidden/>
    <w:qFormat/>
    <w:rsid w:val="009F363D"/>
    <w:pPr>
      <w:spacing w:before="240"/>
    </w:pPr>
    <w:rPr>
      <w:b/>
      <w:bCs/>
    </w:rPr>
  </w:style>
  <w:style w:type="paragraph" w:styleId="T3">
    <w:name w:val="toc 3"/>
    <w:basedOn w:val="Normal"/>
    <w:next w:val="Normal"/>
    <w:semiHidden/>
    <w:qFormat/>
    <w:rsid w:val="009F363D"/>
    <w:pPr>
      <w:ind w:left="200"/>
    </w:pPr>
  </w:style>
  <w:style w:type="paragraph" w:styleId="T4">
    <w:name w:val="toc 4"/>
    <w:basedOn w:val="Normal"/>
    <w:next w:val="Normal"/>
    <w:semiHidden/>
    <w:rsid w:val="009F363D"/>
    <w:pPr>
      <w:ind w:left="400"/>
    </w:pPr>
  </w:style>
  <w:style w:type="paragraph" w:styleId="T5">
    <w:name w:val="toc 5"/>
    <w:basedOn w:val="Normal"/>
    <w:next w:val="Normal"/>
    <w:semiHidden/>
    <w:rsid w:val="009F363D"/>
    <w:pPr>
      <w:ind w:left="600"/>
    </w:pPr>
  </w:style>
  <w:style w:type="paragraph" w:styleId="T6">
    <w:name w:val="toc 6"/>
    <w:basedOn w:val="Normal"/>
    <w:next w:val="Normal"/>
    <w:semiHidden/>
    <w:rsid w:val="009F363D"/>
    <w:pPr>
      <w:ind w:left="800"/>
    </w:pPr>
  </w:style>
  <w:style w:type="paragraph" w:styleId="T7">
    <w:name w:val="toc 7"/>
    <w:basedOn w:val="Normal"/>
    <w:next w:val="Normal"/>
    <w:semiHidden/>
    <w:rsid w:val="009F363D"/>
    <w:pPr>
      <w:ind w:left="1000"/>
    </w:pPr>
  </w:style>
  <w:style w:type="paragraph" w:styleId="T8">
    <w:name w:val="toc 8"/>
    <w:basedOn w:val="Normal"/>
    <w:next w:val="Normal"/>
    <w:semiHidden/>
    <w:rsid w:val="009F363D"/>
    <w:pPr>
      <w:ind w:left="1200"/>
    </w:pPr>
  </w:style>
  <w:style w:type="paragraph" w:styleId="T9">
    <w:name w:val="toc 9"/>
    <w:basedOn w:val="Normal"/>
    <w:next w:val="Normal"/>
    <w:semiHidden/>
    <w:rsid w:val="009F363D"/>
    <w:pPr>
      <w:ind w:left="1400"/>
    </w:pPr>
  </w:style>
  <w:style w:type="paragraph" w:styleId="Dizin1">
    <w:name w:val="index 1"/>
    <w:basedOn w:val="Normal"/>
    <w:next w:val="Normal"/>
    <w:semiHidden/>
    <w:rsid w:val="009F363D"/>
    <w:pPr>
      <w:tabs>
        <w:tab w:val="right" w:leader="dot" w:pos="9360"/>
      </w:tabs>
      <w:suppressAutoHyphens/>
      <w:ind w:left="1440" w:right="720" w:hanging="1440"/>
    </w:pPr>
    <w:rPr>
      <w:rFonts w:ascii="Courier New" w:hAnsi="Courier New"/>
      <w:sz w:val="24"/>
      <w:lang w:eastAsia="en-US"/>
    </w:rPr>
  </w:style>
  <w:style w:type="paragraph" w:styleId="Dizin2">
    <w:name w:val="index 2"/>
    <w:basedOn w:val="Normal"/>
    <w:next w:val="Normal"/>
    <w:semiHidden/>
    <w:rsid w:val="009F363D"/>
    <w:pPr>
      <w:tabs>
        <w:tab w:val="right" w:leader="dot" w:pos="9360"/>
      </w:tabs>
      <w:suppressAutoHyphens/>
      <w:ind w:left="1440" w:right="720" w:hanging="720"/>
    </w:pPr>
    <w:rPr>
      <w:rFonts w:ascii="Courier New" w:hAnsi="Courier New"/>
      <w:sz w:val="24"/>
      <w:lang w:eastAsia="en-US"/>
    </w:rPr>
  </w:style>
  <w:style w:type="paragraph" w:styleId="KaynakaBal">
    <w:name w:val="toa heading"/>
    <w:basedOn w:val="Normal"/>
    <w:next w:val="Normal"/>
    <w:semiHidden/>
    <w:rsid w:val="009F363D"/>
    <w:pPr>
      <w:tabs>
        <w:tab w:val="right" w:pos="9360"/>
      </w:tabs>
      <w:suppressAutoHyphens/>
    </w:pPr>
    <w:rPr>
      <w:rFonts w:ascii="Courier New" w:hAnsi="Courier New"/>
      <w:sz w:val="24"/>
      <w:lang w:eastAsia="en-US"/>
    </w:rPr>
  </w:style>
  <w:style w:type="paragraph" w:styleId="ResimYazs">
    <w:name w:val="caption"/>
    <w:basedOn w:val="Normal"/>
    <w:next w:val="Normal"/>
    <w:qFormat/>
    <w:rsid w:val="009F363D"/>
    <w:rPr>
      <w:rFonts w:ascii="Courier New" w:hAnsi="Courier New"/>
      <w:sz w:val="24"/>
      <w:lang w:val="en-GB" w:eastAsia="en-US"/>
    </w:rPr>
  </w:style>
  <w:style w:type="character" w:customStyle="1" w:styleId="EquationCaption">
    <w:name w:val="_Equation Caption"/>
    <w:rsid w:val="009F363D"/>
  </w:style>
  <w:style w:type="character" w:styleId="SayfaNumaras">
    <w:name w:val="page number"/>
    <w:basedOn w:val="VarsaylanParagrafYazTipi"/>
    <w:rsid w:val="009F363D"/>
  </w:style>
  <w:style w:type="paragraph" w:styleId="GvdeMetniGirintisi">
    <w:name w:val="Body Text Indent"/>
    <w:basedOn w:val="Normal"/>
    <w:link w:val="GvdeMetniGirintisiChar"/>
    <w:rsid w:val="009F363D"/>
    <w:pPr>
      <w:suppressAutoHyphens/>
      <w:spacing w:after="120"/>
      <w:ind w:left="283"/>
    </w:pPr>
    <w:rPr>
      <w:rFonts w:ascii="Colonna MT" w:hAnsi="Colonna MT"/>
      <w:sz w:val="24"/>
      <w:lang w:eastAsia="en-US"/>
    </w:rPr>
  </w:style>
  <w:style w:type="character" w:customStyle="1" w:styleId="GvdeMetniGirintisiChar">
    <w:name w:val="Gövde Metni Girintisi Char"/>
    <w:basedOn w:val="VarsaylanParagrafYazTipi"/>
    <w:link w:val="GvdeMetniGirintisi"/>
    <w:rsid w:val="009F363D"/>
    <w:rPr>
      <w:rFonts w:ascii="Colonna MT" w:eastAsia="Times New Roman" w:hAnsi="Colonna MT" w:cs="Times New Roman"/>
      <w:sz w:val="24"/>
      <w:szCs w:val="20"/>
      <w:lang w:val="tr-TR"/>
    </w:rPr>
  </w:style>
  <w:style w:type="paragraph" w:styleId="GvdeMetniGirintisi2">
    <w:name w:val="Body Text Indent 2"/>
    <w:basedOn w:val="Normal"/>
    <w:link w:val="GvdeMetniGirintisi2Char"/>
    <w:rsid w:val="009F363D"/>
    <w:pPr>
      <w:tabs>
        <w:tab w:val="left" w:pos="851"/>
        <w:tab w:val="left" w:pos="1134"/>
      </w:tabs>
      <w:suppressAutoHyphens/>
      <w:ind w:left="1134" w:hanging="567"/>
      <w:jc w:val="both"/>
    </w:pPr>
    <w:rPr>
      <w:sz w:val="24"/>
      <w:lang w:eastAsia="en-US"/>
    </w:rPr>
  </w:style>
  <w:style w:type="character" w:customStyle="1" w:styleId="GvdeMetniGirintisi2Char">
    <w:name w:val="Gövde Metni Girintisi 2 Char"/>
    <w:basedOn w:val="VarsaylanParagrafYazTipi"/>
    <w:link w:val="GvdeMetniGirintisi2"/>
    <w:rsid w:val="009F363D"/>
    <w:rPr>
      <w:rFonts w:ascii="Times New Roman" w:eastAsia="Times New Roman" w:hAnsi="Times New Roman" w:cs="Times New Roman"/>
      <w:sz w:val="24"/>
      <w:szCs w:val="20"/>
      <w:lang w:val="tr-TR"/>
    </w:rPr>
  </w:style>
  <w:style w:type="paragraph" w:styleId="GvdeMetniGirintisi3">
    <w:name w:val="Body Text Indent 3"/>
    <w:basedOn w:val="Normal"/>
    <w:link w:val="GvdeMetniGirintisi3Char"/>
    <w:rsid w:val="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199" w:lineRule="auto"/>
      <w:ind w:left="566" w:hanging="566"/>
      <w:jc w:val="both"/>
    </w:pPr>
    <w:rPr>
      <w:spacing w:val="-2"/>
      <w:sz w:val="24"/>
      <w:lang w:eastAsia="en-US"/>
    </w:rPr>
  </w:style>
  <w:style w:type="character" w:customStyle="1" w:styleId="GvdeMetniGirintisi3Char">
    <w:name w:val="Gövde Metni Girintisi 3 Char"/>
    <w:basedOn w:val="VarsaylanParagrafYazTipi"/>
    <w:link w:val="GvdeMetniGirintisi3"/>
    <w:rsid w:val="009F363D"/>
    <w:rPr>
      <w:rFonts w:ascii="Times New Roman" w:eastAsia="Times New Roman" w:hAnsi="Times New Roman" w:cs="Times New Roman"/>
      <w:spacing w:val="-2"/>
      <w:sz w:val="24"/>
      <w:szCs w:val="20"/>
      <w:lang w:val="tr-TR"/>
    </w:rPr>
  </w:style>
  <w:style w:type="paragraph" w:styleId="GvdeMetni2">
    <w:name w:val="Body Text 2"/>
    <w:basedOn w:val="Normal"/>
    <w:link w:val="GvdeMetni2Char"/>
    <w:rsid w:val="009F363D"/>
    <w:pPr>
      <w:tabs>
        <w:tab w:val="left" w:pos="288"/>
        <w:tab w:val="decimal" w:pos="2552"/>
        <w:tab w:val="right" w:pos="3544"/>
        <w:tab w:val="right" w:pos="4678"/>
        <w:tab w:val="right" w:pos="5670"/>
        <w:tab w:val="right" w:pos="6804"/>
        <w:tab w:val="right" w:pos="7797"/>
        <w:tab w:val="right" w:pos="8647"/>
      </w:tabs>
      <w:suppressAutoHyphens/>
      <w:spacing w:line="192" w:lineRule="auto"/>
      <w:jc w:val="both"/>
    </w:pPr>
    <w:rPr>
      <w:sz w:val="24"/>
      <w:lang w:eastAsia="en-US"/>
    </w:rPr>
  </w:style>
  <w:style w:type="character" w:customStyle="1" w:styleId="GvdeMetni2Char">
    <w:name w:val="Gövde Metni 2 Char"/>
    <w:basedOn w:val="VarsaylanParagrafYazTipi"/>
    <w:link w:val="GvdeMetni2"/>
    <w:rsid w:val="009F363D"/>
    <w:rPr>
      <w:rFonts w:ascii="Times New Roman" w:eastAsia="Times New Roman" w:hAnsi="Times New Roman" w:cs="Times New Roman"/>
      <w:sz w:val="24"/>
      <w:szCs w:val="20"/>
      <w:lang w:val="tr-TR"/>
    </w:rPr>
  </w:style>
  <w:style w:type="paragraph" w:styleId="bekMetni">
    <w:name w:val="Block Text"/>
    <w:basedOn w:val="Normal"/>
    <w:rsid w:val="009F363D"/>
    <w:pPr>
      <w:tabs>
        <w:tab w:val="left" w:pos="142"/>
        <w:tab w:val="left" w:pos="284"/>
        <w:tab w:val="decimal" w:pos="3261"/>
        <w:tab w:val="decimal" w:pos="4820"/>
        <w:tab w:val="decimal" w:pos="6237"/>
        <w:tab w:val="decimal" w:pos="7655"/>
        <w:tab w:val="decimal" w:pos="8820"/>
      </w:tabs>
      <w:suppressAutoHyphens/>
      <w:ind w:left="360" w:right="-109"/>
      <w:jc w:val="both"/>
    </w:pPr>
    <w:rPr>
      <w:spacing w:val="-2"/>
      <w:sz w:val="22"/>
      <w:lang w:eastAsia="en-US"/>
    </w:rPr>
  </w:style>
  <w:style w:type="paragraph" w:styleId="GvdeMetni3">
    <w:name w:val="Body Text 3"/>
    <w:basedOn w:val="Normal"/>
    <w:link w:val="GvdeMetni3Char"/>
    <w:rsid w:val="009F363D"/>
    <w:pPr>
      <w:tabs>
        <w:tab w:val="left" w:pos="0"/>
        <w:tab w:val="decimal" w:pos="5954"/>
        <w:tab w:val="decimal" w:pos="8222"/>
        <w:tab w:val="left" w:pos="8496"/>
      </w:tabs>
      <w:suppressAutoHyphens/>
      <w:spacing w:line="204" w:lineRule="auto"/>
      <w:ind w:right="297"/>
      <w:jc w:val="both"/>
    </w:pPr>
    <w:rPr>
      <w:spacing w:val="-2"/>
      <w:sz w:val="24"/>
      <w:lang w:eastAsia="en-US"/>
    </w:rPr>
  </w:style>
  <w:style w:type="character" w:customStyle="1" w:styleId="GvdeMetni3Char">
    <w:name w:val="Gövde Metni 3 Char"/>
    <w:basedOn w:val="VarsaylanParagrafYazTipi"/>
    <w:link w:val="GvdeMetni3"/>
    <w:rsid w:val="009F363D"/>
    <w:rPr>
      <w:rFonts w:ascii="Times New Roman" w:eastAsia="Times New Roman" w:hAnsi="Times New Roman" w:cs="Times New Roman"/>
      <w:spacing w:val="-2"/>
      <w:sz w:val="24"/>
      <w:szCs w:val="20"/>
      <w:lang w:val="tr-TR"/>
    </w:rPr>
  </w:style>
  <w:style w:type="paragraph" w:customStyle="1" w:styleId="BodyText22">
    <w:name w:val="Body Text 22"/>
    <w:basedOn w:val="Normal"/>
    <w:rsid w:val="009F363D"/>
    <w:pPr>
      <w:tabs>
        <w:tab w:val="left" w:pos="0"/>
        <w:tab w:val="left" w:pos="284"/>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4" w:hanging="284"/>
    </w:pPr>
    <w:rPr>
      <w:rFonts w:ascii="Arial" w:hAnsi="Arial"/>
      <w:spacing w:val="-2"/>
      <w:lang w:eastAsia="en-US"/>
    </w:rPr>
  </w:style>
  <w:style w:type="paragraph" w:customStyle="1" w:styleId="Address">
    <w:name w:val="Address"/>
    <w:basedOn w:val="Normal"/>
    <w:rsid w:val="009F363D"/>
    <w:pPr>
      <w:framePr w:w="3005" w:h="567" w:hSpace="181" w:vSpace="181" w:wrap="around" w:hAnchor="page" w:xAlign="right" w:yAlign="top" w:anchorLock="1"/>
      <w:pBdr>
        <w:left w:val="single" w:sz="4" w:space="9" w:color="auto"/>
      </w:pBdr>
      <w:spacing w:line="200" w:lineRule="exact"/>
      <w:ind w:right="284"/>
    </w:pPr>
    <w:rPr>
      <w:sz w:val="16"/>
      <w:lang w:eastAsia="en-US"/>
    </w:rPr>
  </w:style>
  <w:style w:type="paragraph" w:customStyle="1" w:styleId="xl27">
    <w:name w:val="xl27"/>
    <w:basedOn w:val="Normal"/>
    <w:rsid w:val="009F363D"/>
    <w:pPr>
      <w:spacing w:before="100" w:beforeAutospacing="1" w:after="100" w:afterAutospacing="1"/>
    </w:pPr>
    <w:rPr>
      <w:rFonts w:ascii="Arial" w:eastAsia="Arial Unicode MS" w:hAnsi="Arial" w:cs="Arial"/>
      <w:sz w:val="18"/>
      <w:szCs w:val="18"/>
      <w:lang w:val="en-US" w:eastAsia="en-US"/>
    </w:rPr>
  </w:style>
  <w:style w:type="paragraph" w:customStyle="1" w:styleId="Body">
    <w:name w:val="Body"/>
    <w:aliases w:val="by,BD"/>
    <w:rsid w:val="009F363D"/>
    <w:pPr>
      <w:keepLines/>
      <w:spacing w:after="130" w:line="260" w:lineRule="exact"/>
      <w:jc w:val="both"/>
    </w:pPr>
    <w:rPr>
      <w:rFonts w:ascii="Times" w:eastAsia="Times New Roman" w:hAnsi="Times" w:cs="Times New Roman"/>
      <w:szCs w:val="20"/>
      <w:lang w:val="en-GB"/>
    </w:rPr>
  </w:style>
  <w:style w:type="paragraph" w:customStyle="1" w:styleId="1tipi">
    <w:name w:val="(1) tipi"/>
    <w:basedOn w:val="Normal"/>
    <w:rsid w:val="009F363D"/>
    <w:pPr>
      <w:tabs>
        <w:tab w:val="left" w:pos="1134"/>
      </w:tabs>
      <w:jc w:val="both"/>
    </w:pPr>
    <w:rPr>
      <w:rFonts w:ascii="Arial" w:hAnsi="Arial"/>
      <w:snapToGrid w:val="0"/>
      <w:sz w:val="24"/>
      <w:lang w:val="en-US"/>
    </w:rPr>
  </w:style>
  <w:style w:type="paragraph" w:customStyle="1" w:styleId="Disclaimer">
    <w:name w:val="Disclaimer"/>
    <w:basedOn w:val="Normal"/>
    <w:rsid w:val="009F363D"/>
    <w:pPr>
      <w:spacing w:line="200" w:lineRule="exact"/>
    </w:pPr>
    <w:rPr>
      <w:sz w:val="16"/>
      <w:lang w:eastAsia="en-US"/>
    </w:rPr>
  </w:style>
  <w:style w:type="paragraph" w:customStyle="1" w:styleId="BodyText21">
    <w:name w:val="Body Text 21"/>
    <w:basedOn w:val="Normal"/>
    <w:rsid w:val="009F363D"/>
    <w:pPr>
      <w:tabs>
        <w:tab w:val="left" w:pos="1133"/>
        <w:tab w:val="left" w:pos="3965"/>
        <w:tab w:val="decimal" w:pos="6995"/>
      </w:tabs>
      <w:suppressAutoHyphens/>
    </w:pPr>
    <w:rPr>
      <w:rFonts w:ascii="Arial" w:hAnsi="Arial"/>
      <w:lang w:val="en-US" w:eastAsia="en-US"/>
    </w:rPr>
  </w:style>
  <w:style w:type="paragraph" w:customStyle="1" w:styleId="xl48">
    <w:name w:val="xl48"/>
    <w:basedOn w:val="Normal"/>
    <w:rsid w:val="009F363D"/>
    <w:pPr>
      <w:spacing w:before="100" w:beforeAutospacing="1" w:after="100" w:afterAutospacing="1"/>
    </w:pPr>
    <w:rPr>
      <w:rFonts w:ascii="Tahoma" w:eastAsia="Arial Unicode MS" w:hAnsi="Tahoma" w:cs="Tahoma"/>
      <w:lang w:val="en-US" w:eastAsia="en-US"/>
    </w:rPr>
  </w:style>
  <w:style w:type="paragraph" w:customStyle="1" w:styleId="xl49">
    <w:name w:val="xl49"/>
    <w:basedOn w:val="Normal"/>
    <w:rsid w:val="009F363D"/>
    <w:pPr>
      <w:spacing w:before="100" w:beforeAutospacing="1" w:after="100" w:afterAutospacing="1"/>
      <w:jc w:val="center"/>
    </w:pPr>
    <w:rPr>
      <w:rFonts w:ascii="Tahoma" w:eastAsia="Arial Unicode MS" w:hAnsi="Tahoma" w:cs="Tahoma"/>
      <w:b/>
      <w:bCs/>
      <w:lang w:val="en-US" w:eastAsia="en-US"/>
    </w:rPr>
  </w:style>
  <w:style w:type="paragraph" w:customStyle="1" w:styleId="xl50">
    <w:name w:val="xl50"/>
    <w:basedOn w:val="Normal"/>
    <w:rsid w:val="009F363D"/>
    <w:pPr>
      <w:spacing w:before="100" w:beforeAutospacing="1" w:after="100" w:afterAutospacing="1"/>
    </w:pPr>
    <w:rPr>
      <w:rFonts w:ascii="Tahoma" w:eastAsia="Arial Unicode MS" w:hAnsi="Tahoma" w:cs="Tahoma"/>
      <w:b/>
      <w:bCs/>
      <w:lang w:val="en-US" w:eastAsia="en-US"/>
    </w:rPr>
  </w:style>
  <w:style w:type="paragraph" w:customStyle="1" w:styleId="xl51">
    <w:name w:val="xl51"/>
    <w:basedOn w:val="Normal"/>
    <w:rsid w:val="009F363D"/>
    <w:pPr>
      <w:spacing w:before="100" w:beforeAutospacing="1" w:after="100" w:afterAutospacing="1"/>
    </w:pPr>
    <w:rPr>
      <w:rFonts w:ascii="Tahoma" w:eastAsia="Arial Unicode MS" w:hAnsi="Tahoma" w:cs="Tahoma"/>
      <w:lang w:val="en-US" w:eastAsia="en-US"/>
    </w:rPr>
  </w:style>
  <w:style w:type="paragraph" w:customStyle="1" w:styleId="xl52">
    <w:name w:val="xl52"/>
    <w:basedOn w:val="Normal"/>
    <w:rsid w:val="009F363D"/>
    <w:pPr>
      <w:spacing w:before="100" w:beforeAutospacing="1" w:after="100" w:afterAutospacing="1"/>
      <w:jc w:val="right"/>
    </w:pPr>
    <w:rPr>
      <w:rFonts w:ascii="Tahoma" w:eastAsia="Arial Unicode MS" w:hAnsi="Tahoma" w:cs="Tahoma"/>
      <w:b/>
      <w:bCs/>
      <w:lang w:val="en-US" w:eastAsia="en-US"/>
    </w:rPr>
  </w:style>
  <w:style w:type="paragraph" w:customStyle="1" w:styleId="xl53">
    <w:name w:val="xl53"/>
    <w:basedOn w:val="Normal"/>
    <w:rsid w:val="009F363D"/>
    <w:pPr>
      <w:pBdr>
        <w:top w:val="single" w:sz="4" w:space="0" w:color="auto"/>
      </w:pBdr>
      <w:spacing w:before="100" w:beforeAutospacing="1" w:after="100" w:afterAutospacing="1"/>
    </w:pPr>
    <w:rPr>
      <w:rFonts w:ascii="Tahoma" w:eastAsia="Arial Unicode MS" w:hAnsi="Tahoma" w:cs="Tahoma"/>
      <w:b/>
      <w:bCs/>
      <w:lang w:val="en-US" w:eastAsia="en-US"/>
    </w:rPr>
  </w:style>
  <w:style w:type="paragraph" w:customStyle="1" w:styleId="xl54">
    <w:name w:val="xl54"/>
    <w:basedOn w:val="Normal"/>
    <w:rsid w:val="009F363D"/>
    <w:pPr>
      <w:pBdr>
        <w:top w:val="single" w:sz="4" w:space="0" w:color="auto"/>
      </w:pBdr>
      <w:spacing w:before="100" w:beforeAutospacing="1" w:after="100" w:afterAutospacing="1"/>
    </w:pPr>
    <w:rPr>
      <w:rFonts w:ascii="Tahoma" w:eastAsia="Arial Unicode MS" w:hAnsi="Tahoma" w:cs="Tahoma"/>
      <w:b/>
      <w:bCs/>
      <w:lang w:val="en-US" w:eastAsia="en-US"/>
    </w:rPr>
  </w:style>
  <w:style w:type="paragraph" w:customStyle="1" w:styleId="xl55">
    <w:name w:val="xl55"/>
    <w:basedOn w:val="Normal"/>
    <w:rsid w:val="009F363D"/>
    <w:pPr>
      <w:spacing w:before="100" w:beforeAutospacing="1" w:after="100" w:afterAutospacing="1"/>
    </w:pPr>
    <w:rPr>
      <w:rFonts w:ascii="Tahoma" w:eastAsia="Arial Unicode MS" w:hAnsi="Tahoma" w:cs="Tahoma"/>
      <w:i/>
      <w:iCs/>
      <w:color w:val="FF0000"/>
      <w:lang w:val="en-US" w:eastAsia="en-US"/>
    </w:rPr>
  </w:style>
  <w:style w:type="paragraph" w:customStyle="1" w:styleId="xl56">
    <w:name w:val="xl56"/>
    <w:basedOn w:val="Normal"/>
    <w:rsid w:val="009F363D"/>
    <w:pPr>
      <w:spacing w:before="100" w:beforeAutospacing="1" w:after="100" w:afterAutospacing="1"/>
    </w:pPr>
    <w:rPr>
      <w:rFonts w:ascii="Tahoma" w:eastAsia="Arial Unicode MS" w:hAnsi="Tahoma" w:cs="Tahoma"/>
      <w:i/>
      <w:iCs/>
      <w:color w:val="FF0000"/>
      <w:lang w:val="en-US" w:eastAsia="en-US"/>
    </w:rPr>
  </w:style>
  <w:style w:type="paragraph" w:customStyle="1" w:styleId="xl57">
    <w:name w:val="xl57"/>
    <w:basedOn w:val="Normal"/>
    <w:rsid w:val="009F363D"/>
    <w:pPr>
      <w:spacing w:before="100" w:beforeAutospacing="1" w:after="100" w:afterAutospacing="1"/>
    </w:pPr>
    <w:rPr>
      <w:rFonts w:ascii="Tahoma" w:eastAsia="Arial Unicode MS" w:hAnsi="Tahoma" w:cs="Tahoma"/>
      <w:color w:val="FF0000"/>
      <w:lang w:val="en-US" w:eastAsia="en-US"/>
    </w:rPr>
  </w:style>
  <w:style w:type="paragraph" w:customStyle="1" w:styleId="001normalbold">
    <w:name w:val="001normalbold"/>
    <w:basedOn w:val="Normal"/>
    <w:rsid w:val="009F363D"/>
    <w:pPr>
      <w:spacing w:before="40" w:after="80"/>
      <w:jc w:val="both"/>
    </w:pPr>
    <w:rPr>
      <w:rFonts w:ascii="Arial" w:eastAsia="Arial Unicode MS" w:hAnsi="Arial" w:cs="Arial"/>
      <w:b/>
      <w:bCs/>
      <w:lang w:val="en-US" w:eastAsia="en-US"/>
    </w:rPr>
  </w:style>
  <w:style w:type="paragraph" w:customStyle="1" w:styleId="000normal">
    <w:name w:val="000normal"/>
    <w:basedOn w:val="Normal"/>
    <w:rsid w:val="009F363D"/>
    <w:pPr>
      <w:spacing w:before="180" w:after="100" w:afterAutospacing="1"/>
      <w:jc w:val="both"/>
    </w:pPr>
    <w:rPr>
      <w:rFonts w:ascii="Arial" w:eastAsia="Arial Unicode MS" w:hAnsi="Arial" w:cs="Arial"/>
      <w:lang w:val="en-US" w:eastAsia="en-US"/>
    </w:rPr>
  </w:style>
  <w:style w:type="paragraph" w:customStyle="1" w:styleId="Normaltext">
    <w:name w:val="Normal text"/>
    <w:basedOn w:val="Normal"/>
    <w:rsid w:val="009F363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240" w:lineRule="atLeast"/>
    </w:pPr>
    <w:rPr>
      <w:rFonts w:ascii="Arial" w:hAnsi="Arial"/>
      <w:lang w:val="en-GB" w:eastAsia="en-US"/>
    </w:rPr>
  </w:style>
  <w:style w:type="paragraph" w:customStyle="1" w:styleId="002normalitalic">
    <w:name w:val="002normalitalic"/>
    <w:basedOn w:val="Normal"/>
    <w:rsid w:val="009F363D"/>
    <w:pPr>
      <w:spacing w:before="40" w:after="80"/>
      <w:jc w:val="both"/>
    </w:pPr>
    <w:rPr>
      <w:rFonts w:ascii="Arial" w:eastAsia="Arial Unicode MS" w:hAnsi="Arial" w:cs="Arial"/>
      <w:i/>
      <w:iCs/>
      <w:lang w:val="en-US" w:eastAsia="en-US"/>
    </w:rPr>
  </w:style>
  <w:style w:type="paragraph" w:customStyle="1" w:styleId="520tableleft">
    <w:name w:val="520tableleft"/>
    <w:basedOn w:val="Normal"/>
    <w:rsid w:val="009F363D"/>
    <w:pPr>
      <w:spacing w:before="100" w:beforeAutospacing="1" w:after="100" w:afterAutospacing="1"/>
    </w:pPr>
    <w:rPr>
      <w:rFonts w:ascii="Arial" w:eastAsia="Arial Unicode MS" w:hAnsi="Arial" w:cs="Arial"/>
      <w:sz w:val="18"/>
      <w:szCs w:val="18"/>
      <w:lang w:val="en-US" w:eastAsia="en-US"/>
    </w:rPr>
  </w:style>
  <w:style w:type="paragraph" w:customStyle="1" w:styleId="510tableright">
    <w:name w:val="510tableright"/>
    <w:basedOn w:val="Normal"/>
    <w:rsid w:val="009F363D"/>
    <w:pPr>
      <w:spacing w:before="100" w:beforeAutospacing="1" w:after="100" w:afterAutospacing="1"/>
      <w:jc w:val="right"/>
    </w:pPr>
    <w:rPr>
      <w:rFonts w:ascii="Arial" w:eastAsia="Arial Unicode MS" w:hAnsi="Arial" w:cs="Arial"/>
      <w:sz w:val="18"/>
      <w:szCs w:val="18"/>
      <w:lang w:val="en-US" w:eastAsia="en-US"/>
    </w:rPr>
  </w:style>
  <w:style w:type="paragraph" w:styleId="ListeMaddemi">
    <w:name w:val="List Bullet"/>
    <w:basedOn w:val="Normal"/>
    <w:autoRedefine/>
    <w:rsid w:val="009F363D"/>
    <w:rPr>
      <w:b/>
      <w:bCs/>
      <w:sz w:val="16"/>
      <w:lang w:val="en-US" w:eastAsia="en-US"/>
    </w:rPr>
  </w:style>
  <w:style w:type="paragraph" w:styleId="ListeMaddemi2">
    <w:name w:val="List Bullet 2"/>
    <w:basedOn w:val="Normal"/>
    <w:autoRedefine/>
    <w:rsid w:val="009F363D"/>
    <w:pPr>
      <w:tabs>
        <w:tab w:val="left" w:pos="567"/>
        <w:tab w:val="left" w:pos="1134"/>
      </w:tabs>
      <w:spacing w:line="280" w:lineRule="atLeast"/>
      <w:ind w:left="851" w:hanging="284"/>
    </w:pPr>
    <w:rPr>
      <w:sz w:val="22"/>
      <w:lang w:val="en-US" w:eastAsia="en-US"/>
    </w:rPr>
  </w:style>
  <w:style w:type="paragraph" w:styleId="ListeMaddemi3">
    <w:name w:val="List Bullet 3"/>
    <w:basedOn w:val="Normal"/>
    <w:autoRedefine/>
    <w:rsid w:val="009F363D"/>
    <w:pPr>
      <w:tabs>
        <w:tab w:val="left" w:pos="851"/>
        <w:tab w:val="left" w:pos="1134"/>
      </w:tabs>
      <w:spacing w:line="280" w:lineRule="atLeast"/>
      <w:ind w:left="1135" w:hanging="284"/>
    </w:pPr>
    <w:rPr>
      <w:sz w:val="22"/>
      <w:lang w:val="en-US" w:eastAsia="en-US"/>
    </w:rPr>
  </w:style>
  <w:style w:type="paragraph" w:styleId="ListeMaddemi4">
    <w:name w:val="List Bullet 4"/>
    <w:basedOn w:val="Normal"/>
    <w:autoRedefine/>
    <w:rsid w:val="009F363D"/>
    <w:pPr>
      <w:tabs>
        <w:tab w:val="left" w:pos="1134"/>
      </w:tabs>
      <w:spacing w:line="280" w:lineRule="atLeast"/>
      <w:ind w:left="1418" w:hanging="284"/>
    </w:pPr>
    <w:rPr>
      <w:sz w:val="22"/>
      <w:lang w:val="en-US" w:eastAsia="en-US"/>
    </w:rPr>
  </w:style>
  <w:style w:type="paragraph" w:styleId="ListeNumaras">
    <w:name w:val="List Number"/>
    <w:basedOn w:val="Normal"/>
    <w:rsid w:val="009F363D"/>
    <w:pPr>
      <w:tabs>
        <w:tab w:val="left" w:pos="284"/>
        <w:tab w:val="left" w:pos="1134"/>
      </w:tabs>
      <w:spacing w:line="280" w:lineRule="atLeast"/>
      <w:ind w:left="284" w:hanging="284"/>
    </w:pPr>
    <w:rPr>
      <w:sz w:val="22"/>
      <w:lang w:val="en-US" w:eastAsia="en-US"/>
    </w:rPr>
  </w:style>
  <w:style w:type="paragraph" w:styleId="ListeNumaras2">
    <w:name w:val="List Number 2"/>
    <w:basedOn w:val="Normal"/>
    <w:rsid w:val="009F363D"/>
    <w:pPr>
      <w:tabs>
        <w:tab w:val="left" w:pos="567"/>
        <w:tab w:val="left" w:pos="1134"/>
      </w:tabs>
      <w:spacing w:line="280" w:lineRule="atLeast"/>
      <w:ind w:left="851" w:hanging="284"/>
    </w:pPr>
    <w:rPr>
      <w:sz w:val="22"/>
      <w:lang w:val="en-US" w:eastAsia="en-US"/>
    </w:rPr>
  </w:style>
  <w:style w:type="paragraph" w:styleId="ListeNumaras3">
    <w:name w:val="List Number 3"/>
    <w:basedOn w:val="Normal"/>
    <w:rsid w:val="009F363D"/>
    <w:pPr>
      <w:tabs>
        <w:tab w:val="left" w:pos="851"/>
        <w:tab w:val="left" w:pos="1134"/>
      </w:tabs>
      <w:spacing w:line="280" w:lineRule="atLeast"/>
      <w:ind w:left="1135" w:hanging="284"/>
    </w:pPr>
    <w:rPr>
      <w:sz w:val="22"/>
      <w:lang w:val="en-US" w:eastAsia="en-US"/>
    </w:rPr>
  </w:style>
  <w:style w:type="paragraph" w:styleId="ListeNumaras5">
    <w:name w:val="List Number 5"/>
    <w:basedOn w:val="Normal"/>
    <w:rsid w:val="009F363D"/>
    <w:pPr>
      <w:tabs>
        <w:tab w:val="left" w:pos="1134"/>
        <w:tab w:val="left" w:pos="1418"/>
      </w:tabs>
      <w:spacing w:line="280" w:lineRule="atLeast"/>
      <w:ind w:left="1418" w:hanging="284"/>
    </w:pPr>
    <w:rPr>
      <w:sz w:val="22"/>
      <w:lang w:val="en-US" w:eastAsia="en-US"/>
    </w:rPr>
  </w:style>
  <w:style w:type="paragraph" w:styleId="ListeNumaras4">
    <w:name w:val="List Number 4"/>
    <w:basedOn w:val="Normal"/>
    <w:rsid w:val="009F363D"/>
    <w:pPr>
      <w:tabs>
        <w:tab w:val="left" w:pos="1134"/>
        <w:tab w:val="left" w:pos="1418"/>
      </w:tabs>
      <w:spacing w:line="280" w:lineRule="atLeast"/>
      <w:ind w:left="1209" w:hanging="360"/>
    </w:pPr>
    <w:rPr>
      <w:sz w:val="22"/>
      <w:lang w:val="en-US" w:eastAsia="en-US"/>
    </w:rPr>
  </w:style>
  <w:style w:type="paragraph" w:styleId="ListeMaddemi5">
    <w:name w:val="List Bullet 5"/>
    <w:basedOn w:val="Normal"/>
    <w:autoRedefine/>
    <w:rsid w:val="009F363D"/>
    <w:pPr>
      <w:tabs>
        <w:tab w:val="left" w:pos="1134"/>
        <w:tab w:val="left" w:pos="1418"/>
      </w:tabs>
      <w:spacing w:line="280" w:lineRule="atLeast"/>
      <w:ind w:left="1702" w:hanging="284"/>
    </w:pPr>
    <w:rPr>
      <w:sz w:val="22"/>
      <w:lang w:val="en-US" w:eastAsia="en-US"/>
    </w:rPr>
  </w:style>
  <w:style w:type="paragraph" w:customStyle="1" w:styleId="AA1stlevelbullet">
    <w:name w:val="AA 1st level bullet"/>
    <w:basedOn w:val="Normal"/>
    <w:rsid w:val="009F363D"/>
    <w:pPr>
      <w:spacing w:line="280" w:lineRule="atLeast"/>
      <w:ind w:left="284" w:hanging="284"/>
    </w:pPr>
    <w:rPr>
      <w:sz w:val="22"/>
      <w:lang w:val="en-US" w:eastAsia="en-US"/>
    </w:rPr>
  </w:style>
  <w:style w:type="paragraph" w:customStyle="1" w:styleId="AA2ndlevelbullet">
    <w:name w:val="AA 2nd level bullet"/>
    <w:basedOn w:val="AA1stlevelbullet"/>
    <w:rsid w:val="009F363D"/>
    <w:pPr>
      <w:ind w:left="568"/>
    </w:pPr>
  </w:style>
  <w:style w:type="paragraph" w:customStyle="1" w:styleId="atipi">
    <w:name w:val="(a) tipi"/>
    <w:basedOn w:val="Normal"/>
    <w:rsid w:val="009F363D"/>
    <w:pPr>
      <w:ind w:left="1134" w:hanging="567"/>
      <w:jc w:val="both"/>
    </w:pPr>
    <w:rPr>
      <w:rFonts w:ascii="Arial" w:hAnsi="Arial"/>
      <w:sz w:val="24"/>
    </w:rPr>
  </w:style>
  <w:style w:type="paragraph" w:customStyle="1" w:styleId="526tableleftitalics">
    <w:name w:val="526tableleftitalics"/>
    <w:basedOn w:val="Normal"/>
    <w:rsid w:val="009F363D"/>
    <w:pPr>
      <w:spacing w:before="100" w:beforeAutospacing="1" w:after="100" w:afterAutospacing="1"/>
    </w:pPr>
    <w:rPr>
      <w:rFonts w:ascii="Arial" w:eastAsia="Arial Unicode MS" w:hAnsi="Arial" w:cs="Arial"/>
      <w:i/>
      <w:iCs/>
      <w:sz w:val="18"/>
      <w:szCs w:val="18"/>
      <w:lang w:val="en-US" w:eastAsia="en-US"/>
    </w:rPr>
  </w:style>
  <w:style w:type="paragraph" w:styleId="KonuBal">
    <w:name w:val="Title"/>
    <w:basedOn w:val="Normal"/>
    <w:link w:val="KonuBalChar"/>
    <w:qFormat/>
    <w:rsid w:val="009F363D"/>
    <w:pPr>
      <w:widowControl w:val="0"/>
      <w:jc w:val="center"/>
    </w:pPr>
    <w:rPr>
      <w:rFonts w:ascii="Arial" w:hAnsi="Arial" w:cs="Arial"/>
      <w:b/>
      <w:snapToGrid w:val="0"/>
      <w:color w:val="000000"/>
      <w:sz w:val="40"/>
      <w:lang w:val="en-US" w:eastAsia="en-US"/>
    </w:rPr>
  </w:style>
  <w:style w:type="character" w:customStyle="1" w:styleId="KonuBalChar">
    <w:name w:val="Konu Başlığı Char"/>
    <w:basedOn w:val="VarsaylanParagrafYazTipi"/>
    <w:link w:val="KonuBal"/>
    <w:rsid w:val="009F363D"/>
    <w:rPr>
      <w:rFonts w:ascii="Arial" w:eastAsia="Times New Roman" w:hAnsi="Arial" w:cs="Arial"/>
      <w:b/>
      <w:snapToGrid w:val="0"/>
      <w:color w:val="000000"/>
      <w:sz w:val="40"/>
      <w:szCs w:val="20"/>
    </w:rPr>
  </w:style>
  <w:style w:type="paragraph" w:customStyle="1" w:styleId="xl86">
    <w:name w:val="xl86"/>
    <w:basedOn w:val="Normal"/>
    <w:rsid w:val="009F363D"/>
    <w:pPr>
      <w:spacing w:before="100" w:beforeAutospacing="1" w:after="100" w:afterAutospacing="1"/>
      <w:jc w:val="center"/>
    </w:pPr>
    <w:rPr>
      <w:rFonts w:eastAsia="Arial Unicode MS"/>
      <w:lang w:val="en-US" w:eastAsia="en-US"/>
    </w:rPr>
  </w:style>
  <w:style w:type="paragraph" w:customStyle="1" w:styleId="xl24">
    <w:name w:val="xl24"/>
    <w:basedOn w:val="Normal"/>
    <w:rsid w:val="009F363D"/>
    <w:pPr>
      <w:spacing w:before="100" w:beforeAutospacing="1" w:after="100" w:afterAutospacing="1"/>
    </w:pPr>
    <w:rPr>
      <w:rFonts w:ascii="Arial" w:eastAsia="Arial Unicode MS" w:hAnsi="Arial" w:cs="Arial"/>
      <w:sz w:val="16"/>
      <w:szCs w:val="16"/>
      <w:lang w:eastAsia="en-US"/>
    </w:rPr>
  </w:style>
  <w:style w:type="table" w:styleId="TabloKlavuzu">
    <w:name w:val="Table Grid"/>
    <w:basedOn w:val="NormalTablo"/>
    <w:rsid w:val="009F363D"/>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semiHidden/>
    <w:rsid w:val="009F363D"/>
    <w:rPr>
      <w:rFonts w:ascii="Tahoma" w:hAnsi="Tahoma" w:cs="Tahoma"/>
      <w:sz w:val="16"/>
      <w:szCs w:val="16"/>
    </w:rPr>
  </w:style>
  <w:style w:type="character" w:customStyle="1" w:styleId="BalonMetniChar">
    <w:name w:val="Balon Metni Char"/>
    <w:basedOn w:val="VarsaylanParagrafYazTipi"/>
    <w:link w:val="BalonMetni"/>
    <w:semiHidden/>
    <w:rsid w:val="009F363D"/>
    <w:rPr>
      <w:rFonts w:ascii="Tahoma" w:eastAsia="Times New Roman" w:hAnsi="Tahoma" w:cs="Tahoma"/>
      <w:sz w:val="16"/>
      <w:szCs w:val="16"/>
      <w:lang w:val="tr-TR" w:eastAsia="tr-TR"/>
    </w:rPr>
  </w:style>
  <w:style w:type="paragraph" w:styleId="NormalWeb">
    <w:name w:val="Normal (Web)"/>
    <w:basedOn w:val="Normal"/>
    <w:rsid w:val="009F363D"/>
    <w:pPr>
      <w:spacing w:before="100" w:beforeAutospacing="1" w:after="100" w:afterAutospacing="1"/>
    </w:pPr>
    <w:rPr>
      <w:color w:val="000000"/>
      <w:sz w:val="24"/>
      <w:szCs w:val="24"/>
    </w:rPr>
  </w:style>
  <w:style w:type="paragraph" w:customStyle="1" w:styleId="balykz">
    <w:name w:val="ba?lykz"/>
    <w:basedOn w:val="Normal"/>
    <w:rsid w:val="009F363D"/>
    <w:pPr>
      <w:ind w:left="851" w:hanging="425"/>
    </w:pPr>
    <w:rPr>
      <w:sz w:val="24"/>
    </w:rPr>
  </w:style>
  <w:style w:type="paragraph" w:customStyle="1" w:styleId="balykz0">
    <w:name w:val="balykz"/>
    <w:basedOn w:val="Normal"/>
    <w:rsid w:val="009F363D"/>
    <w:pPr>
      <w:ind w:left="851" w:hanging="425"/>
    </w:pPr>
    <w:rPr>
      <w:sz w:val="24"/>
      <w:szCs w:val="24"/>
    </w:rPr>
  </w:style>
  <w:style w:type="character" w:styleId="AklamaBavurusu">
    <w:name w:val="annotation reference"/>
    <w:semiHidden/>
    <w:rsid w:val="009F363D"/>
    <w:rPr>
      <w:sz w:val="16"/>
      <w:szCs w:val="16"/>
    </w:rPr>
  </w:style>
  <w:style w:type="paragraph" w:styleId="AklamaKonusu">
    <w:name w:val="annotation subject"/>
    <w:basedOn w:val="AklamaMetni"/>
    <w:next w:val="AklamaMetni"/>
    <w:link w:val="AklamaKonusuChar"/>
    <w:semiHidden/>
    <w:rsid w:val="009F363D"/>
    <w:rPr>
      <w:b/>
      <w:bCs/>
    </w:rPr>
  </w:style>
  <w:style w:type="character" w:customStyle="1" w:styleId="AklamaKonusuChar">
    <w:name w:val="Açıklama Konusu Char"/>
    <w:basedOn w:val="AklamaMetniChar"/>
    <w:link w:val="AklamaKonusu"/>
    <w:semiHidden/>
    <w:rsid w:val="009F363D"/>
    <w:rPr>
      <w:rFonts w:ascii="Times New Roman" w:eastAsia="Times New Roman" w:hAnsi="Times New Roman" w:cs="Times New Roman"/>
      <w:b/>
      <w:bCs/>
      <w:sz w:val="20"/>
      <w:szCs w:val="20"/>
      <w:lang w:val="tr-TR" w:eastAsia="tr-TR"/>
    </w:rPr>
  </w:style>
  <w:style w:type="paragraph" w:customStyle="1" w:styleId="Dividerline">
    <w:name w:val="Divider line"/>
    <w:basedOn w:val="Normal"/>
    <w:rsid w:val="009F363D"/>
    <w:rPr>
      <w:rFonts w:ascii="Arial" w:hAnsi="Arial" w:cs="Tahoma"/>
      <w:sz w:val="15"/>
      <w:szCs w:val="15"/>
      <w:lang w:val="en-AU" w:eastAsia="en-US"/>
    </w:rPr>
  </w:style>
  <w:style w:type="paragraph" w:customStyle="1" w:styleId="Bodycopy">
    <w:name w:val="Body copy"/>
    <w:rsid w:val="009F363D"/>
    <w:pPr>
      <w:spacing w:before="20" w:after="0" w:line="210" w:lineRule="exact"/>
    </w:pPr>
    <w:rPr>
      <w:rFonts w:ascii="Arial" w:eastAsia="Times New Roman" w:hAnsi="Arial" w:cs="Arial"/>
      <w:color w:val="000000"/>
      <w:sz w:val="17"/>
      <w:szCs w:val="17"/>
    </w:rPr>
  </w:style>
  <w:style w:type="paragraph" w:customStyle="1" w:styleId="Bodycopybullet">
    <w:name w:val="Body copy bullet"/>
    <w:basedOn w:val="Normal"/>
    <w:rsid w:val="009F363D"/>
    <w:pPr>
      <w:numPr>
        <w:numId w:val="2"/>
      </w:numPr>
      <w:spacing w:before="20" w:line="210" w:lineRule="exact"/>
    </w:pPr>
    <w:rPr>
      <w:rFonts w:ascii="Arial" w:hAnsi="Arial" w:cs="Arial"/>
      <w:color w:val="000000"/>
      <w:sz w:val="17"/>
      <w:szCs w:val="17"/>
      <w:lang w:val="en-AU" w:eastAsia="en-US"/>
    </w:rPr>
  </w:style>
  <w:style w:type="paragraph" w:customStyle="1" w:styleId="Char">
    <w:name w:val="Char"/>
    <w:basedOn w:val="Normal"/>
    <w:rsid w:val="009F363D"/>
    <w:rPr>
      <w:lang w:val="en-US" w:eastAsia="en-US"/>
    </w:rPr>
  </w:style>
  <w:style w:type="paragraph" w:customStyle="1" w:styleId="Normal11pt">
    <w:name w:val="Normal + 11 pt"/>
    <w:aliases w:val="Justified,Right:  -0.01 cm"/>
    <w:basedOn w:val="Normal"/>
    <w:link w:val="Normal11ptJustifiedRight-001cmCharChar"/>
    <w:rsid w:val="009F363D"/>
    <w:pPr>
      <w:autoSpaceDE w:val="0"/>
      <w:autoSpaceDN w:val="0"/>
      <w:adjustRightInd w:val="0"/>
      <w:jc w:val="both"/>
    </w:pPr>
    <w:rPr>
      <w:sz w:val="22"/>
      <w:szCs w:val="22"/>
    </w:rPr>
  </w:style>
  <w:style w:type="character" w:customStyle="1" w:styleId="Normal11ptJustifiedRight-001cmCharChar">
    <w:name w:val="Normal + 11 pt.Justified.Right:  -0.01 cm Char Char"/>
    <w:link w:val="Normal11pt"/>
    <w:rsid w:val="009F363D"/>
    <w:rPr>
      <w:rFonts w:ascii="Times New Roman" w:eastAsia="Times New Roman" w:hAnsi="Times New Roman" w:cs="Times New Roman"/>
      <w:lang w:val="tr-TR" w:eastAsia="tr-TR"/>
    </w:rPr>
  </w:style>
  <w:style w:type="paragraph" w:customStyle="1" w:styleId="body0">
    <w:name w:val="body"/>
    <w:basedOn w:val="Normal"/>
    <w:rsid w:val="009F363D"/>
    <w:pPr>
      <w:spacing w:after="120" w:line="260" w:lineRule="exact"/>
      <w:jc w:val="both"/>
    </w:pPr>
    <w:rPr>
      <w:sz w:val="22"/>
      <w:szCs w:val="24"/>
      <w:lang w:val="en-US" w:eastAsia="en-US"/>
    </w:rPr>
  </w:style>
  <w:style w:type="character" w:styleId="Kpr">
    <w:name w:val="Hyperlink"/>
    <w:uiPriority w:val="99"/>
    <w:rsid w:val="009F363D"/>
    <w:rPr>
      <w:color w:val="0000FF"/>
      <w:u w:val="single"/>
    </w:rPr>
  </w:style>
  <w:style w:type="paragraph" w:customStyle="1" w:styleId="IASBNormal">
    <w:name w:val="IASB Normal"/>
    <w:rsid w:val="009F363D"/>
    <w:pPr>
      <w:spacing w:before="100" w:after="100" w:line="240" w:lineRule="auto"/>
      <w:jc w:val="both"/>
    </w:pPr>
    <w:rPr>
      <w:rFonts w:ascii="Times New Roman" w:eastAsia="Times New Roman" w:hAnsi="Times New Roman" w:cs="Times New Roman"/>
      <w:sz w:val="19"/>
      <w:szCs w:val="20"/>
      <w:lang w:val="en-GB" w:eastAsia="zh-CN"/>
    </w:rPr>
  </w:style>
  <w:style w:type="paragraph" w:customStyle="1" w:styleId="Char1">
    <w:name w:val="Char1"/>
    <w:basedOn w:val="Normal"/>
    <w:rsid w:val="009F363D"/>
    <w:rPr>
      <w:lang w:val="en-US" w:eastAsia="en-US"/>
    </w:rPr>
  </w:style>
  <w:style w:type="paragraph" w:customStyle="1" w:styleId="CharChar1CharCharChar">
    <w:name w:val="Char Char1 Char Char Char"/>
    <w:basedOn w:val="Normal"/>
    <w:rsid w:val="009F363D"/>
    <w:rPr>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F363D"/>
    <w:rPr>
      <w:lang w:val="en-US" w:eastAsia="en-US"/>
    </w:rPr>
  </w:style>
  <w:style w:type="paragraph" w:customStyle="1" w:styleId="Char1CharCharChar">
    <w:name w:val="Char1 Char Char Char"/>
    <w:basedOn w:val="Normal"/>
    <w:rsid w:val="009F363D"/>
    <w:rPr>
      <w:lang w:val="en-US" w:eastAsia="en-US"/>
    </w:rPr>
  </w:style>
  <w:style w:type="paragraph" w:styleId="BelgeBalantlar">
    <w:name w:val="Document Map"/>
    <w:basedOn w:val="Normal"/>
    <w:link w:val="BelgeBalantlarChar"/>
    <w:semiHidden/>
    <w:rsid w:val="009F363D"/>
    <w:pPr>
      <w:shd w:val="clear" w:color="auto" w:fill="000080"/>
    </w:pPr>
    <w:rPr>
      <w:rFonts w:ascii="Tahoma" w:hAnsi="Tahoma" w:cs="Tahoma"/>
    </w:rPr>
  </w:style>
  <w:style w:type="character" w:customStyle="1" w:styleId="BelgeBalantlarChar">
    <w:name w:val="Belge Bağlantıları Char"/>
    <w:basedOn w:val="VarsaylanParagrafYazTipi"/>
    <w:link w:val="BelgeBalantlar"/>
    <w:semiHidden/>
    <w:rsid w:val="009F363D"/>
    <w:rPr>
      <w:rFonts w:ascii="Tahoma" w:eastAsia="Times New Roman" w:hAnsi="Tahoma" w:cs="Tahoma"/>
      <w:sz w:val="20"/>
      <w:szCs w:val="20"/>
      <w:shd w:val="clear" w:color="auto" w:fill="000080"/>
      <w:lang w:val="tr-TR" w:eastAsia="tr-TR"/>
    </w:rPr>
  </w:style>
  <w:style w:type="paragraph" w:styleId="TBal">
    <w:name w:val="TOC Heading"/>
    <w:basedOn w:val="Balk1"/>
    <w:next w:val="Normal"/>
    <w:uiPriority w:val="39"/>
    <w:unhideWhenUsed/>
    <w:qFormat/>
    <w:rsid w:val="009F363D"/>
    <w:pPr>
      <w:keepLines/>
      <w:tabs>
        <w:tab w:val="clear" w:pos="0"/>
        <w:tab w:val="clear" w:pos="127"/>
        <w:tab w:val="clear" w:pos="254"/>
        <w:tab w:val="clear" w:pos="382"/>
        <w:tab w:val="clear" w:pos="5508"/>
        <w:tab w:val="clear" w:pos="6336"/>
        <w:tab w:val="clear" w:pos="7200"/>
        <w:tab w:val="clear" w:pos="8208"/>
      </w:tabs>
      <w:suppressAutoHyphens w:val="0"/>
      <w:spacing w:before="480" w:after="0" w:line="276" w:lineRule="auto"/>
      <w:outlineLvl w:val="9"/>
    </w:pPr>
    <w:rPr>
      <w:rFonts w:ascii="Cambria" w:eastAsia="MS Gothic" w:hAnsi="Cambria"/>
      <w:bCs/>
      <w:color w:val="365F91"/>
      <w:spacing w:val="0"/>
      <w:sz w:val="28"/>
      <w:szCs w:val="28"/>
      <w:u w:val="none"/>
      <w:lang w:val="en-US" w:eastAsia="ja-JP"/>
    </w:rPr>
  </w:style>
  <w:style w:type="paragraph" w:styleId="ListeParagraf">
    <w:name w:val="List Paragraph"/>
    <w:basedOn w:val="Normal"/>
    <w:uiPriority w:val="34"/>
    <w:qFormat/>
    <w:rsid w:val="009F3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6939">
      <w:bodyDiv w:val="1"/>
      <w:marLeft w:val="0"/>
      <w:marRight w:val="0"/>
      <w:marTop w:val="0"/>
      <w:marBottom w:val="0"/>
      <w:divBdr>
        <w:top w:val="none" w:sz="0" w:space="0" w:color="auto"/>
        <w:left w:val="none" w:sz="0" w:space="0" w:color="auto"/>
        <w:bottom w:val="none" w:sz="0" w:space="0" w:color="auto"/>
        <w:right w:val="none" w:sz="0" w:space="0" w:color="auto"/>
      </w:divBdr>
    </w:div>
    <w:div w:id="99376644">
      <w:bodyDiv w:val="1"/>
      <w:marLeft w:val="0"/>
      <w:marRight w:val="0"/>
      <w:marTop w:val="0"/>
      <w:marBottom w:val="0"/>
      <w:divBdr>
        <w:top w:val="none" w:sz="0" w:space="0" w:color="auto"/>
        <w:left w:val="none" w:sz="0" w:space="0" w:color="auto"/>
        <w:bottom w:val="none" w:sz="0" w:space="0" w:color="auto"/>
        <w:right w:val="none" w:sz="0" w:space="0" w:color="auto"/>
      </w:divBdr>
    </w:div>
    <w:div w:id="137500582">
      <w:bodyDiv w:val="1"/>
      <w:marLeft w:val="0"/>
      <w:marRight w:val="0"/>
      <w:marTop w:val="0"/>
      <w:marBottom w:val="0"/>
      <w:divBdr>
        <w:top w:val="none" w:sz="0" w:space="0" w:color="auto"/>
        <w:left w:val="none" w:sz="0" w:space="0" w:color="auto"/>
        <w:bottom w:val="none" w:sz="0" w:space="0" w:color="auto"/>
        <w:right w:val="none" w:sz="0" w:space="0" w:color="auto"/>
      </w:divBdr>
    </w:div>
    <w:div w:id="180705397">
      <w:bodyDiv w:val="1"/>
      <w:marLeft w:val="0"/>
      <w:marRight w:val="0"/>
      <w:marTop w:val="0"/>
      <w:marBottom w:val="0"/>
      <w:divBdr>
        <w:top w:val="none" w:sz="0" w:space="0" w:color="auto"/>
        <w:left w:val="none" w:sz="0" w:space="0" w:color="auto"/>
        <w:bottom w:val="none" w:sz="0" w:space="0" w:color="auto"/>
        <w:right w:val="none" w:sz="0" w:space="0" w:color="auto"/>
      </w:divBdr>
    </w:div>
    <w:div w:id="207842484">
      <w:bodyDiv w:val="1"/>
      <w:marLeft w:val="0"/>
      <w:marRight w:val="0"/>
      <w:marTop w:val="0"/>
      <w:marBottom w:val="0"/>
      <w:divBdr>
        <w:top w:val="none" w:sz="0" w:space="0" w:color="auto"/>
        <w:left w:val="none" w:sz="0" w:space="0" w:color="auto"/>
        <w:bottom w:val="none" w:sz="0" w:space="0" w:color="auto"/>
        <w:right w:val="none" w:sz="0" w:space="0" w:color="auto"/>
      </w:divBdr>
    </w:div>
    <w:div w:id="267125714">
      <w:bodyDiv w:val="1"/>
      <w:marLeft w:val="0"/>
      <w:marRight w:val="0"/>
      <w:marTop w:val="0"/>
      <w:marBottom w:val="0"/>
      <w:divBdr>
        <w:top w:val="none" w:sz="0" w:space="0" w:color="auto"/>
        <w:left w:val="none" w:sz="0" w:space="0" w:color="auto"/>
        <w:bottom w:val="none" w:sz="0" w:space="0" w:color="auto"/>
        <w:right w:val="none" w:sz="0" w:space="0" w:color="auto"/>
      </w:divBdr>
      <w:divsChild>
        <w:div w:id="520516377">
          <w:marLeft w:val="0"/>
          <w:marRight w:val="0"/>
          <w:marTop w:val="0"/>
          <w:marBottom w:val="0"/>
          <w:divBdr>
            <w:top w:val="none" w:sz="0" w:space="0" w:color="auto"/>
            <w:left w:val="single" w:sz="6" w:space="3" w:color="auto"/>
            <w:bottom w:val="none" w:sz="0" w:space="0" w:color="auto"/>
            <w:right w:val="none" w:sz="0" w:space="0" w:color="auto"/>
          </w:divBdr>
          <w:divsChild>
            <w:div w:id="1661228929">
              <w:marLeft w:val="450"/>
              <w:marRight w:val="0"/>
              <w:marTop w:val="0"/>
              <w:marBottom w:val="0"/>
              <w:divBdr>
                <w:top w:val="none" w:sz="0" w:space="0" w:color="auto"/>
                <w:left w:val="none" w:sz="0" w:space="0" w:color="auto"/>
                <w:bottom w:val="none" w:sz="0" w:space="0" w:color="auto"/>
                <w:right w:val="none" w:sz="0" w:space="0" w:color="auto"/>
              </w:divBdr>
              <w:divsChild>
                <w:div w:id="189144389">
                  <w:marLeft w:val="0"/>
                  <w:marRight w:val="225"/>
                  <w:marTop w:val="75"/>
                  <w:marBottom w:val="0"/>
                  <w:divBdr>
                    <w:top w:val="none" w:sz="0" w:space="0" w:color="auto"/>
                    <w:left w:val="none" w:sz="0" w:space="0" w:color="auto"/>
                    <w:bottom w:val="none" w:sz="0" w:space="0" w:color="auto"/>
                    <w:right w:val="none" w:sz="0" w:space="0" w:color="auto"/>
                  </w:divBdr>
                  <w:divsChild>
                    <w:div w:id="1001855915">
                      <w:marLeft w:val="0"/>
                      <w:marRight w:val="0"/>
                      <w:marTop w:val="0"/>
                      <w:marBottom w:val="0"/>
                      <w:divBdr>
                        <w:top w:val="none" w:sz="0" w:space="0" w:color="auto"/>
                        <w:left w:val="none" w:sz="0" w:space="0" w:color="auto"/>
                        <w:bottom w:val="none" w:sz="0" w:space="0" w:color="auto"/>
                        <w:right w:val="none" w:sz="0" w:space="0" w:color="auto"/>
                      </w:divBdr>
                      <w:divsChild>
                        <w:div w:id="939334783">
                          <w:marLeft w:val="0"/>
                          <w:marRight w:val="0"/>
                          <w:marTop w:val="0"/>
                          <w:marBottom w:val="0"/>
                          <w:divBdr>
                            <w:top w:val="none" w:sz="0" w:space="0" w:color="auto"/>
                            <w:left w:val="none" w:sz="0" w:space="0" w:color="auto"/>
                            <w:bottom w:val="none" w:sz="0" w:space="0" w:color="auto"/>
                            <w:right w:val="none" w:sz="0" w:space="0" w:color="auto"/>
                          </w:divBdr>
                          <w:divsChild>
                            <w:div w:id="6570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625044">
          <w:marLeft w:val="0"/>
          <w:marRight w:val="0"/>
          <w:marTop w:val="0"/>
          <w:marBottom w:val="0"/>
          <w:divBdr>
            <w:top w:val="none" w:sz="0" w:space="0" w:color="auto"/>
            <w:left w:val="none" w:sz="0" w:space="0" w:color="auto"/>
            <w:bottom w:val="none" w:sz="0" w:space="0" w:color="auto"/>
            <w:right w:val="none" w:sz="0" w:space="0" w:color="auto"/>
          </w:divBdr>
          <w:divsChild>
            <w:div w:id="558322575">
              <w:marLeft w:val="0"/>
              <w:marRight w:val="0"/>
              <w:marTop w:val="0"/>
              <w:marBottom w:val="0"/>
              <w:divBdr>
                <w:top w:val="single" w:sz="6" w:space="6" w:color="D8D8D8"/>
                <w:left w:val="none" w:sz="0" w:space="0" w:color="auto"/>
                <w:bottom w:val="none" w:sz="0" w:space="0" w:color="auto"/>
                <w:right w:val="none" w:sz="0" w:space="0" w:color="auto"/>
              </w:divBdr>
              <w:divsChild>
                <w:div w:id="1542673945">
                  <w:marLeft w:val="0"/>
                  <w:marRight w:val="75"/>
                  <w:marTop w:val="0"/>
                  <w:marBottom w:val="0"/>
                  <w:divBdr>
                    <w:top w:val="none" w:sz="0" w:space="0" w:color="auto"/>
                    <w:left w:val="none" w:sz="0" w:space="0" w:color="auto"/>
                    <w:bottom w:val="none" w:sz="0" w:space="0" w:color="auto"/>
                    <w:right w:val="none" w:sz="0" w:space="0" w:color="auto"/>
                  </w:divBdr>
                  <w:divsChild>
                    <w:div w:id="9646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77336">
      <w:bodyDiv w:val="1"/>
      <w:marLeft w:val="0"/>
      <w:marRight w:val="0"/>
      <w:marTop w:val="0"/>
      <w:marBottom w:val="0"/>
      <w:divBdr>
        <w:top w:val="none" w:sz="0" w:space="0" w:color="auto"/>
        <w:left w:val="none" w:sz="0" w:space="0" w:color="auto"/>
        <w:bottom w:val="none" w:sz="0" w:space="0" w:color="auto"/>
        <w:right w:val="none" w:sz="0" w:space="0" w:color="auto"/>
      </w:divBdr>
    </w:div>
    <w:div w:id="426923291">
      <w:bodyDiv w:val="1"/>
      <w:marLeft w:val="0"/>
      <w:marRight w:val="0"/>
      <w:marTop w:val="0"/>
      <w:marBottom w:val="0"/>
      <w:divBdr>
        <w:top w:val="none" w:sz="0" w:space="0" w:color="auto"/>
        <w:left w:val="none" w:sz="0" w:space="0" w:color="auto"/>
        <w:bottom w:val="none" w:sz="0" w:space="0" w:color="auto"/>
        <w:right w:val="none" w:sz="0" w:space="0" w:color="auto"/>
      </w:divBdr>
    </w:div>
    <w:div w:id="705567603">
      <w:bodyDiv w:val="1"/>
      <w:marLeft w:val="0"/>
      <w:marRight w:val="0"/>
      <w:marTop w:val="0"/>
      <w:marBottom w:val="0"/>
      <w:divBdr>
        <w:top w:val="none" w:sz="0" w:space="0" w:color="auto"/>
        <w:left w:val="none" w:sz="0" w:space="0" w:color="auto"/>
        <w:bottom w:val="none" w:sz="0" w:space="0" w:color="auto"/>
        <w:right w:val="none" w:sz="0" w:space="0" w:color="auto"/>
      </w:divBdr>
    </w:div>
    <w:div w:id="843125179">
      <w:bodyDiv w:val="1"/>
      <w:marLeft w:val="0"/>
      <w:marRight w:val="0"/>
      <w:marTop w:val="0"/>
      <w:marBottom w:val="0"/>
      <w:divBdr>
        <w:top w:val="none" w:sz="0" w:space="0" w:color="auto"/>
        <w:left w:val="none" w:sz="0" w:space="0" w:color="auto"/>
        <w:bottom w:val="none" w:sz="0" w:space="0" w:color="auto"/>
        <w:right w:val="none" w:sz="0" w:space="0" w:color="auto"/>
      </w:divBdr>
    </w:div>
    <w:div w:id="847139035">
      <w:bodyDiv w:val="1"/>
      <w:marLeft w:val="0"/>
      <w:marRight w:val="0"/>
      <w:marTop w:val="0"/>
      <w:marBottom w:val="0"/>
      <w:divBdr>
        <w:top w:val="none" w:sz="0" w:space="0" w:color="auto"/>
        <w:left w:val="none" w:sz="0" w:space="0" w:color="auto"/>
        <w:bottom w:val="none" w:sz="0" w:space="0" w:color="auto"/>
        <w:right w:val="none" w:sz="0" w:space="0" w:color="auto"/>
      </w:divBdr>
    </w:div>
    <w:div w:id="896283947">
      <w:bodyDiv w:val="1"/>
      <w:marLeft w:val="0"/>
      <w:marRight w:val="0"/>
      <w:marTop w:val="0"/>
      <w:marBottom w:val="0"/>
      <w:divBdr>
        <w:top w:val="none" w:sz="0" w:space="0" w:color="auto"/>
        <w:left w:val="none" w:sz="0" w:space="0" w:color="auto"/>
        <w:bottom w:val="none" w:sz="0" w:space="0" w:color="auto"/>
        <w:right w:val="none" w:sz="0" w:space="0" w:color="auto"/>
      </w:divBdr>
    </w:div>
    <w:div w:id="902646345">
      <w:bodyDiv w:val="1"/>
      <w:marLeft w:val="0"/>
      <w:marRight w:val="0"/>
      <w:marTop w:val="0"/>
      <w:marBottom w:val="0"/>
      <w:divBdr>
        <w:top w:val="none" w:sz="0" w:space="0" w:color="auto"/>
        <w:left w:val="none" w:sz="0" w:space="0" w:color="auto"/>
        <w:bottom w:val="none" w:sz="0" w:space="0" w:color="auto"/>
        <w:right w:val="none" w:sz="0" w:space="0" w:color="auto"/>
      </w:divBdr>
    </w:div>
    <w:div w:id="1177110580">
      <w:bodyDiv w:val="1"/>
      <w:marLeft w:val="0"/>
      <w:marRight w:val="0"/>
      <w:marTop w:val="0"/>
      <w:marBottom w:val="0"/>
      <w:divBdr>
        <w:top w:val="none" w:sz="0" w:space="0" w:color="auto"/>
        <w:left w:val="none" w:sz="0" w:space="0" w:color="auto"/>
        <w:bottom w:val="none" w:sz="0" w:space="0" w:color="auto"/>
        <w:right w:val="none" w:sz="0" w:space="0" w:color="auto"/>
      </w:divBdr>
    </w:div>
    <w:div w:id="1435324794">
      <w:bodyDiv w:val="1"/>
      <w:marLeft w:val="0"/>
      <w:marRight w:val="0"/>
      <w:marTop w:val="0"/>
      <w:marBottom w:val="0"/>
      <w:divBdr>
        <w:top w:val="none" w:sz="0" w:space="0" w:color="auto"/>
        <w:left w:val="none" w:sz="0" w:space="0" w:color="auto"/>
        <w:bottom w:val="none" w:sz="0" w:space="0" w:color="auto"/>
        <w:right w:val="none" w:sz="0" w:space="0" w:color="auto"/>
      </w:divBdr>
    </w:div>
    <w:div w:id="1490094284">
      <w:bodyDiv w:val="1"/>
      <w:marLeft w:val="0"/>
      <w:marRight w:val="0"/>
      <w:marTop w:val="0"/>
      <w:marBottom w:val="0"/>
      <w:divBdr>
        <w:top w:val="none" w:sz="0" w:space="0" w:color="auto"/>
        <w:left w:val="none" w:sz="0" w:space="0" w:color="auto"/>
        <w:bottom w:val="none" w:sz="0" w:space="0" w:color="auto"/>
        <w:right w:val="none" w:sz="0" w:space="0" w:color="auto"/>
      </w:divBdr>
    </w:div>
    <w:div w:id="1594704921">
      <w:bodyDiv w:val="1"/>
      <w:marLeft w:val="0"/>
      <w:marRight w:val="0"/>
      <w:marTop w:val="0"/>
      <w:marBottom w:val="0"/>
      <w:divBdr>
        <w:top w:val="none" w:sz="0" w:space="0" w:color="auto"/>
        <w:left w:val="none" w:sz="0" w:space="0" w:color="auto"/>
        <w:bottom w:val="none" w:sz="0" w:space="0" w:color="auto"/>
        <w:right w:val="none" w:sz="0" w:space="0" w:color="auto"/>
      </w:divBdr>
    </w:div>
    <w:div w:id="1609849587">
      <w:bodyDiv w:val="1"/>
      <w:marLeft w:val="0"/>
      <w:marRight w:val="0"/>
      <w:marTop w:val="0"/>
      <w:marBottom w:val="0"/>
      <w:divBdr>
        <w:top w:val="none" w:sz="0" w:space="0" w:color="auto"/>
        <w:left w:val="none" w:sz="0" w:space="0" w:color="auto"/>
        <w:bottom w:val="none" w:sz="0" w:space="0" w:color="auto"/>
        <w:right w:val="none" w:sz="0" w:space="0" w:color="auto"/>
      </w:divBdr>
    </w:div>
    <w:div w:id="1660378359">
      <w:bodyDiv w:val="1"/>
      <w:marLeft w:val="0"/>
      <w:marRight w:val="0"/>
      <w:marTop w:val="0"/>
      <w:marBottom w:val="0"/>
      <w:divBdr>
        <w:top w:val="none" w:sz="0" w:space="0" w:color="auto"/>
        <w:left w:val="none" w:sz="0" w:space="0" w:color="auto"/>
        <w:bottom w:val="none" w:sz="0" w:space="0" w:color="auto"/>
        <w:right w:val="none" w:sz="0" w:space="0" w:color="auto"/>
      </w:divBdr>
    </w:div>
    <w:div w:id="1741177844">
      <w:bodyDiv w:val="1"/>
      <w:marLeft w:val="0"/>
      <w:marRight w:val="0"/>
      <w:marTop w:val="0"/>
      <w:marBottom w:val="0"/>
      <w:divBdr>
        <w:top w:val="none" w:sz="0" w:space="0" w:color="auto"/>
        <w:left w:val="none" w:sz="0" w:space="0" w:color="auto"/>
        <w:bottom w:val="none" w:sz="0" w:space="0" w:color="auto"/>
        <w:right w:val="none" w:sz="0" w:space="0" w:color="auto"/>
      </w:divBdr>
    </w:div>
    <w:div w:id="1792279209">
      <w:bodyDiv w:val="1"/>
      <w:marLeft w:val="0"/>
      <w:marRight w:val="0"/>
      <w:marTop w:val="0"/>
      <w:marBottom w:val="0"/>
      <w:divBdr>
        <w:top w:val="none" w:sz="0" w:space="0" w:color="auto"/>
        <w:left w:val="none" w:sz="0" w:space="0" w:color="auto"/>
        <w:bottom w:val="none" w:sz="0" w:space="0" w:color="auto"/>
        <w:right w:val="none" w:sz="0" w:space="0" w:color="auto"/>
      </w:divBdr>
    </w:div>
    <w:div w:id="187885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422E0-4DCA-4ED9-A978-D6F8BFCB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37</Pages>
  <Words>12007</Words>
  <Characters>68444</Characters>
  <Application>Microsoft Office Word</Application>
  <DocSecurity>0</DocSecurity>
  <Lines>570</Lines>
  <Paragraphs>160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Erkut</dc:creator>
  <cp:lastModifiedBy>Sıddık DURDU</cp:lastModifiedBy>
  <cp:revision>3</cp:revision>
  <cp:lastPrinted>2015-05-08T15:45:00Z</cp:lastPrinted>
  <dcterms:created xsi:type="dcterms:W3CDTF">2015-05-08T06:18:00Z</dcterms:created>
  <dcterms:modified xsi:type="dcterms:W3CDTF">2015-05-08T16:34:00Z</dcterms:modified>
</cp:coreProperties>
</file>